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p>
    <w:p>
      <w:pPr>
        <w:pStyle w:val="17"/>
        <w:spacing w:line="240" w:lineRule="atLeast"/>
        <w:rPr>
          <w:rFonts w:hAnsi="宋体"/>
          <w:color w:val="auto"/>
        </w:rPr>
      </w:pPr>
      <w:r>
        <w:rPr>
          <w:rFonts w:hint="eastAsia" w:hAnsi="宋体"/>
          <w:color w:val="auto"/>
        </w:rPr>
        <w:t xml:space="preserve">  </w:t>
      </w:r>
    </w:p>
    <w:tbl>
      <w:tblPr>
        <w:tblStyle w:val="14"/>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7"/>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eastAsia="宋体"/>
          <w:b/>
          <w:color w:val="auto"/>
          <w:sz w:val="72"/>
          <w:lang w:eastAsia="zh-CN"/>
        </w:rPr>
      </w:pPr>
      <w:r>
        <w:rPr>
          <w:rFonts w:ascii="宋体" w:hAnsi="宋体"/>
          <w:b/>
          <w:color w:val="auto"/>
          <w:sz w:val="72"/>
        </w:rPr>
        <w:t>福建省立医院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bookmarkStart w:id="26" w:name="_GoBack"/>
      <w:bookmarkEnd w:id="26"/>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w:t>
      </w:r>
      <w:r>
        <w:rPr>
          <w:rFonts w:hint="eastAsia" w:ascii="宋体" w:hAnsi="宋体"/>
          <w:b/>
          <w:color w:val="auto"/>
          <w:sz w:val="32"/>
          <w:highlight w:val="none"/>
        </w:rPr>
        <w:t xml:space="preserve">  法定代表人</w:t>
      </w:r>
      <w:r>
        <w:rPr>
          <w:rFonts w:hint="eastAsia" w:ascii="宋体" w:hAnsi="宋体"/>
          <w:b/>
          <w:color w:val="auto"/>
          <w:sz w:val="32"/>
          <w:highlight w:val="none"/>
          <w:lang w:eastAsia="zh-CN"/>
        </w:rPr>
        <w:t>（</w:t>
      </w:r>
      <w:r>
        <w:rPr>
          <w:rFonts w:hint="eastAsia" w:ascii="宋体" w:hAnsi="宋体"/>
          <w:b/>
          <w:color w:val="auto"/>
          <w:sz w:val="32"/>
          <w:highlight w:val="none"/>
        </w:rPr>
        <w:t>单位负责人</w:t>
      </w:r>
      <w:r>
        <w:rPr>
          <w:rFonts w:hint="eastAsia" w:ascii="宋体" w:hAnsi="宋体"/>
          <w:b/>
          <w:color w:val="auto"/>
          <w:sz w:val="32"/>
          <w:highlight w:val="none"/>
          <w:lang w:eastAsia="zh-CN"/>
        </w:rPr>
        <w:t>）</w:t>
      </w:r>
      <w:r>
        <w:rPr>
          <w:rFonts w:hint="eastAsia" w:ascii="宋体" w:hAnsi="宋体"/>
          <w:b/>
          <w:color w:val="auto"/>
          <w:sz w:val="32"/>
        </w:rPr>
        <w:t>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23</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pStyle w:val="9"/>
        <w:rPr>
          <w:rFonts w:hint="eastAsia" w:ascii="宋体" w:hAnsi="宋体"/>
          <w:color w:val="auto"/>
          <w:sz w:val="24"/>
        </w:rPr>
      </w:pP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8"/>
        <w:spacing w:line="400" w:lineRule="exact"/>
        <w:jc w:val="center"/>
        <w:outlineLvl w:val="9"/>
        <w:rPr>
          <w:rFonts w:hint="eastAsia" w:hAnsi="宋体"/>
          <w:color w:val="auto"/>
        </w:rPr>
      </w:pPr>
      <w:r>
        <w:rPr>
          <w:rFonts w:hint="eastAsia" w:hAnsi="宋体"/>
          <w:color w:val="auto"/>
        </w:rPr>
        <w:br w:type="page"/>
      </w:r>
      <w:bookmarkStart w:id="1" w:name="_Toc21441"/>
      <w:bookmarkStart w:id="2" w:name="_Toc12402"/>
      <w:bookmarkStart w:id="3" w:name="_Toc27443"/>
      <w:bookmarkStart w:id="4" w:name="_Toc25621"/>
      <w:bookmarkStart w:id="5" w:name="_Toc3452"/>
      <w:bookmarkStart w:id="6" w:name="_Toc26213"/>
      <w:bookmarkStart w:id="7" w:name="_Toc30319"/>
      <w:bookmarkStart w:id="8" w:name="_Toc4491"/>
      <w:bookmarkStart w:id="9" w:name="_Toc4860"/>
      <w:bookmarkStart w:id="10" w:name="_Toc25524"/>
      <w:bookmarkStart w:id="11" w:name="_Toc29672"/>
      <w:bookmarkStart w:id="12" w:name="_Toc8461"/>
      <w:bookmarkStart w:id="13" w:name="_Toc26990"/>
      <w:bookmarkStart w:id="14" w:name="_Toc23741"/>
      <w:bookmarkStart w:id="15" w:name="_Toc3001"/>
    </w:p>
    <w:p>
      <w:pPr>
        <w:pStyle w:val="18"/>
        <w:spacing w:line="400" w:lineRule="exact"/>
        <w:jc w:val="center"/>
        <w:outlineLvl w:val="9"/>
        <w:rPr>
          <w:rFonts w:hint="eastAsia" w:hAnsi="宋体"/>
          <w:color w:val="auto"/>
        </w:rPr>
      </w:pPr>
    </w:p>
    <w:p>
      <w:pPr>
        <w:pStyle w:val="18"/>
        <w:spacing w:line="400" w:lineRule="exact"/>
        <w:jc w:val="center"/>
        <w:outlineLvl w:val="9"/>
        <w:rPr>
          <w:rFonts w:hAnsi="宋体"/>
          <w:color w:val="auto"/>
          <w:sz w:val="24"/>
          <w:u w:val="single"/>
        </w:rPr>
      </w:pPr>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w:t>
      </w:r>
      <w:r>
        <w:rPr>
          <w:rFonts w:hint="eastAsia" w:ascii="宋体" w:hAnsi="宋体"/>
          <w:color w:val="auto"/>
          <w:sz w:val="24"/>
          <w:u w:val="single"/>
          <w:lang w:val="en-US" w:eastAsia="zh-CN"/>
        </w:rPr>
        <w:t xml:space="preserve">  </w:t>
      </w:r>
      <w:r>
        <w:rPr>
          <w:rFonts w:hint="eastAsia" w:ascii="宋体" w:hAnsi="宋体"/>
          <w:color w:val="auto"/>
          <w:sz w:val="24"/>
          <w:u w:val="single"/>
        </w:rPr>
        <w:t>（全名、职务）</w:t>
      </w:r>
      <w:r>
        <w:rPr>
          <w:rFonts w:hint="eastAsia" w:ascii="宋体" w:hAnsi="宋体"/>
          <w:color w:val="auto"/>
          <w:sz w:val="24"/>
          <w:highlight w:val="none"/>
        </w:rPr>
        <w:t>被</w:t>
      </w:r>
      <w:r>
        <w:rPr>
          <w:rFonts w:hint="eastAsia" w:ascii="宋体" w:hAnsi="宋体"/>
          <w:color w:val="auto"/>
          <w:sz w:val="24"/>
        </w:rPr>
        <w:t>正式授权并代表供应商</w:t>
      </w:r>
      <w:r>
        <w:rPr>
          <w:rFonts w:hint="eastAsia" w:ascii="宋体" w:hAnsi="宋体"/>
          <w:color w:val="auto"/>
          <w:sz w:val="24"/>
          <w:u w:val="single"/>
          <w:lang w:val="en-US" w:eastAsia="zh-CN"/>
        </w:rPr>
        <w:t xml:space="preserve">   </w:t>
      </w:r>
      <w:r>
        <w:rPr>
          <w:rFonts w:hint="eastAsia" w:ascii="宋体" w:hAnsi="宋体"/>
          <w:color w:val="auto"/>
          <w:sz w:val="24"/>
          <w:u w:val="single"/>
        </w:rPr>
        <w:t>（供应商名称、地址）</w:t>
      </w:r>
      <w:r>
        <w:rPr>
          <w:rFonts w:hint="eastAsia" w:ascii="宋体" w:hAnsi="宋体"/>
          <w:color w:val="auto"/>
          <w:sz w:val="24"/>
        </w:rPr>
        <w:t>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color w:val="auto"/>
          <w:sz w:val="24"/>
        </w:rPr>
      </w:pPr>
      <w:r>
        <w:rPr>
          <w:rFonts w:hint="eastAsia" w:ascii="宋体" w:hAnsi="宋体"/>
          <w:color w:val="auto"/>
          <w:sz w:val="24"/>
        </w:rPr>
        <w:t>(1) 承诺书</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报价一览表</w:t>
      </w:r>
    </w:p>
    <w:p>
      <w:pPr>
        <w:spacing w:line="400" w:lineRule="exact"/>
        <w:rPr>
          <w:rFonts w:hint="eastAsia" w:ascii="宋体" w:hAnsi="宋体" w:cs="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w:t>
      </w:r>
      <w:r>
        <w:rPr>
          <w:rFonts w:hint="eastAsia" w:ascii="宋体" w:hAnsi="宋体" w:cs="宋体"/>
          <w:sz w:val="24"/>
        </w:rPr>
        <w:t>分项报价表</w:t>
      </w:r>
    </w:p>
    <w:p>
      <w:pPr>
        <w:spacing w:line="400" w:lineRule="exact"/>
        <w:rPr>
          <w:rFonts w:hint="eastAsia" w:ascii="宋体" w:hAnsi="宋体" w:cs="Times New Roman"/>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资格、技术、商务评标标准对照情况点对点应答表</w:t>
      </w:r>
    </w:p>
    <w:p>
      <w:pPr>
        <w:spacing w:line="400" w:lineRule="exact"/>
        <w:rPr>
          <w:rFonts w:hint="eastAsia" w:ascii="宋体" w:hAnsi="宋体" w:cs="Times New Roman"/>
          <w:sz w:val="24"/>
        </w:rPr>
      </w:pPr>
      <w:r>
        <w:rPr>
          <w:rFonts w:hint="eastAsia" w:ascii="宋体" w:hAnsi="宋体" w:cs="Times New Roman"/>
          <w:sz w:val="24"/>
        </w:rPr>
        <w:t>(5)技术商务评审项响应表</w:t>
      </w:r>
    </w:p>
    <w:p>
      <w:pPr>
        <w:spacing w:line="400" w:lineRule="exact"/>
        <w:rPr>
          <w:rFonts w:hint="eastAsia" w:ascii="宋体" w:hAnsi="宋体" w:cs="Times New Roman"/>
          <w:sz w:val="24"/>
        </w:rPr>
      </w:pPr>
      <w:r>
        <w:rPr>
          <w:rFonts w:hint="eastAsia" w:ascii="宋体" w:hAnsi="宋体" w:cs="Times New Roman"/>
          <w:sz w:val="24"/>
        </w:rPr>
        <w:t>(</w:t>
      </w:r>
      <w:r>
        <w:rPr>
          <w:rFonts w:hint="eastAsia" w:ascii="宋体" w:hAnsi="宋体" w:cs="Times New Roman"/>
          <w:sz w:val="24"/>
          <w:lang w:val="en-US" w:eastAsia="zh-CN"/>
        </w:rPr>
        <w:t>6</w:t>
      </w:r>
      <w:r>
        <w:rPr>
          <w:rFonts w:hint="eastAsia" w:ascii="宋体" w:hAnsi="宋体" w:cs="Times New Roman"/>
          <w:sz w:val="24"/>
        </w:rPr>
        <w:t>) 售后服务承诺</w:t>
      </w:r>
    </w:p>
    <w:p>
      <w:pPr>
        <w:spacing w:line="400" w:lineRule="exact"/>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 供应商资格证明文件</w:t>
      </w:r>
    </w:p>
    <w:p>
      <w:pPr>
        <w:spacing w:line="400" w:lineRule="exact"/>
        <w:ind w:left="480" w:hanging="480" w:hanging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 其他资格证明文件</w:t>
      </w:r>
    </w:p>
    <w:p>
      <w:pPr>
        <w:spacing w:line="400" w:lineRule="exact"/>
        <w:ind w:left="480" w:hanging="480" w:hangingChars="200"/>
        <w:rPr>
          <w:rFonts w:ascii="宋体" w:hAnsi="宋体"/>
          <w:color w:val="FF0000"/>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 供应商提交的其它资料</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据此函，签字代表宣布同意如下：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w:t>
      </w:r>
      <w:r>
        <w:rPr>
          <w:rFonts w:hint="eastAsia" w:ascii="宋体" w:hAnsi="宋体" w:eastAsia="宋体" w:cs="宋体"/>
          <w:spacing w:val="0"/>
          <w:sz w:val="24"/>
          <w:szCs w:val="24"/>
        </w:rPr>
        <w:t>真实的、合法的、准确的、有效的</w:t>
      </w:r>
      <w:r>
        <w:rPr>
          <w:rFonts w:hint="eastAsia" w:ascii="宋体" w:hAnsi="宋体"/>
          <w:color w:val="auto"/>
          <w:sz w:val="24"/>
        </w:rPr>
        <w:t>、完整</w:t>
      </w:r>
      <w:r>
        <w:rPr>
          <w:rFonts w:hint="eastAsia" w:ascii="宋体" w:hAnsi="宋体"/>
          <w:color w:val="auto"/>
          <w:sz w:val="24"/>
          <w:lang w:val="en-US" w:eastAsia="zh-CN"/>
        </w:rPr>
        <w:t>的</w:t>
      </w:r>
      <w:r>
        <w:rPr>
          <w:rFonts w:hint="eastAsia" w:ascii="宋体" w:hAnsi="宋体"/>
          <w:color w:val="auto"/>
          <w:sz w:val="24"/>
        </w:rPr>
        <w:t>，且不具有任何误导性。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磋商</w:t>
      </w:r>
      <w:r>
        <w:rPr>
          <w:rFonts w:hint="eastAsia" w:ascii="宋体" w:hAnsi="宋体"/>
          <w:b/>
          <w:bCs/>
          <w:color w:val="auto"/>
          <w:sz w:val="24"/>
        </w:rPr>
        <w:t>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auto"/>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hint="eastAsia" w:ascii="宋体" w:hAnsi="宋体"/>
          <w:color w:val="auto"/>
          <w:sz w:val="24"/>
        </w:rPr>
      </w:pP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pStyle w:val="18"/>
        <w:spacing w:line="360" w:lineRule="exact"/>
        <w:jc w:val="center"/>
        <w:outlineLvl w:val="9"/>
        <w:rPr>
          <w:rFonts w:hAnsi="宋体"/>
          <w:b/>
          <w:color w:val="auto"/>
          <w:sz w:val="36"/>
        </w:rPr>
      </w:pPr>
      <w:r>
        <w:rPr>
          <w:rFonts w:hint="eastAsia" w:hAnsi="宋体"/>
          <w:b/>
          <w:color w:val="auto"/>
          <w:sz w:val="36"/>
        </w:rPr>
        <w:t>报价一览表（首次报价）</w:t>
      </w:r>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1026"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120"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hint="eastAsia" w:ascii="宋体" w:hAnsi="宋体" w:eastAsia="宋体"/>
                <w:color w:val="auto"/>
                <w:sz w:val="24"/>
                <w:lang w:eastAsia="zh-CN"/>
              </w:rPr>
            </w:pPr>
            <w:r>
              <w:rPr>
                <w:rFonts w:hint="eastAsia" w:ascii="宋体" w:hAnsi="宋体"/>
                <w:color w:val="auto"/>
                <w:sz w:val="24"/>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1026" w:type="dxa"/>
            <w:vAlign w:val="center"/>
          </w:tcPr>
          <w:p>
            <w:pPr>
              <w:spacing w:line="400" w:lineRule="exact"/>
              <w:rPr>
                <w:rFonts w:ascii="宋体" w:hAnsi="宋体"/>
                <w:color w:val="auto"/>
                <w:sz w:val="24"/>
              </w:rPr>
            </w:pPr>
          </w:p>
        </w:tc>
        <w:tc>
          <w:tcPr>
            <w:tcW w:w="3120" w:type="dxa"/>
            <w:vAlign w:val="center"/>
          </w:tcPr>
          <w:p>
            <w:pPr>
              <w:spacing w:line="400" w:lineRule="exact"/>
              <w:jc w:val="center"/>
              <w:rPr>
                <w:rFonts w:ascii="宋体" w:hAnsi="宋体"/>
                <w:color w:val="auto"/>
                <w:sz w:val="24"/>
              </w:rPr>
            </w:pPr>
          </w:p>
        </w:tc>
        <w:tc>
          <w:tcPr>
            <w:tcW w:w="2040" w:type="dxa"/>
            <w:vAlign w:val="center"/>
          </w:tcPr>
          <w:p>
            <w:pPr>
              <w:spacing w:line="4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7折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8"/>
        <w:spacing w:line="240" w:lineRule="auto"/>
        <w:jc w:val="center"/>
        <w:outlineLvl w:val="9"/>
        <w:rPr>
          <w:rFonts w:hAnsi="宋体"/>
          <w:b/>
          <w:color w:val="auto"/>
          <w:sz w:val="36"/>
        </w:rPr>
      </w:pPr>
      <w:r>
        <w:rPr>
          <w:rFonts w:hint="eastAsia" w:hAnsi="宋体"/>
          <w:b/>
          <w:color w:val="auto"/>
          <w:szCs w:val="28"/>
        </w:rPr>
        <w:br w:type="page"/>
      </w:r>
      <w:r>
        <w:rPr>
          <w:rFonts w:hint="eastAsia" w:hAnsi="宋体"/>
          <w:b/>
          <w:color w:val="auto"/>
          <w:sz w:val="36"/>
        </w:rPr>
        <w:t>报价一览表（最终报价）</w:t>
      </w:r>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lang w:val="en-US" w:eastAsia="zh-CN"/>
              </w:rPr>
              <w:t>7折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w:t>
      </w:r>
      <w:r>
        <w:rPr>
          <w:rFonts w:hint="eastAsia" w:ascii="宋体" w:hAnsi="宋体"/>
          <w:b/>
          <w:color w:val="auto"/>
          <w:sz w:val="24"/>
          <w:lang w:eastAsia="zh-CN"/>
        </w:rPr>
        <w:t>磋商</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p>
    <w:p>
      <w:pPr>
        <w:tabs>
          <w:tab w:val="left" w:pos="5355"/>
        </w:tabs>
        <w:spacing w:line="380" w:lineRule="atLeast"/>
        <w:rPr>
          <w:rFonts w:ascii="宋体" w:hAnsi="宋体" w:cs="宋体"/>
          <w:color w:val="auto"/>
          <w:szCs w:val="21"/>
        </w:rPr>
      </w:pPr>
    </w:p>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3"/>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10"/>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pStyle w:val="6"/>
        <w:snapToGrid w:val="0"/>
        <w:spacing w:line="240" w:lineRule="atLeast"/>
        <w:jc w:val="left"/>
        <w:rPr>
          <w:rFonts w:hAnsi="宋体"/>
          <w:color w:val="auto"/>
          <w:sz w:val="24"/>
        </w:rPr>
      </w:pPr>
    </w:p>
    <w:p>
      <w:pPr>
        <w:spacing w:line="288" w:lineRule="auto"/>
        <w:jc w:val="center"/>
        <w:rPr>
          <w:rFonts w:hint="eastAsia" w:ascii="宋体" w:hAnsi="宋体" w:cs="Arial"/>
          <w:b/>
          <w:color w:val="auto"/>
          <w:sz w:val="28"/>
          <w:szCs w:val="28"/>
          <w:highlight w:val="none"/>
        </w:rPr>
      </w:pPr>
    </w:p>
    <w:p>
      <w:pPr>
        <w:spacing w:line="380" w:lineRule="exact"/>
        <w:jc w:val="center"/>
        <w:rPr>
          <w:rFonts w:hint="eastAsia" w:ascii="宋体" w:hAnsi="宋体"/>
          <w:color w:val="auto"/>
          <w:sz w:val="24"/>
        </w:rPr>
      </w:pPr>
      <w:r>
        <w:rPr>
          <w:rFonts w:hint="eastAsia" w:ascii="宋体" w:hAnsi="宋体"/>
          <w:b/>
          <w:color w:val="auto"/>
          <w:sz w:val="36"/>
          <w:szCs w:val="36"/>
        </w:rPr>
        <w:t>资格、技术、商务评标标准对照情况点对点应答表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响应类别</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磋商</w:t>
            </w:r>
            <w:r>
              <w:rPr>
                <w:rFonts w:hint="eastAsia" w:ascii="宋体" w:hAnsi="宋体" w:eastAsia="宋体" w:cs="宋体"/>
                <w:b/>
                <w:bCs/>
                <w:color w:val="auto"/>
                <w:sz w:val="24"/>
                <w:szCs w:val="24"/>
              </w:rPr>
              <w:t>文件</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响应情况简述（具体内容或相应资料证明可以索引至响应文件中相应页码）</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是否偏离及说明</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供应商应是具备独立企业法人资格</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法定代表人（单位负责人）授</w:t>
            </w:r>
            <w:r>
              <w:rPr>
                <w:rFonts w:hint="eastAsia" w:ascii="宋体" w:hAnsi="宋体" w:eastAsia="宋体" w:cs="宋体"/>
                <w:color w:val="auto"/>
                <w:sz w:val="24"/>
                <w:szCs w:val="24"/>
              </w:rPr>
              <w:t>权书</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招标项目概况和范围</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主要技术参数及要求</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商务响应情况</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sz w:val="25"/>
                <w:szCs w:val="25"/>
              </w:rPr>
              <w:t>交付时间</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交付条件</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  页</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注：</w:t>
      </w:r>
      <w:r>
        <w:rPr>
          <w:rFonts w:hint="eastAsia" w:ascii="宋体" w:hAnsi="宋体" w:eastAsia="宋体" w:cs="宋体"/>
          <w:b/>
          <w:sz w:val="24"/>
        </w:rPr>
        <w:t>请投供应商据实填写响应文件中相关材料所在的页码，由</w:t>
      </w:r>
      <w:r>
        <w:rPr>
          <w:rFonts w:hint="eastAsia" w:ascii="宋体" w:hAnsi="宋体" w:eastAsia="宋体" w:cs="宋体"/>
          <w:b/>
          <w:sz w:val="24"/>
          <w:lang w:val="en-US" w:eastAsia="zh-CN"/>
        </w:rPr>
        <w:t>磋商小组</w:t>
      </w:r>
      <w:r>
        <w:rPr>
          <w:rFonts w:hint="eastAsia" w:ascii="宋体" w:hAnsi="宋体" w:eastAsia="宋体" w:cs="宋体"/>
          <w:b/>
          <w:sz w:val="24"/>
        </w:rPr>
        <w:t>进行评定。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u w:val="single"/>
        </w:rPr>
      </w:pPr>
      <w:r>
        <w:rPr>
          <w:rFonts w:hint="eastAsia" w:ascii="宋体" w:hAnsi="宋体" w:eastAsia="宋体" w:cs="宋体"/>
          <w:b/>
          <w:sz w:val="24"/>
          <w:u w:val="single"/>
          <w:lang w:val="en-US" w:eastAsia="zh-CN"/>
        </w:rPr>
        <w:t>1、</w:t>
      </w:r>
      <w:r>
        <w:rPr>
          <w:rFonts w:hint="eastAsia" w:ascii="宋体" w:hAnsi="宋体" w:eastAsia="宋体" w:cs="宋体"/>
          <w:b/>
          <w:sz w:val="24"/>
          <w:u w:val="single"/>
        </w:rPr>
        <w:t>供应商须根据文件对资格、技术、商务要求承诺逐项作出明确应答与承诺</w:t>
      </w:r>
      <w:r>
        <w:rPr>
          <w:rFonts w:hint="eastAsia" w:ascii="宋体" w:hAnsi="宋体" w:eastAsia="宋体" w:cs="宋体"/>
          <w:b/>
          <w:color w:val="auto"/>
          <w:sz w:val="24"/>
          <w:u w:val="single"/>
        </w:rPr>
        <w:t>，未作明确应答与承诺的将可能导致磋商小组会做出不利于供应商的判定，相关指标可被视为负偏离。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上述“响应文件要求”中所对应的内容，若</w:t>
      </w:r>
      <w:r>
        <w:rPr>
          <w:rFonts w:hint="eastAsia" w:ascii="宋体" w:hAnsi="宋体" w:eastAsia="宋体" w:cs="宋体"/>
          <w:b/>
          <w:bCs/>
          <w:sz w:val="24"/>
          <w:lang w:val="en-US" w:eastAsia="zh-CN"/>
        </w:rPr>
        <w:t>磋商</w:t>
      </w:r>
      <w:r>
        <w:rPr>
          <w:rFonts w:hint="eastAsia" w:ascii="宋体" w:hAnsi="宋体" w:eastAsia="宋体" w:cs="宋体"/>
          <w:b/>
          <w:bCs/>
          <w:sz w:val="24"/>
        </w:rPr>
        <w:t>文件</w:t>
      </w:r>
      <w:r>
        <w:rPr>
          <w:rFonts w:hint="eastAsia" w:ascii="宋体" w:hAnsi="宋体" w:eastAsia="宋体" w:cs="宋体"/>
          <w:b/>
          <w:bCs/>
          <w:sz w:val="24"/>
          <w:lang w:val="en-US" w:eastAsia="zh-CN"/>
        </w:rPr>
        <w:t>/采购</w:t>
      </w:r>
      <w:r>
        <w:rPr>
          <w:rFonts w:hint="eastAsia" w:ascii="宋体" w:hAnsi="宋体" w:eastAsia="宋体" w:cs="宋体"/>
          <w:b/>
          <w:bCs/>
          <w:sz w:val="24"/>
        </w:rPr>
        <w:t>文件</w:t>
      </w:r>
      <w:r>
        <w:rPr>
          <w:rFonts w:hint="eastAsia" w:ascii="宋体" w:hAnsi="宋体" w:eastAsia="宋体" w:cs="宋体"/>
          <w:sz w:val="24"/>
        </w:rPr>
        <w:t>没有要求，可删除相应内容。</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w:t>
      </w:r>
      <w:r>
        <w:rPr>
          <w:rFonts w:hint="eastAsia" w:ascii="宋体" w:hAnsi="宋体" w:eastAsia="宋体" w:cs="宋体"/>
          <w:color w:val="auto"/>
          <w:sz w:val="24"/>
          <w:szCs w:val="24"/>
          <w:highlight w:val="none"/>
        </w:rPr>
        <w:t>商的法定代表人（单位负责人）或委</w:t>
      </w:r>
      <w:r>
        <w:rPr>
          <w:rFonts w:hint="eastAsia" w:ascii="宋体" w:hAnsi="宋体" w:eastAsia="宋体" w:cs="宋体"/>
          <w:color w:val="auto"/>
          <w:sz w:val="24"/>
          <w:szCs w:val="24"/>
        </w:rPr>
        <w:t>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3" w:type="default"/>
          <w:footerReference r:id="rId4"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color w:val="auto"/>
          <w:sz w:val="28"/>
          <w:szCs w:val="28"/>
          <w:highlight w:val="none"/>
        </w:rPr>
      </w:pPr>
      <w:r>
        <w:rPr>
          <w:rFonts w:hint="eastAsia" w:ascii="宋体" w:hAnsi="宋体" w:cs="Arial"/>
          <w:b/>
          <w:color w:val="auto"/>
          <w:sz w:val="28"/>
          <w:szCs w:val="28"/>
          <w:highlight w:val="none"/>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评审项目</w:t>
            </w: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竞争性磋商文件评审项</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供应商的响应程度</w:t>
            </w: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
                <w:color w:val="auto"/>
                <w:sz w:val="24"/>
                <w:szCs w:val="24"/>
                <w:highlight w:val="none"/>
              </w:rPr>
            </w:pPr>
            <w:r>
              <w:rPr>
                <w:rFonts w:hint="eastAsia" w:ascii="宋体" w:hAnsi="宋体" w:cs="Arial"/>
                <w:b/>
                <w:color w:val="auto"/>
                <w:sz w:val="24"/>
                <w:szCs w:val="24"/>
                <w:highlight w:val="none"/>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 w:val="24"/>
                <w:highlight w:val="none"/>
              </w:rPr>
            </w:pPr>
            <w:r>
              <w:rPr>
                <w:rFonts w:hint="eastAsia" w:ascii="宋体" w:hAnsi="宋体"/>
                <w:color w:val="auto"/>
                <w:sz w:val="24"/>
                <w:highlight w:val="none"/>
              </w:rPr>
              <w:t>B商务部分</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720" w:firstLineChars="300"/>
              <w:jc w:val="lef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olor w:val="auto"/>
                <w:sz w:val="24"/>
                <w:highlight w:val="none"/>
              </w:rPr>
            </w:pPr>
            <w:r>
              <w:rPr>
                <w:rFonts w:hint="eastAsia" w:ascii="宋体" w:hAnsi="宋体"/>
                <w:color w:val="auto"/>
                <w:sz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51" w:type="dxa"/>
            <w:vMerge w:val="restart"/>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r>
              <w:rPr>
                <w:rFonts w:hint="eastAsia" w:ascii="宋体" w:hAnsi="宋体"/>
                <w:color w:val="auto"/>
                <w:sz w:val="24"/>
                <w:highlight w:val="none"/>
                <w:lang w:val="en-US" w:eastAsia="zh-CN"/>
              </w:rPr>
              <w:t>A技术部分</w:t>
            </w: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default" w:ascii="宋体" w:hAnsi="宋体" w:eastAsia="宋体" w:cs="Arial"/>
                <w:color w:val="auto"/>
                <w:sz w:val="24"/>
                <w:szCs w:val="24"/>
                <w:highlight w:val="none"/>
                <w:lang w:val="en-US" w:eastAsia="zh-CN"/>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Cs/>
                <w:color w:val="auto"/>
                <w:sz w:val="24"/>
                <w:szCs w:val="24"/>
                <w:highlight w:val="none"/>
              </w:rPr>
            </w:pPr>
          </w:p>
        </w:tc>
        <w:tc>
          <w:tcPr>
            <w:tcW w:w="6107"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r>
              <w:rPr>
                <w:rFonts w:hint="eastAsia" w:ascii="宋体" w:hAnsi="宋体" w:cs="Arial"/>
                <w:color w:val="auto"/>
                <w:sz w:val="24"/>
                <w:szCs w:val="24"/>
                <w:highlight w:val="none"/>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120" w:firstLineChars="50"/>
              <w:textAlignment w:val="auto"/>
              <w:rPr>
                <w:rFonts w:ascii="宋体" w:hAnsi="宋体" w:cs="Arial"/>
                <w:color w:val="auto"/>
                <w:sz w:val="24"/>
                <w:szCs w:val="24"/>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color w:val="auto"/>
                <w:sz w:val="24"/>
                <w:szCs w:val="24"/>
                <w:highlight w:val="none"/>
              </w:rPr>
            </w:pPr>
          </w:p>
        </w:tc>
      </w:tr>
    </w:tbl>
    <w:p>
      <w:pPr>
        <w:spacing w:line="288" w:lineRule="auto"/>
        <w:rPr>
          <w:rFonts w:ascii="宋体" w:hAnsi="宋体" w:cs="Arial"/>
          <w:b/>
          <w:color w:val="auto"/>
          <w:sz w:val="24"/>
          <w:szCs w:val="24"/>
          <w:highlight w:val="none"/>
        </w:rPr>
      </w:pPr>
      <w:r>
        <w:rPr>
          <w:rFonts w:hint="eastAsia" w:ascii="宋体" w:hAnsi="宋体" w:cs="Arial"/>
          <w:color w:val="auto"/>
          <w:sz w:val="24"/>
          <w:szCs w:val="24"/>
          <w:highlight w:val="none"/>
        </w:rPr>
        <w:t>注：</w:t>
      </w:r>
      <w:r>
        <w:rPr>
          <w:rFonts w:hint="eastAsia" w:ascii="宋体" w:hAnsi="宋体" w:cs="Arial"/>
          <w:b/>
          <w:color w:val="auto"/>
          <w:sz w:val="24"/>
          <w:szCs w:val="24"/>
          <w:highlight w:val="none"/>
        </w:rPr>
        <w:t>本表中的评审项内容与第十章评审办法不一致的，以第十章评审办法为准。若评审办法有修改的，应修改本表的相应条款。</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 应 商(全称并加盖公章)：</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w:t>
      </w:r>
      <w:r>
        <w:rPr>
          <w:rFonts w:hint="eastAsia" w:ascii="宋体" w:hAnsi="宋体" w:eastAsia="宋体" w:cs="宋体"/>
          <w:b w:val="0"/>
          <w:bCs w:val="0"/>
          <w:color w:val="auto"/>
          <w:sz w:val="24"/>
          <w:szCs w:val="24"/>
          <w:highlight w:val="none"/>
        </w:rPr>
        <w:t>商的</w:t>
      </w:r>
      <w:r>
        <w:rPr>
          <w:rStyle w:val="16"/>
          <w:rFonts w:hint="eastAsia"/>
          <w:b w:val="0"/>
          <w:bCs w:val="0"/>
          <w:color w:val="auto"/>
          <w:highlight w:val="none"/>
        </w:rPr>
        <w:t>法定代表人</w:t>
      </w:r>
      <w:r>
        <w:rPr>
          <w:rStyle w:val="16"/>
          <w:rFonts w:hint="eastAsia"/>
          <w:b w:val="0"/>
          <w:bCs w:val="0"/>
          <w:color w:val="auto"/>
          <w:highlight w:val="none"/>
          <w:lang w:eastAsia="zh-CN"/>
        </w:rPr>
        <w:t>（</w:t>
      </w:r>
      <w:r>
        <w:rPr>
          <w:rStyle w:val="16"/>
          <w:rFonts w:hint="eastAsia"/>
          <w:b w:val="0"/>
          <w:bCs w:val="0"/>
          <w:color w:val="auto"/>
          <w:highlight w:val="none"/>
        </w:rPr>
        <w:t>单位负责人</w:t>
      </w:r>
      <w:r>
        <w:rPr>
          <w:rStyle w:val="16"/>
          <w:rFonts w:hint="eastAsia"/>
          <w:b w:val="0"/>
          <w:bCs w:val="0"/>
          <w:color w:val="auto"/>
          <w:highlight w:val="none"/>
          <w:lang w:eastAsia="zh-CN"/>
        </w:rPr>
        <w:t>）</w:t>
      </w:r>
      <w:r>
        <w:rPr>
          <w:rFonts w:hint="eastAsia" w:ascii="宋体" w:hAnsi="宋体" w:eastAsia="宋体" w:cs="宋体"/>
          <w:b w:val="0"/>
          <w:bCs w:val="0"/>
          <w:color w:val="auto"/>
          <w:sz w:val="24"/>
          <w:szCs w:val="24"/>
          <w:highlight w:val="none"/>
        </w:rPr>
        <w:t>或</w:t>
      </w: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宋体" w:hAnsi="宋体"/>
          <w:color w:val="auto"/>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int="eastAsia" w:hAnsi="宋体"/>
          <w:b/>
          <w:color w:val="auto"/>
          <w:sz w:val="32"/>
          <w:szCs w:val="32"/>
        </w:rPr>
      </w:pPr>
    </w:p>
    <w:p>
      <w:pPr>
        <w:pStyle w:val="6"/>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w:t>
      </w:r>
      <w:r>
        <w:rPr>
          <w:rFonts w:hint="eastAsia" w:ascii="宋体" w:hAnsi="宋体"/>
          <w:color w:val="auto"/>
          <w:sz w:val="24"/>
          <w:lang w:eastAsia="zh-CN"/>
        </w:rPr>
        <w:t>磋商</w:t>
      </w:r>
      <w:r>
        <w:rPr>
          <w:rFonts w:hint="eastAsia" w:ascii="宋体" w:hAnsi="宋体"/>
          <w:color w:val="auto"/>
          <w:sz w:val="24"/>
        </w:rPr>
        <w:t>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pStyle w:val="6"/>
        <w:snapToGrid w:val="0"/>
        <w:spacing w:line="240" w:lineRule="atLeast"/>
        <w:jc w:val="left"/>
        <w:rPr>
          <w:rFonts w:hAnsi="宋体"/>
          <w:color w:val="auto"/>
          <w:sz w:val="24"/>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hint="eastAsia" w:ascii="宋体" w:hAnsi="宋体"/>
          <w:b/>
          <w:color w:val="auto"/>
          <w:sz w:val="36"/>
        </w:rPr>
      </w:pPr>
    </w:p>
    <w:p>
      <w:pPr>
        <w:spacing w:line="400" w:lineRule="exact"/>
        <w:jc w:val="center"/>
        <w:rPr>
          <w:rFonts w:ascii="宋体" w:hAnsi="宋体"/>
          <w:color w:val="auto"/>
          <w:szCs w:val="21"/>
          <w:u w:val="single"/>
        </w:rPr>
      </w:pP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spacing w:val="0"/>
          <w:sz w:val="24"/>
          <w:szCs w:val="24"/>
        </w:rPr>
        <w:t>致：</w:t>
      </w: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w:t>
      </w:r>
      <w:r>
        <w:rPr>
          <w:rFonts w:hint="eastAsia" w:ascii="宋体" w:hAnsi="宋体"/>
          <w:color w:val="auto"/>
          <w:sz w:val="24"/>
          <w:lang w:eastAsia="zh-CN"/>
        </w:rPr>
        <w:t>磋商</w:t>
      </w:r>
      <w:r>
        <w:rPr>
          <w:rFonts w:hint="eastAsia" w:ascii="宋体" w:hAnsi="宋体"/>
          <w:color w:val="auto"/>
          <w:sz w:val="24"/>
        </w:rPr>
        <w:t>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w:t>
      </w:r>
      <w:r>
        <w:rPr>
          <w:rFonts w:hint="eastAsia" w:ascii="宋体" w:hAnsi="宋体"/>
          <w:color w:val="auto"/>
          <w:sz w:val="24"/>
          <w:lang w:eastAsia="zh-CN"/>
        </w:rPr>
        <w:t>磋商</w:t>
      </w:r>
      <w:r>
        <w:rPr>
          <w:rFonts w:hint="eastAsia" w:ascii="宋体" w:hAnsi="宋体"/>
          <w:color w:val="auto"/>
          <w:sz w:val="24"/>
        </w:rPr>
        <w:t>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8"/>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7" w:type="default"/>
          <w:footerReference r:id="rId8"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16" w:name="_Toc22216"/>
      <w:bookmarkStart w:id="17" w:name="_Toc24012"/>
      <w:bookmarkStart w:id="18" w:name="_Toc10917"/>
      <w:bookmarkStart w:id="19" w:name="_Toc3300"/>
      <w:bookmarkStart w:id="20" w:name="_Toc7615"/>
      <w:bookmarkStart w:id="21" w:name="_Toc4076"/>
      <w:bookmarkStart w:id="22" w:name="_Toc12077"/>
      <w:r>
        <w:rPr>
          <w:rFonts w:hint="eastAsia" w:ascii="宋体" w:hAnsi="宋体"/>
          <w:b/>
          <w:color w:val="auto"/>
          <w:sz w:val="36"/>
        </w:rPr>
        <w:t>营业执照等证明文件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u w:val="single"/>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bookmarkEnd w:id="16"/>
    <w:bookmarkEnd w:id="17"/>
    <w:bookmarkEnd w:id="18"/>
    <w:bookmarkEnd w:id="19"/>
    <w:bookmarkEnd w:id="20"/>
    <w:bookmarkEnd w:id="21"/>
    <w:bookmarkEnd w:id="22"/>
    <w:p>
      <w:pPr>
        <w:rPr>
          <w:rStyle w:val="16"/>
          <w:color w:val="auto"/>
        </w:rPr>
      </w:pPr>
      <w:bookmarkStart w:id="23" w:name="_Toc514014741"/>
      <w:bookmarkStart w:id="24" w:name="_Toc20754"/>
      <w:r>
        <w:rPr>
          <w:rStyle w:val="16"/>
          <w:rFonts w:hint="eastAsia"/>
          <w:color w:val="auto"/>
        </w:rPr>
        <w:br w:type="page"/>
      </w:r>
    </w:p>
    <w:p>
      <w:pPr>
        <w:pStyle w:val="13"/>
        <w:spacing w:before="75" w:beforeAutospacing="0" w:after="75" w:afterAutospacing="0" w:line="435" w:lineRule="atLeast"/>
        <w:jc w:val="center"/>
        <w:rPr>
          <w:color w:val="auto"/>
        </w:rPr>
      </w:pP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Style w:val="16"/>
          <w:rFonts w:hint="eastAsia"/>
          <w:color w:val="auto"/>
          <w:highlight w:val="none"/>
        </w:rPr>
        <w:t>授</w:t>
      </w:r>
      <w:r>
        <w:rPr>
          <w:rStyle w:val="16"/>
          <w:rFonts w:hint="eastAsia"/>
          <w:color w:val="auto"/>
        </w:rPr>
        <w:t>权书</w:t>
      </w:r>
    </w:p>
    <w:p>
      <w:pPr>
        <w:pStyle w:val="13"/>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3"/>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lang w:val="en-US" w:eastAsia="zh-CN"/>
        </w:rPr>
        <w:t xml:space="preserve">  </w:t>
      </w:r>
      <w:r>
        <w:rPr>
          <w:rFonts w:hint="eastAsia"/>
          <w:color w:val="auto"/>
          <w:u w:val="single"/>
        </w:rPr>
        <w:t>（填写“单位负责人全名”）</w:t>
      </w:r>
      <w:r>
        <w:rPr>
          <w:rFonts w:hint="eastAsia"/>
          <w:color w:val="auto"/>
        </w:rPr>
        <w:t>授权</w:t>
      </w:r>
      <w:r>
        <w:rPr>
          <w:rFonts w:hint="eastAsia"/>
          <w:color w:val="auto"/>
          <w:u w:val="single"/>
          <w:lang w:val="en-US" w:eastAsia="zh-CN"/>
        </w:rPr>
        <w:t xml:space="preserve">  </w:t>
      </w:r>
      <w:r>
        <w:rPr>
          <w:rFonts w:hint="eastAsia"/>
          <w:color w:val="auto"/>
          <w:u w:val="single"/>
        </w:rPr>
        <w:t>（填写“供应商代表全名”）</w:t>
      </w:r>
      <w:r>
        <w:rPr>
          <w:rFonts w:hint="eastAsia"/>
          <w:color w:val="auto"/>
        </w:rPr>
        <w:t>为我方的供应商代表，代表我方参加</w:t>
      </w:r>
      <w:r>
        <w:rPr>
          <w:rFonts w:hint="eastAsia"/>
          <w:color w:val="auto"/>
          <w:u w:val="single"/>
        </w:rPr>
        <w:t> </w:t>
      </w:r>
      <w:r>
        <w:rPr>
          <w:rFonts w:hint="eastAsia"/>
          <w:color w:val="auto"/>
          <w:u w:val="single"/>
          <w:lang w:val="en-US" w:eastAsia="zh-CN"/>
        </w:rPr>
        <w:t xml:space="preserve">  </w:t>
      </w:r>
      <w:r>
        <w:rPr>
          <w:rFonts w:hint="eastAsia"/>
          <w:color w:val="auto"/>
          <w:u w:val="single"/>
        </w:rPr>
        <w:t> （填写“项目名称”）</w:t>
      </w:r>
      <w:r>
        <w:rPr>
          <w:rFonts w:hint="eastAsia"/>
          <w:color w:val="auto"/>
        </w:rPr>
        <w:t>项目</w:t>
      </w:r>
      <w:r>
        <w:rPr>
          <w:rFonts w:hint="eastAsia"/>
          <w:color w:val="auto"/>
          <w:u w:val="single"/>
        </w:rPr>
        <w:t>（项目编号：          ）</w:t>
      </w:r>
      <w:r>
        <w:rPr>
          <w:rFonts w:hint="eastAsia"/>
          <w:color w:val="auto"/>
        </w:rPr>
        <w:t>的响应</w:t>
      </w:r>
      <w:r>
        <w:rPr>
          <w:rFonts w:hint="eastAsia"/>
          <w:color w:val="auto"/>
          <w:lang w:eastAsia="zh-CN"/>
        </w:rPr>
        <w:t>磋商</w:t>
      </w:r>
      <w:r>
        <w:rPr>
          <w:rFonts w:hint="eastAsia"/>
          <w:color w:val="auto"/>
        </w:rPr>
        <w:t>，全权代表我方处理响应</w:t>
      </w:r>
      <w:r>
        <w:rPr>
          <w:rFonts w:hint="eastAsia"/>
          <w:color w:val="auto"/>
          <w:lang w:eastAsia="zh-CN"/>
        </w:rPr>
        <w:t>磋商</w:t>
      </w:r>
      <w:r>
        <w:rPr>
          <w:rFonts w:hint="eastAsia"/>
          <w:color w:val="auto"/>
        </w:rPr>
        <w:t>过程的一切事宜，包括但不限于：递交响应文件、参与</w:t>
      </w:r>
      <w:r>
        <w:rPr>
          <w:rFonts w:hint="eastAsia"/>
          <w:color w:val="auto"/>
          <w:lang w:eastAsia="zh-CN"/>
        </w:rPr>
        <w:t>磋商</w:t>
      </w:r>
      <w:r>
        <w:rPr>
          <w:rFonts w:hint="eastAsia"/>
          <w:color w:val="auto"/>
        </w:rPr>
        <w:t>、澄清、签约等工作。供应商代表在响应</w:t>
      </w:r>
      <w:r>
        <w:rPr>
          <w:rFonts w:hint="eastAsia"/>
          <w:color w:val="auto"/>
          <w:lang w:eastAsia="zh-CN"/>
        </w:rPr>
        <w:t>磋商</w:t>
      </w:r>
      <w:r>
        <w:rPr>
          <w:rFonts w:hint="eastAsia"/>
          <w:color w:val="auto"/>
        </w:rPr>
        <w:t>过程中所签署的一切文件和处理与之有关的一切事务，我方均予以认可并对此承担责任。</w:t>
      </w:r>
    </w:p>
    <w:p>
      <w:pPr>
        <w:pStyle w:val="13"/>
        <w:spacing w:before="75" w:beforeAutospacing="0" w:after="75" w:afterAutospacing="0" w:line="360" w:lineRule="atLeast"/>
        <w:rPr>
          <w:color w:val="auto"/>
        </w:rPr>
      </w:pPr>
      <w:r>
        <w:rPr>
          <w:rFonts w:hint="eastAsia"/>
          <w:color w:val="auto"/>
        </w:rPr>
        <w:t>  供应商代表无转委权。特此授权。</w:t>
      </w:r>
    </w:p>
    <w:p>
      <w:pPr>
        <w:pStyle w:val="13"/>
        <w:spacing w:before="75" w:beforeAutospacing="0" w:after="75" w:afterAutospacing="0" w:line="360" w:lineRule="atLeast"/>
        <w:jc w:val="center"/>
        <w:rPr>
          <w:color w:val="auto"/>
        </w:rPr>
      </w:pPr>
      <w:r>
        <w:rPr>
          <w:rFonts w:hint="eastAsia"/>
          <w:color w:val="auto"/>
        </w:rPr>
        <w:t>（以下无正文）</w:t>
      </w:r>
    </w:p>
    <w:p>
      <w:pPr>
        <w:pStyle w:val="13"/>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3"/>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3"/>
        <w:spacing w:before="75" w:beforeAutospacing="0" w:after="75" w:afterAutospacing="0" w:line="360" w:lineRule="atLeast"/>
        <w:rPr>
          <w:color w:val="auto"/>
        </w:rPr>
      </w:pPr>
      <w:r>
        <w:rPr>
          <w:rFonts w:hint="eastAsia"/>
          <w:color w:val="auto"/>
        </w:rPr>
        <w:t>授权方</w:t>
      </w:r>
    </w:p>
    <w:p>
      <w:pPr>
        <w:pStyle w:val="13"/>
        <w:spacing w:before="75" w:beforeAutospacing="0" w:after="75" w:afterAutospacing="0" w:line="360" w:lineRule="atLeast"/>
        <w:rPr>
          <w:color w:val="auto"/>
        </w:rPr>
      </w:pPr>
      <w:r>
        <w:rPr>
          <w:rFonts w:hint="eastAsia"/>
          <w:color w:val="auto"/>
        </w:rPr>
        <w:t>供应商：</w:t>
      </w:r>
      <w:r>
        <w:rPr>
          <w:rFonts w:hint="eastAsia"/>
          <w:color w:val="auto"/>
          <w:u w:val="single"/>
          <w:lang w:val="en-US" w:eastAsia="zh-CN"/>
        </w:rPr>
        <w:t xml:space="preserve">          </w:t>
      </w:r>
      <w:r>
        <w:rPr>
          <w:rFonts w:hint="eastAsia"/>
          <w:color w:val="auto"/>
          <w:u w:val="single"/>
        </w:rPr>
        <w:t>（全称并加盖单位公章）</w:t>
      </w:r>
    </w:p>
    <w:p>
      <w:pPr>
        <w:pStyle w:val="13"/>
        <w:spacing w:before="75" w:beforeAutospacing="0" w:after="75" w:afterAutospacing="0" w:line="360" w:lineRule="atLeast"/>
        <w:rPr>
          <w:color w:val="auto"/>
        </w:rPr>
      </w:pPr>
      <w:r>
        <w:rPr>
          <w:rFonts w:hint="eastAsia"/>
          <w:color w:val="auto"/>
        </w:rPr>
        <w:t>单位负责人签字或盖章：</w:t>
      </w:r>
      <w:r>
        <w:rPr>
          <w:rFonts w:hint="eastAsia"/>
          <w:color w:val="auto"/>
          <w:u w:val="single"/>
          <w:lang w:val="en-US" w:eastAsia="zh-CN"/>
        </w:rPr>
        <w:t xml:space="preserve">                  </w:t>
      </w:r>
      <w:r>
        <w:rPr>
          <w:rFonts w:hint="eastAsia"/>
          <w:color w:val="auto"/>
        </w:rPr>
        <w:t>          </w:t>
      </w:r>
    </w:p>
    <w:p>
      <w:pPr>
        <w:pStyle w:val="13"/>
        <w:spacing w:before="75" w:beforeAutospacing="0" w:after="75" w:afterAutospacing="0" w:line="360" w:lineRule="atLeast"/>
        <w:rPr>
          <w:color w:val="auto"/>
        </w:rPr>
      </w:pPr>
      <w:r>
        <w:rPr>
          <w:rFonts w:hint="eastAsia"/>
          <w:color w:val="auto"/>
        </w:rPr>
        <w:t>接受授权方</w:t>
      </w:r>
    </w:p>
    <w:p>
      <w:pPr>
        <w:pStyle w:val="13"/>
        <w:spacing w:before="75" w:beforeAutospacing="0" w:after="75" w:afterAutospacing="0" w:line="360" w:lineRule="atLeast"/>
        <w:rPr>
          <w:color w:val="auto"/>
          <w:u w:val="single"/>
        </w:rPr>
      </w:pPr>
      <w:r>
        <w:rPr>
          <w:rFonts w:hint="eastAsia"/>
          <w:color w:val="auto"/>
        </w:rPr>
        <w:t>供应商代表签字：</w:t>
      </w:r>
      <w:r>
        <w:rPr>
          <w:rFonts w:hint="eastAsia"/>
          <w:color w:val="auto"/>
          <w:u w:val="single"/>
          <w:lang w:val="en-US" w:eastAsia="zh-CN"/>
        </w:rPr>
        <w:t xml:space="preserve">                  </w:t>
      </w:r>
    </w:p>
    <w:p>
      <w:pPr>
        <w:pStyle w:val="13"/>
        <w:spacing w:before="75" w:beforeAutospacing="0" w:after="75" w:afterAutospacing="0" w:line="360" w:lineRule="atLeas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                  </w:t>
      </w:r>
    </w:p>
    <w:p>
      <w:pPr>
        <w:pStyle w:val="13"/>
        <w:spacing w:before="75" w:beforeAutospacing="0" w:after="75" w:afterAutospacing="0" w:line="405" w:lineRule="atLeast"/>
        <w:rPr>
          <w:color w:val="auto"/>
        </w:rPr>
      </w:pPr>
      <w:r>
        <w:rPr>
          <w:rFonts w:hint="eastAsia"/>
          <w:color w:val="auto"/>
        </w:rPr>
        <w:t>附</w:t>
      </w:r>
      <w:r>
        <w:rPr>
          <w:rFonts w:hint="eastAsia"/>
          <w:color w:val="auto"/>
          <w:highlight w:val="none"/>
        </w:rPr>
        <w:t>：</w:t>
      </w:r>
      <w:r>
        <w:rPr>
          <w:rStyle w:val="16"/>
          <w:rFonts w:hint="eastAsia"/>
          <w:color w:val="auto"/>
          <w:highlight w:val="none"/>
        </w:rPr>
        <w:t>法定代表人</w:t>
      </w:r>
      <w:r>
        <w:rPr>
          <w:rStyle w:val="16"/>
          <w:rFonts w:hint="eastAsia"/>
          <w:color w:val="auto"/>
          <w:highlight w:val="none"/>
          <w:lang w:eastAsia="zh-CN"/>
        </w:rPr>
        <w:t>（</w:t>
      </w:r>
      <w:r>
        <w:rPr>
          <w:rStyle w:val="16"/>
          <w:rFonts w:hint="eastAsia"/>
          <w:color w:val="auto"/>
          <w:highlight w:val="none"/>
        </w:rPr>
        <w:t>单位负责人</w:t>
      </w:r>
      <w:r>
        <w:rPr>
          <w:rStyle w:val="16"/>
          <w:rFonts w:hint="eastAsia"/>
          <w:color w:val="auto"/>
          <w:highlight w:val="none"/>
          <w:lang w:eastAsia="zh-CN"/>
        </w:rPr>
        <w:t>）</w:t>
      </w:r>
      <w:r>
        <w:rPr>
          <w:rFonts w:hint="eastAsia"/>
          <w:color w:val="auto"/>
          <w:highlight w:val="none"/>
        </w:rPr>
        <w:t>、供应</w:t>
      </w:r>
      <w:r>
        <w:rPr>
          <w:rFonts w:hint="eastAsia"/>
          <w:color w:val="auto"/>
        </w:rPr>
        <w:t>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rPr>
                <w:color w:val="auto"/>
              </w:rPr>
            </w:pPr>
            <w:r>
              <w:rPr>
                <w:rStyle w:val="16"/>
                <w:rFonts w:hint="eastAsia"/>
                <w:color w:val="auto"/>
              </w:rPr>
              <w:t> 要求：真实、有效、清晰</w:t>
            </w:r>
          </w:p>
        </w:tc>
      </w:tr>
    </w:tbl>
    <w:p>
      <w:pPr>
        <w:pStyle w:val="13"/>
        <w:spacing w:before="75" w:beforeAutospacing="0" w:after="75" w:afterAutospacing="0" w:line="300" w:lineRule="exact"/>
        <w:jc w:val="both"/>
        <w:rPr>
          <w:color w:val="auto"/>
        </w:rPr>
      </w:pPr>
      <w:r>
        <w:rPr>
          <w:rFonts w:hint="eastAsia"/>
          <w:color w:val="auto"/>
        </w:rPr>
        <w:t>★注意：</w:t>
      </w:r>
    </w:p>
    <w:p>
      <w:pPr>
        <w:pStyle w:val="13"/>
        <w:spacing w:before="0" w:beforeAutospacing="0" w:after="0" w:afterAutospacing="0" w:line="300" w:lineRule="exact"/>
        <w:rPr>
          <w:color w:val="auto"/>
          <w:highlight w:val="none"/>
        </w:rPr>
      </w:pPr>
      <w:r>
        <w:rPr>
          <w:rFonts w:hint="eastAsia"/>
          <w:color w:val="auto"/>
        </w:rPr>
        <w:t>1、企业（银行、保险、石油石化、电力、电信等行业除外）、事业单位和社会团体法人的“单位负责人”指</w:t>
      </w:r>
      <w:r>
        <w:rPr>
          <w:rStyle w:val="16"/>
          <w:rFonts w:hint="eastAsia"/>
          <w:color w:val="auto"/>
          <w:highlight w:val="none"/>
        </w:rPr>
        <w:t>法定代表人</w:t>
      </w:r>
      <w:r>
        <w:rPr>
          <w:rFonts w:hint="eastAsia"/>
          <w:color w:val="auto"/>
          <w:highlight w:val="none"/>
        </w:rPr>
        <w:t>，即与实际提交的“营业执照等证明文件”载明的一致。</w:t>
      </w:r>
    </w:p>
    <w:p>
      <w:pPr>
        <w:pStyle w:val="13"/>
        <w:spacing w:before="0" w:beforeAutospacing="0" w:after="0" w:afterAutospacing="0" w:line="300" w:lineRule="exact"/>
        <w:rPr>
          <w:color w:val="auto"/>
        </w:rPr>
      </w:pPr>
      <w:r>
        <w:rPr>
          <w:rFonts w:hint="eastAsia"/>
          <w:color w:val="auto"/>
          <w:highlight w:val="none"/>
        </w:rPr>
        <w:t>2、银行、保险、石油石化、电力、电信等行业：以法人身份参加</w:t>
      </w:r>
      <w:r>
        <w:rPr>
          <w:rFonts w:hint="eastAsia"/>
          <w:color w:val="auto"/>
          <w:highlight w:val="none"/>
          <w:lang w:eastAsia="zh-CN"/>
        </w:rPr>
        <w:t>磋商</w:t>
      </w:r>
      <w:r>
        <w:rPr>
          <w:rFonts w:hint="eastAsia"/>
          <w:color w:val="auto"/>
          <w:highlight w:val="none"/>
        </w:rPr>
        <w:t>的，“单位负责人”指</w:t>
      </w:r>
      <w:r>
        <w:rPr>
          <w:rStyle w:val="16"/>
          <w:rFonts w:hint="eastAsia"/>
          <w:color w:val="auto"/>
          <w:highlight w:val="none"/>
        </w:rPr>
        <w:t>法定代表人</w:t>
      </w:r>
      <w:r>
        <w:rPr>
          <w:rFonts w:hint="eastAsia"/>
          <w:color w:val="auto"/>
          <w:highlight w:val="none"/>
        </w:rPr>
        <w:t>，即与</w:t>
      </w:r>
      <w:r>
        <w:rPr>
          <w:rFonts w:hint="eastAsia"/>
          <w:color w:val="auto"/>
        </w:rPr>
        <w:t>实际提交的“营业执照等证明文件”载明的一致；以非法人身份参加</w:t>
      </w:r>
      <w:r>
        <w:rPr>
          <w:rFonts w:hint="eastAsia"/>
          <w:color w:val="auto"/>
          <w:lang w:eastAsia="zh-CN"/>
        </w:rPr>
        <w:t>磋商</w:t>
      </w:r>
      <w:r>
        <w:rPr>
          <w:rFonts w:hint="eastAsia"/>
          <w:color w:val="auto"/>
        </w:rPr>
        <w:t>的，“单位负责人”指</w:t>
      </w:r>
      <w:r>
        <w:rPr>
          <w:rStyle w:val="16"/>
          <w:rFonts w:hint="eastAsia"/>
          <w:color w:val="auto"/>
        </w:rPr>
        <w:t>代表单位行使职权的主要负责人</w:t>
      </w:r>
      <w:r>
        <w:rPr>
          <w:rFonts w:hint="eastAsia"/>
          <w:color w:val="auto"/>
        </w:rPr>
        <w:t>，即与实际提交的“营业执照等证明文件”载明的一致。</w:t>
      </w:r>
    </w:p>
    <w:p>
      <w:pPr>
        <w:pStyle w:val="13"/>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rPr>
          <w:rFonts w:hint="eastAsia" w:eastAsia="宋体"/>
          <w:color w:val="auto"/>
          <w:lang w:eastAsia="zh-CN"/>
        </w:rPr>
      </w:pPr>
      <w:r>
        <w:rPr>
          <w:rFonts w:hint="eastAsia"/>
          <w:color w:val="auto"/>
        </w:rPr>
        <w:t>4、对于接受联合体形式的</w:t>
      </w:r>
      <w:r>
        <w:rPr>
          <w:rFonts w:hint="eastAsia"/>
          <w:color w:val="auto"/>
          <w:lang w:eastAsia="zh-CN"/>
        </w:rPr>
        <w:t>磋商</w:t>
      </w:r>
      <w:r>
        <w:rPr>
          <w:rFonts w:hint="eastAsia"/>
          <w:color w:val="auto"/>
        </w:rPr>
        <w:t>且供应商是联合体的，则只需要联合体的牵头方提交本授权书，在纸质响应文件正本中的本授权书应为原件</w:t>
      </w:r>
      <w:r>
        <w:rPr>
          <w:rFonts w:hint="eastAsia"/>
          <w:color w:val="auto"/>
          <w:lang w:eastAsia="zh-CN"/>
        </w:rPr>
        <w:t>。</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25" w:name="_Toc18984"/>
    </w:p>
    <w:p>
      <w:pPr>
        <w:spacing w:line="400" w:lineRule="exact"/>
        <w:jc w:val="center"/>
        <w:rPr>
          <w:rFonts w:hint="eastAsia" w:hAnsi="宋体"/>
          <w:b/>
          <w:color w:val="auto"/>
          <w:sz w:val="32"/>
          <w:szCs w:val="32"/>
        </w:rPr>
      </w:pPr>
      <w:r>
        <w:rPr>
          <w:rFonts w:hint="eastAsia" w:hAnsi="宋体"/>
          <w:b/>
          <w:color w:val="auto"/>
          <w:sz w:val="32"/>
          <w:szCs w:val="32"/>
        </w:rPr>
        <w:t>财务状况报告</w:t>
      </w:r>
      <w:bookmarkEnd w:id="23"/>
      <w:bookmarkEnd w:id="24"/>
      <w:bookmarkEnd w:id="25"/>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3"/>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3"/>
        <w:spacing w:before="75" w:beforeAutospacing="0" w:after="75" w:afterAutospacing="0"/>
        <w:rPr>
          <w:color w:val="auto"/>
        </w:rPr>
      </w:pPr>
      <w:r>
        <w:rPr>
          <w:rFonts w:hint="eastAsia"/>
          <w:color w:val="auto"/>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3"/>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3"/>
        <w:spacing w:before="75" w:beforeAutospacing="0" w:after="75" w:afterAutospacing="0" w:line="360" w:lineRule="auto"/>
        <w:rPr>
          <w:color w:val="auto"/>
        </w:rPr>
      </w:pPr>
      <w:r>
        <w:rPr>
          <w:rFonts w:hint="eastAsia"/>
          <w:color w:val="auto"/>
          <w:sz w:val="21"/>
          <w:szCs w:val="21"/>
        </w:rPr>
        <w:t> </w:t>
      </w:r>
    </w:p>
    <w:p>
      <w:pPr>
        <w:pStyle w:val="13"/>
        <w:spacing w:before="75" w:beforeAutospacing="0" w:after="75" w:afterAutospacing="0" w:line="360" w:lineRule="auto"/>
        <w:rPr>
          <w:color w:val="auto"/>
        </w:rPr>
      </w:pPr>
      <w:r>
        <w:rPr>
          <w:rFonts w:hint="eastAsia"/>
          <w:color w:val="auto"/>
        </w:rPr>
        <w:t>★注意：</w:t>
      </w:r>
    </w:p>
    <w:p>
      <w:pPr>
        <w:pStyle w:val="13"/>
        <w:spacing w:before="75" w:beforeAutospacing="0" w:after="75" w:afterAutospacing="0" w:line="360" w:lineRule="auto"/>
        <w:rPr>
          <w:color w:val="auto"/>
        </w:rPr>
      </w:pPr>
      <w:r>
        <w:rPr>
          <w:rFonts w:hint="eastAsia"/>
          <w:color w:val="auto"/>
        </w:rPr>
        <w:t>1、</w:t>
      </w:r>
      <w:r>
        <w:rPr>
          <w:rFonts w:hint="eastAsia"/>
          <w:color w:val="auto"/>
          <w:lang w:eastAsia="zh-CN"/>
        </w:rPr>
        <w:t>磋商</w:t>
      </w:r>
      <w:r>
        <w:rPr>
          <w:rFonts w:hint="eastAsia"/>
          <w:color w:val="auto"/>
        </w:rPr>
        <w:t>文件未要求供应商提供“具备履行合同所必需的设备和专业技术能力专项证明材料”的，供应商应提供本声明函。</w:t>
      </w:r>
    </w:p>
    <w:p>
      <w:pPr>
        <w:pStyle w:val="13"/>
        <w:spacing w:before="75" w:beforeAutospacing="0" w:after="75" w:afterAutospacing="0" w:line="360" w:lineRule="auto"/>
        <w:rPr>
          <w:color w:val="auto"/>
        </w:rPr>
      </w:pPr>
      <w:r>
        <w:rPr>
          <w:rFonts w:hint="eastAsia"/>
          <w:color w:val="auto"/>
        </w:rPr>
        <w:t>2、</w:t>
      </w:r>
      <w:r>
        <w:rPr>
          <w:rFonts w:hint="eastAsia"/>
          <w:color w:val="auto"/>
          <w:lang w:eastAsia="zh-CN"/>
        </w:rPr>
        <w:t>磋商</w:t>
      </w:r>
      <w:r>
        <w:rPr>
          <w:rFonts w:hint="eastAsia"/>
          <w:color w:val="auto"/>
        </w:rPr>
        <w:t>文件要求供应商提供“具备履行合同所必需的设备和专业技术能力专项证明材料”的，供应商可不提供本声明函。</w:t>
      </w:r>
    </w:p>
    <w:p>
      <w:pPr>
        <w:pStyle w:val="13"/>
        <w:spacing w:before="75" w:beforeAutospacing="0" w:after="75" w:afterAutospacing="0" w:line="360" w:lineRule="auto"/>
        <w:rPr>
          <w:color w:val="auto"/>
        </w:rPr>
      </w:pPr>
      <w:r>
        <w:rPr>
          <w:rFonts w:hint="eastAsia"/>
          <w:color w:val="auto"/>
        </w:rPr>
        <w:t>3、纸质响应文件正本中的本声明函（若有）应为原件。</w:t>
      </w:r>
    </w:p>
    <w:p>
      <w:pPr>
        <w:pStyle w:val="13"/>
        <w:spacing w:before="75" w:beforeAutospacing="0" w:after="75" w:afterAutospacing="0" w:line="360" w:lineRule="auto"/>
        <w:rPr>
          <w:rStyle w:val="16"/>
          <w:color w:val="auto"/>
        </w:rPr>
      </w:pPr>
      <w:r>
        <w:rPr>
          <w:rFonts w:hint="eastAsia"/>
          <w:color w:val="auto"/>
        </w:rPr>
        <w:t>4、请供应商根据实际情况如实声明，否则</w:t>
      </w:r>
      <w:r>
        <w:rPr>
          <w:rStyle w:val="16"/>
          <w:rFonts w:hint="eastAsia"/>
          <w:color w:val="auto"/>
        </w:rPr>
        <w:t>视为提供虚假材料。</w:t>
      </w: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rPr>
          <w:rFonts w:hint="eastAsia"/>
          <w:color w:val="auto"/>
        </w:rPr>
      </w:pPr>
    </w:p>
    <w:p>
      <w:pPr>
        <w:pStyle w:val="13"/>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b/>
          <w:color w:val="auto"/>
          <w:sz w:val="36"/>
          <w:szCs w:val="36"/>
        </w:rPr>
      </w:pP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4"/>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3"/>
        <w:spacing w:before="75" w:beforeAutospacing="0" w:after="75" w:afterAutospacing="0"/>
        <w:jc w:val="center"/>
        <w:rPr>
          <w:rFonts w:hint="eastAsia"/>
          <w:b/>
          <w:color w:val="auto"/>
          <w:sz w:val="32"/>
          <w:szCs w:val="32"/>
        </w:rPr>
      </w:pPr>
    </w:p>
    <w:p>
      <w:pPr>
        <w:pStyle w:val="13"/>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3"/>
        <w:spacing w:before="75" w:beforeAutospacing="0" w:after="75" w:afterAutospacing="0"/>
        <w:rPr>
          <w:color w:val="auto"/>
        </w:rPr>
      </w:pPr>
      <w:r>
        <w:rPr>
          <w:rFonts w:hint="eastAsia"/>
          <w:color w:val="auto"/>
          <w:sz w:val="21"/>
          <w:szCs w:val="21"/>
        </w:rPr>
        <w:t> </w:t>
      </w:r>
    </w:p>
    <w:p>
      <w:pPr>
        <w:pStyle w:val="13"/>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3"/>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参加采购活动前三年内，我方在经营活动中没有重大违法记录，也无行贿犯罪记录</w:t>
      </w:r>
      <w:r>
        <w:rPr>
          <w:rFonts w:hint="eastAsia"/>
          <w:color w:val="auto"/>
          <w:sz w:val="24"/>
          <w:szCs w:val="24"/>
          <w:lang w:eastAsia="zh-CN"/>
        </w:rPr>
        <w:t>，</w:t>
      </w:r>
      <w:r>
        <w:rPr>
          <w:rFonts w:hint="eastAsia"/>
          <w:color w:val="auto"/>
          <w:sz w:val="24"/>
          <w:szCs w:val="24"/>
        </w:rPr>
        <w:t>否则产生不利后果由我方承担责任。</w:t>
      </w:r>
    </w:p>
    <w:p>
      <w:pPr>
        <w:pStyle w:val="13"/>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3"/>
        <w:spacing w:before="75" w:beforeAutospacing="0" w:after="75" w:afterAutospacing="0" w:line="360" w:lineRule="auto"/>
        <w:rPr>
          <w:color w:val="auto"/>
          <w:sz w:val="24"/>
          <w:szCs w:val="24"/>
        </w:rPr>
      </w:pPr>
      <w:r>
        <w:rPr>
          <w:rFonts w:ascii="Calibri" w:hAnsi="Calibri" w:cs="Calibri"/>
          <w:color w:val="auto"/>
          <w:sz w:val="24"/>
          <w:szCs w:val="24"/>
        </w:rPr>
        <w:t> </w:t>
      </w:r>
    </w:p>
    <w:p>
      <w:pPr>
        <w:pStyle w:val="13"/>
        <w:spacing w:before="75" w:beforeAutospacing="0" w:after="75" w:afterAutospacing="0" w:line="360" w:lineRule="auto"/>
        <w:rPr>
          <w:color w:val="auto"/>
          <w:sz w:val="24"/>
          <w:szCs w:val="24"/>
        </w:rPr>
      </w:pPr>
      <w:r>
        <w:rPr>
          <w:rFonts w:hint="eastAsia"/>
          <w:color w:val="auto"/>
          <w:sz w:val="24"/>
          <w:szCs w:val="24"/>
        </w:rPr>
        <w:t>★注意：</w:t>
      </w:r>
    </w:p>
    <w:p>
      <w:pPr>
        <w:pStyle w:val="13"/>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3"/>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3"/>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6"/>
          <w:rFonts w:hint="eastAsia"/>
          <w:color w:val="auto"/>
          <w:sz w:val="24"/>
          <w:szCs w:val="24"/>
        </w:rPr>
        <w:t>视为提供虚假材料。</w:t>
      </w:r>
    </w:p>
    <w:p>
      <w:pPr>
        <w:pStyle w:val="13"/>
        <w:spacing w:before="75" w:beforeAutospacing="0" w:after="75" w:afterAutospacing="0" w:line="360" w:lineRule="auto"/>
        <w:rPr>
          <w:color w:val="auto"/>
          <w:sz w:val="24"/>
          <w:szCs w:val="24"/>
        </w:rPr>
      </w:pPr>
      <w:r>
        <w:rPr>
          <w:rFonts w:hint="eastAsia"/>
          <w:color w:val="auto"/>
          <w:sz w:val="24"/>
          <w:szCs w:val="24"/>
        </w:rPr>
        <w:t xml:space="preserve"> </w:t>
      </w: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3"/>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3"/>
        <w:keepNext w:val="0"/>
        <w:keepLines w:val="0"/>
        <w:widowControl/>
        <w:suppressLineNumbers w:val="0"/>
        <w:spacing w:before="0" w:beforeAutospacing="0" w:after="150" w:afterAutospacing="0"/>
        <w:ind w:left="0" w:right="0"/>
        <w:jc w:val="center"/>
        <w:rPr>
          <w:rFonts w:hint="eastAsia"/>
          <w:color w:val="auto"/>
          <w:sz w:val="24"/>
          <w:szCs w:val="24"/>
        </w:rPr>
      </w:pPr>
      <w:r>
        <w:rPr>
          <w:rStyle w:val="16"/>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3"/>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3"/>
        <w:keepNext w:val="0"/>
        <w:keepLines w:val="0"/>
        <w:widowControl/>
        <w:suppressLineNumbers w:val="0"/>
        <w:spacing w:before="0" w:beforeAutospacing="0" w:after="150" w:afterAutospacing="0"/>
        <w:ind w:left="0" w:right="0"/>
        <w:jc w:val="center"/>
        <w:rPr>
          <w:color w:val="auto"/>
          <w:sz w:val="28"/>
          <w:szCs w:val="28"/>
        </w:rPr>
      </w:pPr>
      <w:r>
        <w:rPr>
          <w:rStyle w:val="16"/>
          <w:rFonts w:hint="eastAsia" w:ascii="宋体" w:hAnsi="宋体" w:eastAsia="宋体" w:cs="宋体"/>
          <w:b/>
          <w:color w:val="auto"/>
          <w:sz w:val="28"/>
          <w:szCs w:val="28"/>
        </w:rPr>
        <w:t>残疾人福利性单位声明函</w:t>
      </w:r>
    </w:p>
    <w:p>
      <w:pPr>
        <w:pStyle w:val="13"/>
        <w:keepNext w:val="0"/>
        <w:keepLines w:val="0"/>
        <w:widowControl/>
        <w:suppressLineNumbers w:val="0"/>
        <w:spacing w:before="0" w:beforeAutospacing="0" w:after="150" w:afterAutospacing="0"/>
        <w:ind w:left="0" w:right="0"/>
        <w:jc w:val="center"/>
        <w:rPr>
          <w:color w:val="auto"/>
        </w:rPr>
      </w:pPr>
      <w:r>
        <w:rPr>
          <w:rStyle w:val="16"/>
          <w:rFonts w:hint="eastAsia" w:ascii="宋体" w:hAnsi="宋体" w:eastAsia="宋体" w:cs="宋体"/>
          <w:b/>
          <w:color w:val="auto"/>
          <w:sz w:val="21"/>
          <w:szCs w:val="21"/>
        </w:rPr>
        <w:t>（专门面向中小企业或小型、微型企业适用，若有）</w:t>
      </w:r>
    </w:p>
    <w:p>
      <w:pPr>
        <w:pStyle w:val="13"/>
        <w:keepNext w:val="0"/>
        <w:keepLines w:val="0"/>
        <w:widowControl/>
        <w:suppressLineNumbers w:val="0"/>
        <w:spacing w:before="0" w:beforeAutospacing="0" w:after="150" w:afterAutospacing="0"/>
        <w:ind w:left="0" w:right="0"/>
        <w:rPr>
          <w:color w:val="auto"/>
        </w:rPr>
      </w:pPr>
      <w:r>
        <w:rPr>
          <w:rStyle w:val="16"/>
          <w:rFonts w:hint="eastAsia" w:ascii="宋体" w:hAnsi="宋体" w:eastAsia="宋体" w:cs="宋体"/>
          <w:b/>
          <w:color w:val="auto"/>
          <w:sz w:val="21"/>
          <w:szCs w:val="21"/>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6"/>
          <w:rFonts w:hint="eastAsia" w:ascii="宋体" w:hAnsi="宋体" w:eastAsia="宋体" w:cs="宋体"/>
          <w:b/>
          <w:color w:val="auto"/>
          <w:sz w:val="24"/>
          <w:szCs w:val="24"/>
        </w:rPr>
        <w:t>视为提供虚假材料。</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keepNext w:val="0"/>
        <w:keepLines w:val="0"/>
        <w:widowControl/>
        <w:suppressLineNumbers w:val="0"/>
        <w:spacing w:before="0" w:beforeAutospacing="0" w:after="150" w:afterAutospacing="0"/>
        <w:ind w:left="0" w:right="0" w:firstLine="420"/>
        <w:rPr>
          <w:color w:val="auto"/>
        </w:rPr>
      </w:pPr>
    </w:p>
    <w:p>
      <w:pPr>
        <w:pStyle w:val="9"/>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3"/>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3"/>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3"/>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NzA1YTgwY2IzYmU3OWEzMTRhODQyNzllOWRjODMifQ=="/>
  </w:docVars>
  <w:rsids>
    <w:rsidRoot w:val="06032E68"/>
    <w:rsid w:val="00112CCD"/>
    <w:rsid w:val="00215AA4"/>
    <w:rsid w:val="002E386B"/>
    <w:rsid w:val="004E2611"/>
    <w:rsid w:val="00561F40"/>
    <w:rsid w:val="007400F0"/>
    <w:rsid w:val="0085704B"/>
    <w:rsid w:val="00A40483"/>
    <w:rsid w:val="00A723B6"/>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897F1C"/>
    <w:rsid w:val="15AA5E00"/>
    <w:rsid w:val="15E74C42"/>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CDC5E34"/>
    <w:rsid w:val="2CE101E6"/>
    <w:rsid w:val="2D3227EF"/>
    <w:rsid w:val="2D3622E0"/>
    <w:rsid w:val="2D99461C"/>
    <w:rsid w:val="2EA25753"/>
    <w:rsid w:val="2F204FF5"/>
    <w:rsid w:val="2F3F2FA2"/>
    <w:rsid w:val="2FA6447D"/>
    <w:rsid w:val="2FBD4830"/>
    <w:rsid w:val="302A0897"/>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B43081"/>
    <w:rsid w:val="4DC1754C"/>
    <w:rsid w:val="4EE07EA5"/>
    <w:rsid w:val="4F0E4A13"/>
    <w:rsid w:val="4F1B3622"/>
    <w:rsid w:val="4F642884"/>
    <w:rsid w:val="4F9B5B7A"/>
    <w:rsid w:val="4FA468BB"/>
    <w:rsid w:val="4FD01CC8"/>
    <w:rsid w:val="4FD95020"/>
    <w:rsid w:val="50B1356A"/>
    <w:rsid w:val="51183927"/>
    <w:rsid w:val="51637DE3"/>
    <w:rsid w:val="52494514"/>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A4E2167"/>
    <w:rsid w:val="5ACE14FA"/>
    <w:rsid w:val="5AF6275F"/>
    <w:rsid w:val="5B834092"/>
    <w:rsid w:val="5BA07B58"/>
    <w:rsid w:val="5C702869"/>
    <w:rsid w:val="5CDF354A"/>
    <w:rsid w:val="5CDF79EE"/>
    <w:rsid w:val="5D2B6790"/>
    <w:rsid w:val="5D777C27"/>
    <w:rsid w:val="5D994002"/>
    <w:rsid w:val="5DB744C7"/>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90F0E48"/>
    <w:rsid w:val="69FA5E67"/>
    <w:rsid w:val="6A1A02B8"/>
    <w:rsid w:val="6A4A545B"/>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770A66"/>
    <w:rsid w:val="7DC26844"/>
    <w:rsid w:val="7E290672"/>
    <w:rsid w:val="7E2E3EDA"/>
    <w:rsid w:val="7EDE01B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5580</Words>
  <Characters>5694</Characters>
  <Lines>16</Lines>
  <Paragraphs>11</Paragraphs>
  <TotalTime>1</TotalTime>
  <ScaleCrop>false</ScaleCrop>
  <LinksUpToDate>false</LinksUpToDate>
  <CharactersWithSpaces>7409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Yosen</cp:lastModifiedBy>
  <dcterms:modified xsi:type="dcterms:W3CDTF">2023-02-27T02:05:37Z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107A6CAF94E04981BC4A830A96D3EC85</vt:lpwstr>
  </property>
</Properties>
</file>