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75" w:after="75" w:line="240" w:lineRule="auto"/>
        <w:jc w:val="center"/>
        <w:rPr>
          <w:rFonts w:cs="宋体" w:asciiTheme="minorEastAsia" w:hAnsiTheme="minorEastAsia"/>
          <w:b/>
          <w:bCs/>
          <w:kern w:val="0"/>
          <w:sz w:val="72"/>
        </w:rPr>
      </w:pPr>
    </w:p>
    <w:p>
      <w:pPr>
        <w:widowControl/>
        <w:shd w:val="clear" w:color="auto" w:fill="FFFFFF"/>
        <w:spacing w:before="75" w:after="75" w:line="240" w:lineRule="auto"/>
        <w:jc w:val="center"/>
        <w:rPr>
          <w:rFonts w:cs="宋体" w:asciiTheme="minorEastAsia" w:hAnsiTheme="minorEastAsia"/>
          <w:kern w:val="0"/>
          <w:sz w:val="20"/>
          <w:szCs w:val="20"/>
        </w:rPr>
      </w:pPr>
      <w:r>
        <w:rPr>
          <w:rFonts w:cs="宋体" w:asciiTheme="minorEastAsia" w:hAnsiTheme="minorEastAsia"/>
          <w:b/>
          <w:bCs/>
          <w:kern w:val="0"/>
          <w:sz w:val="72"/>
        </w:rPr>
        <w:t>福建省政府采购</w:t>
      </w:r>
    </w:p>
    <w:p>
      <w:pPr>
        <w:widowControl/>
        <w:shd w:val="clear" w:color="auto" w:fill="FFFFFF"/>
        <w:spacing w:before="75" w:after="75" w:line="240" w:lineRule="auto"/>
        <w:jc w:val="center"/>
        <w:rPr>
          <w:rFonts w:cs="宋体" w:asciiTheme="minorEastAsia" w:hAnsiTheme="minorEastAsia"/>
          <w:kern w:val="0"/>
          <w:sz w:val="20"/>
          <w:szCs w:val="20"/>
        </w:rPr>
      </w:pPr>
      <w:r>
        <w:rPr>
          <w:rFonts w:cs="宋体" w:asciiTheme="minorEastAsia" w:hAnsiTheme="minorEastAsia"/>
          <w:b/>
          <w:bCs/>
          <w:kern w:val="0"/>
          <w:sz w:val="72"/>
        </w:rPr>
        <w:t>货物和服务项目</w:t>
      </w:r>
    </w:p>
    <w:p>
      <w:pPr>
        <w:widowControl/>
        <w:shd w:val="clear" w:color="auto" w:fill="FFFFFF"/>
        <w:spacing w:before="75" w:after="75" w:line="240" w:lineRule="auto"/>
        <w:jc w:val="center"/>
        <w:rPr>
          <w:rFonts w:cs="宋体" w:asciiTheme="minorEastAsia" w:hAnsiTheme="minorEastAsia"/>
          <w:kern w:val="0"/>
          <w:sz w:val="20"/>
          <w:szCs w:val="20"/>
        </w:rPr>
      </w:pPr>
      <w:r>
        <w:rPr>
          <w:rFonts w:cs="宋体" w:asciiTheme="minorEastAsia" w:hAnsiTheme="minorEastAsia"/>
          <w:b/>
          <w:bCs/>
          <w:kern w:val="0"/>
          <w:sz w:val="72"/>
        </w:rPr>
        <w:t>公开招标文</w:t>
      </w:r>
      <w:bookmarkStart w:id="0" w:name="_GoBack"/>
      <w:bookmarkEnd w:id="0"/>
      <w:r>
        <w:rPr>
          <w:rFonts w:cs="宋体" w:asciiTheme="minorEastAsia" w:hAnsiTheme="minorEastAsia"/>
          <w:b/>
          <w:bCs/>
          <w:kern w:val="0"/>
          <w:sz w:val="72"/>
        </w:rPr>
        <w:t>件</w:t>
      </w:r>
    </w:p>
    <w:p>
      <w:pPr>
        <w:widowControl/>
        <w:shd w:val="clear" w:color="auto" w:fill="FFFFFF"/>
        <w:spacing w:before="75" w:after="75" w:line="240" w:lineRule="auto"/>
        <w:jc w:val="left"/>
        <w:rPr>
          <w:rFonts w:cs="宋体" w:asciiTheme="minorEastAsia" w:hAnsiTheme="minorEastAsia"/>
          <w:kern w:val="0"/>
          <w:sz w:val="20"/>
          <w:szCs w:val="20"/>
        </w:rPr>
      </w:pPr>
      <w:r>
        <w:rPr>
          <w:rFonts w:cs="宋体" w:asciiTheme="minorEastAsia" w:hAnsiTheme="minorEastAsia"/>
          <w:b/>
          <w:bCs/>
          <w:kern w:val="0"/>
          <w:sz w:val="72"/>
        </w:rPr>
        <w:t>     </w:t>
      </w:r>
      <w:r>
        <w:rPr>
          <w:rFonts w:hint="eastAsia" w:cs="宋体" w:asciiTheme="minorEastAsia" w:hAnsiTheme="minorEastAsia"/>
          <w:kern w:val="0"/>
          <w:sz w:val="24"/>
          <w:szCs w:val="24"/>
        </w:rPr>
        <w:t> </w:t>
      </w:r>
    </w:p>
    <w:p>
      <w:pPr>
        <w:widowControl/>
        <w:shd w:val="clear" w:color="auto" w:fill="FFFFFF"/>
        <w:spacing w:before="75" w:after="75" w:line="240" w:lineRule="auto"/>
        <w:jc w:val="left"/>
        <w:rPr>
          <w:rFonts w:cs="宋体" w:asciiTheme="minorEastAsia" w:hAnsiTheme="minorEastAsia"/>
          <w:kern w:val="0"/>
          <w:sz w:val="20"/>
          <w:szCs w:val="20"/>
        </w:rPr>
      </w:pPr>
      <w:r>
        <w:rPr>
          <w:rFonts w:hint="eastAsia" w:cs="宋体" w:asciiTheme="minorEastAsia" w:hAnsiTheme="minorEastAsia"/>
          <w:kern w:val="0"/>
          <w:sz w:val="24"/>
          <w:szCs w:val="24"/>
        </w:rPr>
        <w:t> </w:t>
      </w:r>
    </w:p>
    <w:p>
      <w:pPr>
        <w:widowControl/>
        <w:shd w:val="clear" w:color="auto" w:fill="FFFFFF"/>
        <w:spacing w:before="75" w:after="75" w:line="240" w:lineRule="auto"/>
        <w:jc w:val="left"/>
        <w:rPr>
          <w:rFonts w:cs="宋体" w:asciiTheme="minorEastAsia" w:hAnsiTheme="minorEastAsia"/>
          <w:kern w:val="0"/>
          <w:sz w:val="20"/>
          <w:szCs w:val="20"/>
        </w:rPr>
      </w:pPr>
      <w:r>
        <w:rPr>
          <w:rFonts w:cs="宋体" w:asciiTheme="minorEastAsia" w:hAnsiTheme="minorEastAsia"/>
          <w:b/>
          <w:bCs/>
          <w:kern w:val="0"/>
          <w:sz w:val="36"/>
        </w:rPr>
        <w:t> </w:t>
      </w:r>
    </w:p>
    <w:p>
      <w:pPr>
        <w:widowControl/>
        <w:shd w:val="clear" w:color="auto" w:fill="FFFFFF"/>
        <w:spacing w:line="600" w:lineRule="exact"/>
        <w:jc w:val="center"/>
        <w:rPr>
          <w:rFonts w:cs="宋体" w:asciiTheme="minorEastAsia" w:hAnsiTheme="minorEastAsia"/>
          <w:kern w:val="0"/>
          <w:sz w:val="20"/>
          <w:szCs w:val="20"/>
        </w:rPr>
      </w:pPr>
      <w:r>
        <w:rPr>
          <w:rFonts w:cs="宋体" w:asciiTheme="minorEastAsia" w:hAnsiTheme="minorEastAsia"/>
          <w:b/>
          <w:bCs/>
          <w:kern w:val="0"/>
          <w:sz w:val="30"/>
        </w:rPr>
        <w:t>项目名称：福建省立医院被服洗涤、租赁服务采购项目</w:t>
      </w:r>
    </w:p>
    <w:p>
      <w:pPr>
        <w:widowControl/>
        <w:shd w:val="clear" w:color="auto" w:fill="FFFFFF"/>
        <w:spacing w:line="600" w:lineRule="exact"/>
        <w:jc w:val="center"/>
        <w:rPr>
          <w:rFonts w:cs="宋体" w:asciiTheme="minorEastAsia" w:hAnsiTheme="minorEastAsia"/>
          <w:b/>
          <w:bCs/>
          <w:kern w:val="0"/>
          <w:sz w:val="30"/>
        </w:rPr>
      </w:pPr>
      <w:r>
        <w:rPr>
          <w:rFonts w:cs="宋体" w:asciiTheme="minorEastAsia" w:hAnsiTheme="minorEastAsia"/>
          <w:b/>
          <w:bCs/>
          <w:kern w:val="0"/>
          <w:sz w:val="30"/>
        </w:rPr>
        <w:t>备案编号：</w:t>
      </w:r>
      <w:r>
        <w:rPr>
          <w:rFonts w:hint="eastAsia" w:cs="宋体" w:asciiTheme="minorEastAsia" w:hAnsiTheme="minorEastAsia"/>
          <w:b/>
          <w:bCs/>
          <w:kern w:val="0"/>
          <w:sz w:val="30"/>
        </w:rPr>
        <w:t>K-SLH-GK-201804-B2975-IDN</w:t>
      </w:r>
    </w:p>
    <w:p>
      <w:pPr>
        <w:widowControl/>
        <w:shd w:val="clear" w:color="auto" w:fill="FFFFFF"/>
        <w:spacing w:line="600" w:lineRule="exact"/>
        <w:jc w:val="center"/>
        <w:rPr>
          <w:rFonts w:cs="宋体" w:asciiTheme="minorEastAsia" w:hAnsiTheme="minorEastAsia"/>
          <w:b/>
          <w:bCs/>
          <w:kern w:val="0"/>
          <w:sz w:val="30"/>
        </w:rPr>
      </w:pPr>
      <w:r>
        <w:rPr>
          <w:rFonts w:cs="宋体" w:asciiTheme="minorEastAsia" w:hAnsiTheme="minorEastAsia"/>
          <w:b/>
          <w:bCs/>
          <w:kern w:val="0"/>
          <w:sz w:val="30"/>
        </w:rPr>
        <w:t>招标编号：[3500]FJJX[GK]2018012</w:t>
      </w:r>
    </w:p>
    <w:p>
      <w:pPr>
        <w:widowControl/>
        <w:shd w:val="clear" w:color="auto" w:fill="FFFFFF"/>
        <w:spacing w:line="600" w:lineRule="exact"/>
        <w:jc w:val="left"/>
        <w:rPr>
          <w:rFonts w:cs="宋体" w:asciiTheme="minorEastAsia" w:hAnsiTheme="minorEastAsia"/>
          <w:kern w:val="0"/>
          <w:sz w:val="20"/>
          <w:szCs w:val="20"/>
        </w:rPr>
      </w:pPr>
      <w:r>
        <w:rPr>
          <w:rFonts w:hint="eastAsia" w:cs="宋体" w:asciiTheme="minorEastAsia" w:hAnsiTheme="minorEastAsia"/>
          <w:kern w:val="0"/>
          <w:sz w:val="24"/>
          <w:szCs w:val="24"/>
        </w:rPr>
        <w:t> </w:t>
      </w:r>
    </w:p>
    <w:p>
      <w:pPr>
        <w:widowControl/>
        <w:shd w:val="clear" w:color="auto" w:fill="FFFFFF"/>
        <w:spacing w:line="600" w:lineRule="exact"/>
        <w:jc w:val="left"/>
        <w:rPr>
          <w:rFonts w:cs="宋体" w:asciiTheme="minorEastAsia" w:hAnsiTheme="minorEastAsia"/>
          <w:kern w:val="0"/>
          <w:sz w:val="20"/>
          <w:szCs w:val="20"/>
        </w:rPr>
      </w:pPr>
      <w:r>
        <w:rPr>
          <w:rFonts w:cs="宋体" w:asciiTheme="minorEastAsia" w:hAnsiTheme="minorEastAsia"/>
          <w:b/>
          <w:bCs/>
          <w:kern w:val="0"/>
          <w:sz w:val="29"/>
        </w:rPr>
        <w:t> </w:t>
      </w:r>
    </w:p>
    <w:p>
      <w:pPr>
        <w:widowControl/>
        <w:shd w:val="clear" w:color="auto" w:fill="FFFFFF"/>
        <w:spacing w:line="6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 </w:t>
      </w:r>
    </w:p>
    <w:p>
      <w:pPr>
        <w:widowControl/>
        <w:shd w:val="clear" w:color="auto" w:fill="FFFFFF"/>
        <w:spacing w:line="600" w:lineRule="exact"/>
        <w:jc w:val="left"/>
        <w:rPr>
          <w:rFonts w:cs="宋体" w:asciiTheme="minorEastAsia" w:hAnsiTheme="minorEastAsia"/>
          <w:kern w:val="0"/>
          <w:sz w:val="24"/>
          <w:szCs w:val="24"/>
        </w:rPr>
      </w:pPr>
    </w:p>
    <w:p>
      <w:pPr>
        <w:widowControl/>
        <w:shd w:val="clear" w:color="auto" w:fill="FFFFFF"/>
        <w:spacing w:line="600" w:lineRule="exact"/>
        <w:jc w:val="left"/>
        <w:rPr>
          <w:rFonts w:cs="宋体" w:asciiTheme="minorEastAsia" w:hAnsiTheme="minorEastAsia"/>
          <w:kern w:val="0"/>
          <w:sz w:val="20"/>
          <w:szCs w:val="20"/>
        </w:rPr>
      </w:pPr>
    </w:p>
    <w:p>
      <w:pPr>
        <w:widowControl/>
        <w:shd w:val="clear" w:color="auto" w:fill="FFFFFF"/>
        <w:spacing w:line="600" w:lineRule="exact"/>
        <w:jc w:val="center"/>
        <w:rPr>
          <w:rFonts w:cs="宋体" w:asciiTheme="minorEastAsia" w:hAnsiTheme="minorEastAsia"/>
          <w:kern w:val="0"/>
          <w:sz w:val="20"/>
          <w:szCs w:val="20"/>
        </w:rPr>
      </w:pPr>
      <w:r>
        <w:rPr>
          <w:rFonts w:hint="eastAsia" w:cs="宋体" w:asciiTheme="minorEastAsia" w:hAnsiTheme="minorEastAsia"/>
          <w:kern w:val="0"/>
          <w:sz w:val="24"/>
          <w:szCs w:val="24"/>
        </w:rPr>
        <w:t> </w:t>
      </w:r>
    </w:p>
    <w:p>
      <w:pPr>
        <w:widowControl/>
        <w:shd w:val="clear" w:color="auto" w:fill="FFFFFF"/>
        <w:spacing w:line="600" w:lineRule="exact"/>
        <w:jc w:val="left"/>
        <w:rPr>
          <w:rFonts w:cs="宋体" w:asciiTheme="minorEastAsia" w:hAnsiTheme="minorEastAsia"/>
          <w:kern w:val="0"/>
          <w:sz w:val="20"/>
          <w:szCs w:val="20"/>
        </w:rPr>
      </w:pPr>
      <w:r>
        <w:rPr>
          <w:rFonts w:hint="eastAsia" w:cs="宋体" w:asciiTheme="minorEastAsia" w:hAnsiTheme="minorEastAsia"/>
          <w:kern w:val="0"/>
          <w:sz w:val="24"/>
          <w:szCs w:val="24"/>
        </w:rPr>
        <w:t xml:space="preserve">                  </w:t>
      </w:r>
      <w:r>
        <w:rPr>
          <w:rFonts w:cs="宋体" w:asciiTheme="minorEastAsia" w:hAnsiTheme="minorEastAsia"/>
          <w:b/>
          <w:bCs/>
          <w:kern w:val="0"/>
          <w:sz w:val="27"/>
        </w:rPr>
        <w:t>采购人：</w:t>
      </w:r>
      <w:r>
        <w:rPr>
          <w:rFonts w:cs="宋体" w:asciiTheme="minorEastAsia" w:hAnsiTheme="minorEastAsia"/>
          <w:b/>
          <w:bCs/>
          <w:kern w:val="0"/>
          <w:sz w:val="29"/>
        </w:rPr>
        <w:t>福建省立医院</w:t>
      </w:r>
    </w:p>
    <w:p>
      <w:pPr>
        <w:widowControl/>
        <w:shd w:val="clear" w:color="auto" w:fill="FFFFFF"/>
        <w:spacing w:line="600" w:lineRule="exact"/>
        <w:jc w:val="center"/>
        <w:rPr>
          <w:rFonts w:cs="宋体" w:asciiTheme="minorEastAsia" w:hAnsiTheme="minorEastAsia"/>
          <w:kern w:val="0"/>
          <w:sz w:val="20"/>
          <w:szCs w:val="20"/>
        </w:rPr>
      </w:pPr>
      <w:r>
        <w:rPr>
          <w:rFonts w:cs="宋体" w:asciiTheme="minorEastAsia" w:hAnsiTheme="minorEastAsia"/>
          <w:b/>
          <w:bCs/>
          <w:kern w:val="0"/>
          <w:sz w:val="29"/>
        </w:rPr>
        <w:t>代理机构：福建景鑫招标有限公司</w:t>
      </w:r>
    </w:p>
    <w:p>
      <w:pPr>
        <w:widowControl/>
        <w:shd w:val="clear" w:color="auto" w:fill="FFFFFF"/>
        <w:spacing w:line="600" w:lineRule="exact"/>
        <w:jc w:val="center"/>
        <w:rPr>
          <w:rFonts w:cs="宋体" w:asciiTheme="minorEastAsia" w:hAnsiTheme="minorEastAsia"/>
          <w:kern w:val="0"/>
          <w:sz w:val="20"/>
          <w:szCs w:val="20"/>
        </w:rPr>
      </w:pPr>
      <w:r>
        <w:rPr>
          <w:rFonts w:cs="宋体" w:asciiTheme="minorEastAsia" w:hAnsiTheme="minorEastAsia"/>
          <w:b/>
          <w:bCs/>
          <w:kern w:val="0"/>
          <w:sz w:val="29"/>
        </w:rPr>
        <w:t>2018年0</w:t>
      </w:r>
      <w:r>
        <w:rPr>
          <w:rFonts w:hint="eastAsia" w:cs="宋体" w:asciiTheme="minorEastAsia" w:hAnsiTheme="minorEastAsia"/>
          <w:b/>
          <w:bCs/>
          <w:kern w:val="0"/>
          <w:sz w:val="29"/>
        </w:rPr>
        <w:t>8</w:t>
      </w:r>
      <w:r>
        <w:rPr>
          <w:rFonts w:cs="宋体" w:asciiTheme="minorEastAsia" w:hAnsiTheme="minorEastAsia"/>
          <w:b/>
          <w:bCs/>
          <w:kern w:val="0"/>
          <w:sz w:val="29"/>
        </w:rPr>
        <w:t>月</w:t>
      </w:r>
    </w:p>
    <w:p>
      <w:pPr>
        <w:widowControl/>
        <w:shd w:val="clear" w:color="auto" w:fill="FFFFFF"/>
        <w:spacing w:before="75" w:after="75" w:line="240" w:lineRule="auto"/>
        <w:jc w:val="left"/>
        <w:rPr>
          <w:rFonts w:ascii="微软雅黑" w:hAnsi="微软雅黑" w:eastAsia="微软雅黑" w:cs="宋体"/>
          <w:kern w:val="0"/>
          <w:sz w:val="20"/>
          <w:szCs w:val="20"/>
        </w:rPr>
      </w:pPr>
      <w:r>
        <w:rPr>
          <w:rFonts w:hint="eastAsia" w:ascii="微软雅黑" w:hAnsi="微软雅黑" w:eastAsia="微软雅黑" w:cs="宋体"/>
          <w:kern w:val="0"/>
          <w:sz w:val="24"/>
          <w:szCs w:val="24"/>
        </w:rPr>
        <w:t> </w:t>
      </w:r>
    </w:p>
    <w:p>
      <w:pPr>
        <w:widowControl/>
        <w:shd w:val="clear" w:color="auto" w:fill="FFFFFF"/>
        <w:jc w:val="center"/>
        <w:rPr>
          <w:rFonts w:cs="宋体" w:asciiTheme="minorEastAsia" w:hAnsiTheme="minorEastAsia"/>
          <w:kern w:val="0"/>
          <w:sz w:val="24"/>
          <w:szCs w:val="24"/>
        </w:rPr>
      </w:pPr>
      <w:r>
        <w:rPr>
          <w:rFonts w:cs="宋体" w:asciiTheme="minorEastAsia" w:hAnsiTheme="minorEastAsia"/>
          <w:kern w:val="0"/>
          <w:sz w:val="24"/>
          <w:szCs w:val="24"/>
        </w:rPr>
        <w:t> </w:t>
      </w:r>
      <w:r>
        <w:rPr>
          <w:rFonts w:cs="宋体" w:asciiTheme="minorEastAsia" w:hAnsiTheme="minorEastAsia"/>
          <w:b/>
          <w:bCs/>
          <w:kern w:val="0"/>
          <w:sz w:val="32"/>
        </w:rPr>
        <w:t>第一章   投标邀请</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u w:val="single"/>
        </w:rPr>
        <w:t>福建景鑫招标有限公司</w:t>
      </w:r>
      <w:r>
        <w:rPr>
          <w:rFonts w:cs="宋体" w:asciiTheme="minorEastAsia" w:hAnsiTheme="minorEastAsia"/>
          <w:kern w:val="0"/>
          <w:sz w:val="24"/>
          <w:szCs w:val="24"/>
        </w:rPr>
        <w:t>采用</w:t>
      </w:r>
      <w:r>
        <w:rPr>
          <w:rFonts w:cs="宋体" w:asciiTheme="minorEastAsia" w:hAnsiTheme="minorEastAsia"/>
          <w:kern w:val="0"/>
          <w:sz w:val="24"/>
          <w:szCs w:val="24"/>
          <w:u w:val="single"/>
        </w:rPr>
        <w:t>公开招标方式</w:t>
      </w:r>
      <w:r>
        <w:rPr>
          <w:rFonts w:cs="宋体" w:asciiTheme="minorEastAsia" w:hAnsiTheme="minorEastAsia"/>
          <w:kern w:val="0"/>
          <w:sz w:val="24"/>
          <w:szCs w:val="24"/>
        </w:rPr>
        <w:t>组织福建省立医院被服洗涤、租赁服务采购项目（以下简称：“本项目”）的政府采购活动，现邀请供应商参加投标。</w:t>
      </w:r>
    </w:p>
    <w:p>
      <w:pPr>
        <w:widowControl/>
        <w:ind w:firstLine="480"/>
        <w:jc w:val="left"/>
        <w:rPr>
          <w:rFonts w:cs="宋体" w:asciiTheme="minorEastAsia" w:hAnsiTheme="minorEastAsia"/>
          <w:kern w:val="0"/>
          <w:sz w:val="24"/>
          <w:szCs w:val="24"/>
          <w:u w:val="single"/>
        </w:rPr>
      </w:pPr>
      <w:r>
        <w:rPr>
          <w:rFonts w:cs="宋体" w:asciiTheme="minorEastAsia" w:hAnsiTheme="minorEastAsia"/>
          <w:kern w:val="0"/>
          <w:sz w:val="24"/>
          <w:szCs w:val="24"/>
        </w:rPr>
        <w:t>1、备案编号：</w:t>
      </w:r>
      <w:r>
        <w:rPr>
          <w:rFonts w:hint="eastAsia" w:cs="宋体" w:asciiTheme="minorEastAsia" w:hAnsiTheme="minorEastAsia"/>
          <w:kern w:val="0"/>
          <w:sz w:val="24"/>
          <w:szCs w:val="24"/>
          <w:u w:val="single"/>
        </w:rPr>
        <w:t>K-SLH-GK-201804-B2975-IDN</w:t>
      </w:r>
      <w:r>
        <w:rPr>
          <w:rFonts w:cs="宋体" w:asciiTheme="minorEastAsia" w:hAnsiTheme="minorEastAsia"/>
          <w:kern w:val="0"/>
          <w:sz w:val="24"/>
          <w:szCs w:val="24"/>
          <w:u w:val="single"/>
        </w:rPr>
        <w:t>。</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2、招标编号：</w:t>
      </w:r>
      <w:r>
        <w:rPr>
          <w:rFonts w:cs="宋体" w:asciiTheme="minorEastAsia" w:hAnsiTheme="minorEastAsia"/>
          <w:kern w:val="0"/>
          <w:sz w:val="24"/>
          <w:szCs w:val="24"/>
          <w:u w:val="single"/>
        </w:rPr>
        <w:t>[3500]FJJX[GK]2018012</w:t>
      </w:r>
      <w:r>
        <w:rPr>
          <w:rFonts w:cs="宋体" w:asciiTheme="minorEastAsia" w:hAnsiTheme="minorEastAsia"/>
          <w:kern w:val="0"/>
          <w:sz w:val="24"/>
          <w:szCs w:val="24"/>
        </w:rPr>
        <w:t>。</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3、预算金额、最高限价：详见《采购标的一览表》。</w:t>
      </w:r>
      <w:r>
        <w:rPr>
          <w:rFonts w:cs="宋体" w:asciiTheme="minorEastAsia" w:hAnsiTheme="minorEastAsia"/>
          <w:kern w:val="0"/>
          <w:sz w:val="24"/>
          <w:szCs w:val="24"/>
        </w:rPr>
        <w:br w:type="textWrapping"/>
      </w:r>
      <w:r>
        <w:rPr>
          <w:rFonts w:cs="宋体" w:asciiTheme="minorEastAsia" w:hAnsiTheme="minorEastAsia"/>
          <w:kern w:val="0"/>
          <w:sz w:val="24"/>
          <w:szCs w:val="24"/>
        </w:rPr>
        <w:t>  4、招标内容及要求：详见《采购标的一览表》及招标文件第五章。</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5、需要落实的政府采购政策：1、残疾人福利性单位，适用于合同包1。</w:t>
      </w:r>
      <w:r>
        <w:rPr>
          <w:rFonts w:hint="eastAsia" w:cs="宋体" w:asciiTheme="minorEastAsia" w:hAnsiTheme="minorEastAsia"/>
          <w:kern w:val="0"/>
          <w:sz w:val="24"/>
          <w:szCs w:val="24"/>
        </w:rPr>
        <w:t>2</w:t>
      </w:r>
      <w:r>
        <w:rPr>
          <w:rFonts w:cs="宋体" w:asciiTheme="minorEastAsia" w:hAnsiTheme="minorEastAsia"/>
          <w:kern w:val="0"/>
          <w:sz w:val="24"/>
          <w:szCs w:val="24"/>
        </w:rPr>
        <w:t>、信用记录，适用于合同包1，按照下列规定执行：（1）投标人应在本项目招标公告发布日期之后投标截止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w:t>
      </w:r>
      <w:r>
        <w:rPr>
          <w:rFonts w:hint="eastAsia" w:cs="宋体" w:asciiTheme="minorEastAsia" w:hAnsiTheme="minorEastAsia"/>
          <w:kern w:val="0"/>
          <w:sz w:val="24"/>
          <w:szCs w:val="24"/>
        </w:rPr>
        <w:t>①</w:t>
      </w:r>
      <w:r>
        <w:rPr>
          <w:rFonts w:cs="宋体" w:asciiTheme="minorEastAsia" w:hAnsiTheme="minorEastAsia"/>
          <w:kern w:val="0"/>
          <w:sz w:val="24"/>
          <w:szCs w:val="24"/>
        </w:rPr>
        <w:t>由资格审查小组通过上述网站查询并打印投标人信用记录（以下简称：“资格审查小组的查询结果”）。</w:t>
      </w:r>
      <w:r>
        <w:rPr>
          <w:rFonts w:hint="eastAsia" w:cs="宋体" w:asciiTheme="minorEastAsia" w:hAnsiTheme="minorEastAsia"/>
          <w:kern w:val="0"/>
          <w:sz w:val="24"/>
          <w:szCs w:val="24"/>
        </w:rPr>
        <w:t>②</w:t>
      </w:r>
      <w:r>
        <w:rPr>
          <w:rFonts w:cs="宋体" w:asciiTheme="minorEastAsia" w:hAnsiTheme="minorEastAsia"/>
          <w:kern w:val="0"/>
          <w:sz w:val="24"/>
          <w:szCs w:val="24"/>
        </w:rPr>
        <w:t>投标人提供的查询结果与资格审查小组的查询结果不一致的，以资格审查小组的查询结果为准。</w:t>
      </w:r>
      <w:r>
        <w:rPr>
          <w:rFonts w:hint="eastAsia" w:cs="宋体" w:asciiTheme="minorEastAsia" w:hAnsiTheme="minorEastAsia"/>
          <w:kern w:val="0"/>
          <w:sz w:val="24"/>
          <w:szCs w:val="24"/>
        </w:rPr>
        <w:t>③</w:t>
      </w:r>
      <w:r>
        <w:rPr>
          <w:rFonts w:cs="宋体" w:asciiTheme="minorEastAsia" w:hAnsiTheme="minorEastAsia"/>
          <w:kern w:val="0"/>
          <w:sz w:val="24"/>
          <w:szCs w:val="24"/>
        </w:rPr>
        <w:t>因上述网站原因导致资格审查小组无法查询投标人信用记录的（资格审查小组应将通过上述网站查询投标人信用记录时的原始页面打印后随采购文件一并存档），以投标人提供的查询结果为准。</w:t>
      </w:r>
      <w:r>
        <w:rPr>
          <w:rFonts w:hint="eastAsia" w:cs="宋体" w:asciiTheme="minorEastAsia" w:hAnsiTheme="minorEastAsia"/>
          <w:kern w:val="0"/>
          <w:sz w:val="24"/>
          <w:szCs w:val="24"/>
        </w:rPr>
        <w:t>④</w:t>
      </w:r>
      <w:r>
        <w:rPr>
          <w:rFonts w:cs="宋体" w:asciiTheme="minorEastAsia" w:hAnsiTheme="minorEastAsia"/>
          <w:kern w:val="0"/>
          <w:sz w:val="24"/>
          <w:szCs w:val="24"/>
        </w:rPr>
        <w:t>查询结果存在投标人应被拒绝参与政府采购活动相关信息的，其资格审查不合格</w:t>
      </w:r>
      <w:r>
        <w:rPr>
          <w:rFonts w:hint="eastAsia" w:cs="宋体" w:asciiTheme="minorEastAsia" w:hAnsiTheme="minorEastAsia"/>
          <w:kern w:val="0"/>
          <w:sz w:val="24"/>
          <w:szCs w:val="24"/>
        </w:rPr>
        <w:t>。</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6、投标人的资格要求</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6.1法定条件：符合政府采购法第二十二条第一款规定的条件。</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6.2特定条件：</w:t>
      </w:r>
      <w:r>
        <w:rPr>
          <w:rFonts w:cs="宋体" w:asciiTheme="minorEastAsia" w:hAnsiTheme="minorEastAsia"/>
          <w:kern w:val="0"/>
          <w:sz w:val="24"/>
          <w:szCs w:val="24"/>
        </w:rPr>
        <w:br w:type="textWrapping"/>
      </w:r>
      <w:r>
        <w:rPr>
          <w:rFonts w:cs="宋体" w:asciiTheme="minorEastAsia" w:hAnsiTheme="minorEastAsia"/>
          <w:b/>
          <w:bCs/>
          <w:kern w:val="0"/>
          <w:sz w:val="24"/>
          <w:szCs w:val="24"/>
        </w:rPr>
        <w:t>包：1</w:t>
      </w:r>
    </w:p>
    <w:tbl>
      <w:tblPr>
        <w:tblStyle w:val="15"/>
        <w:tblW w:w="964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68"/>
        <w:gridCol w:w="807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56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807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56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具备履行合同所必需设备和专业技术能力专项证明材料</w:t>
            </w:r>
          </w:p>
        </w:tc>
        <w:tc>
          <w:tcPr>
            <w:tcW w:w="807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微软雅黑"/>
                <w:kern w:val="0"/>
                <w:sz w:val="24"/>
                <w:szCs w:val="24"/>
              </w:rPr>
              <w:t>投标人提供有效期内的《排放污染物许可证》复印件，须执行《医疗机构水污染物排放标准》(GB18466-2005)或提供投标人执行《医疗机构水污染物排放标准》(GB18466-2005)的证明材料，若在本项目中标结果公示期或合同签订期或履约期内《排放污染物许可证》过期的，中标人应提供有效的新证予采购人，否则其中标资格将被取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91" w:hRule="atLeast"/>
        </w:trPr>
        <w:tc>
          <w:tcPr>
            <w:tcW w:w="156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微软雅黑"/>
                <w:sz w:val="24"/>
                <w:szCs w:val="24"/>
              </w:rPr>
              <w:t>环保信用承诺</w:t>
            </w:r>
          </w:p>
        </w:tc>
        <w:tc>
          <w:tcPr>
            <w:tcW w:w="807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微软雅黑"/>
                <w:kern w:val="0"/>
                <w:sz w:val="24"/>
                <w:szCs w:val="24"/>
              </w:rPr>
            </w:pPr>
            <w:r>
              <w:rPr>
                <w:rFonts w:hint="eastAsia" w:ascii="宋体" w:hAnsi="宋体" w:eastAsia="宋体" w:cs="微软雅黑"/>
                <w:sz w:val="24"/>
                <w:szCs w:val="24"/>
              </w:rPr>
              <w:t>投标人需提供参加政府采购活动前三年内在环保领域没有重大违法的书面承诺，如投标人的《排污许可证》是通过吸收合并其他公司变更来的，还应书面承诺被合并公司在参加政府采购活动前三年内在环保领域没有存在重大违法行为。</w:t>
            </w:r>
          </w:p>
        </w:tc>
      </w:tr>
    </w:tbl>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6.3是否接受联合体投标：不接受。</w:t>
      </w:r>
    </w:p>
    <w:p>
      <w:pPr>
        <w:widowControl/>
        <w:ind w:firstLine="480"/>
        <w:jc w:val="left"/>
        <w:rPr>
          <w:rFonts w:cs="宋体" w:asciiTheme="minorEastAsia" w:hAnsiTheme="minorEastAsia"/>
          <w:kern w:val="0"/>
          <w:sz w:val="24"/>
          <w:szCs w:val="24"/>
        </w:rPr>
      </w:pPr>
      <w:r>
        <w:rPr>
          <w:rFonts w:hint="eastAsia" w:cs="宋体" w:asciiTheme="minorEastAsia" w:hAnsiTheme="minorEastAsia"/>
          <w:b/>
          <w:bCs/>
          <w:kern w:val="0"/>
          <w:sz w:val="24"/>
          <w:szCs w:val="24"/>
        </w:rPr>
        <w:t>※</w:t>
      </w:r>
      <w:r>
        <w:rPr>
          <w:rFonts w:cs="宋体" w:asciiTheme="minorEastAsia" w:hAnsiTheme="minorEastAsia"/>
          <w:b/>
          <w:bCs/>
          <w:kern w:val="0"/>
          <w:sz w:val="24"/>
          <w:szCs w:val="24"/>
        </w:rPr>
        <w:t>根据上述资格要求，投标文件中应提交的“投标人的资格及资信证明文件”详见招标文件第四章。</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7、报名</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7.1报名期限：详见招标公告或更正公告（若有），若不一致，以更正公告（若有）为准。</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7.2报名期限内，供应商应通过福建省政府采购网上公开信息系统的注册会员账号（免费注册）对本项目进行报名(请根据项目所在地，登录对应的福建省政府采购网上公开信息系统报名(即省本级网址/地市分网))，否则</w:t>
      </w:r>
      <w:r>
        <w:rPr>
          <w:rFonts w:cs="宋体" w:asciiTheme="minorEastAsia" w:hAnsiTheme="minorEastAsia"/>
          <w:b/>
          <w:bCs/>
          <w:kern w:val="0"/>
          <w:sz w:val="24"/>
          <w:szCs w:val="24"/>
        </w:rPr>
        <w:t>投标将被拒绝。</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8、招标文件的获取</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8.1招标文件提供期限：详见招标公告或更正公告（若有），若不一致，以更正公告（若有）为准。</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8.2获取地点及方式：报名后，通过福建省政府采购网上公开信息系统以下载方式获取。</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8.3、招标文件售价：</w:t>
      </w:r>
      <w:r>
        <w:rPr>
          <w:rFonts w:cs="Times New Roman" w:asciiTheme="minorEastAsia" w:hAnsiTheme="minorEastAsia"/>
          <w:kern w:val="0"/>
          <w:sz w:val="24"/>
          <w:szCs w:val="24"/>
        </w:rPr>
        <w:t>0</w:t>
      </w:r>
      <w:r>
        <w:rPr>
          <w:rFonts w:cs="宋体" w:asciiTheme="minorEastAsia" w:hAnsiTheme="minorEastAsia"/>
          <w:kern w:val="0"/>
          <w:sz w:val="24"/>
          <w:szCs w:val="24"/>
        </w:rPr>
        <w:t>元。</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9、投标截止</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9.1投标截止时间：详见招标公告或更正公告（若有），若不一致，以更正公告（若有）为准。</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9.2投标人应在投标截止时间前按照福建省政府采购网上公开信息系统设定的操作流程将电子投标文件上传至福建省政府采购网上公开信息系统，同时将</w:t>
      </w:r>
      <w:r>
        <w:rPr>
          <w:rFonts w:cs="宋体" w:asciiTheme="minorEastAsia" w:hAnsiTheme="minorEastAsia"/>
          <w:b/>
          <w:bCs/>
          <w:kern w:val="0"/>
          <w:sz w:val="24"/>
          <w:szCs w:val="24"/>
        </w:rPr>
        <w:t>投标人的CA证书</w:t>
      </w:r>
      <w:r>
        <w:rPr>
          <w:rFonts w:cs="宋体" w:asciiTheme="minorEastAsia" w:hAnsiTheme="minorEastAsia"/>
          <w:kern w:val="0"/>
          <w:sz w:val="24"/>
          <w:szCs w:val="24"/>
        </w:rPr>
        <w:t>连同</w:t>
      </w:r>
      <w:r>
        <w:rPr>
          <w:rFonts w:cs="宋体" w:asciiTheme="minorEastAsia" w:hAnsiTheme="minorEastAsia"/>
          <w:b/>
          <w:bCs/>
          <w:kern w:val="0"/>
          <w:sz w:val="24"/>
          <w:szCs w:val="24"/>
        </w:rPr>
        <w:t>密封的纸质投标文件</w:t>
      </w:r>
      <w:r>
        <w:rPr>
          <w:rFonts w:cs="宋体" w:asciiTheme="minorEastAsia" w:hAnsiTheme="minorEastAsia"/>
          <w:kern w:val="0"/>
          <w:sz w:val="24"/>
          <w:szCs w:val="24"/>
        </w:rPr>
        <w:t>送达招标文件第一章第10条载明的地点，否则</w:t>
      </w:r>
      <w:r>
        <w:rPr>
          <w:rFonts w:cs="宋体" w:asciiTheme="minorEastAsia" w:hAnsiTheme="minorEastAsia"/>
          <w:b/>
          <w:bCs/>
          <w:kern w:val="0"/>
          <w:sz w:val="24"/>
          <w:szCs w:val="24"/>
        </w:rPr>
        <w:t>投标将被拒绝。</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10、开标时间及地点：详见招标公告或更正公告（若有），若不一致，以更正公告（若有）为准。</w:t>
      </w:r>
      <w:r>
        <w:rPr>
          <w:rFonts w:cs="宋体" w:asciiTheme="minorEastAsia" w:hAnsiTheme="minorEastAsia"/>
          <w:b/>
          <w:bCs/>
          <w:kern w:val="0"/>
          <w:sz w:val="24"/>
          <w:szCs w:val="24"/>
        </w:rPr>
        <w:t> </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11、公告期限</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11.1招标公告的公告期限：自财政部和福建省财政厅指定的政府采购信息发布媒体最先发布公告之日起</w:t>
      </w:r>
      <w:r>
        <w:rPr>
          <w:rFonts w:cs="Times New Roman" w:asciiTheme="minorEastAsia" w:hAnsiTheme="minorEastAsia"/>
          <w:kern w:val="0"/>
          <w:sz w:val="24"/>
          <w:szCs w:val="24"/>
        </w:rPr>
        <w:t>5</w:t>
      </w:r>
      <w:r>
        <w:rPr>
          <w:rFonts w:cs="宋体" w:asciiTheme="minorEastAsia" w:hAnsiTheme="minorEastAsia"/>
          <w:kern w:val="0"/>
          <w:sz w:val="24"/>
          <w:szCs w:val="24"/>
        </w:rPr>
        <w:t>个工作日。</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11.2招标文件公告期限：招标文件随同招标公告一并发布，其公告期限与本章第</w:t>
      </w:r>
      <w:r>
        <w:rPr>
          <w:rFonts w:cs="Times New Roman" w:asciiTheme="minorEastAsia" w:hAnsiTheme="minorEastAsia"/>
          <w:kern w:val="0"/>
          <w:sz w:val="24"/>
          <w:szCs w:val="24"/>
        </w:rPr>
        <w:t>11.1</w:t>
      </w:r>
      <w:r>
        <w:rPr>
          <w:rFonts w:cs="宋体" w:asciiTheme="minorEastAsia" w:hAnsiTheme="minorEastAsia"/>
          <w:kern w:val="0"/>
          <w:sz w:val="24"/>
          <w:szCs w:val="24"/>
        </w:rPr>
        <w:t>条载明的期限保持一致。</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12、采购人：福建省立医院</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地址：</w:t>
      </w:r>
      <w:r>
        <w:rPr>
          <w:rFonts w:hint="eastAsia" w:cs="宋体" w:asciiTheme="minorEastAsia" w:hAnsiTheme="minorEastAsia"/>
          <w:kern w:val="0"/>
          <w:sz w:val="24"/>
          <w:szCs w:val="24"/>
        </w:rPr>
        <w:t>福建省福州市鼓楼区东街134号</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联系方法：</w:t>
      </w:r>
      <w:r>
        <w:rPr>
          <w:rFonts w:hint="eastAsia" w:ascii="宋体" w:hAnsi="宋体" w:cs="宋体"/>
          <w:kern w:val="0"/>
          <w:sz w:val="24"/>
          <w:szCs w:val="24"/>
        </w:rPr>
        <w:t>0591-</w:t>
      </w:r>
      <w:r>
        <w:rPr>
          <w:rFonts w:ascii="宋体" w:hAnsi="宋体" w:cs="宋体"/>
          <w:kern w:val="0"/>
          <w:sz w:val="24"/>
          <w:szCs w:val="24"/>
        </w:rPr>
        <w:t>88216028</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13、代理机构：福建景鑫招标有限公司</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地址：福州市晋安区东二环泰禾城市广场(一期)6＃楼10层19办公</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联系方法：0591-87555700</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 </w:t>
      </w:r>
      <w:r>
        <w:rPr>
          <w:rFonts w:cs="宋体" w:asciiTheme="minorEastAsia" w:hAnsiTheme="minorEastAsia"/>
          <w:kern w:val="0"/>
          <w:sz w:val="24"/>
          <w:szCs w:val="24"/>
        </w:rPr>
        <w:br w:type="textWrapping"/>
      </w:r>
      <w:r>
        <w:rPr>
          <w:rFonts w:cs="宋体" w:asciiTheme="minorEastAsia" w:hAnsiTheme="minorEastAsia"/>
          <w:kern w:val="0"/>
          <w:sz w:val="24"/>
          <w:szCs w:val="24"/>
        </w:rPr>
        <w:t>附1：账户信息</w:t>
      </w:r>
    </w:p>
    <w:tbl>
      <w:tblPr>
        <w:tblStyle w:val="15"/>
        <w:tblW w:w="9805"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8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9805" w:type="dxa"/>
            <w:tcBorders>
              <w:top w:val="outset" w:color="000000" w:sz="6" w:space="0"/>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 w:val="24"/>
                <w:szCs w:val="24"/>
              </w:rPr>
            </w:pPr>
            <w:r>
              <w:rPr>
                <w:rFonts w:cs="宋体" w:asciiTheme="minorEastAsia" w:hAnsiTheme="minorEastAsia"/>
                <w:b/>
                <w:bCs/>
                <w:kern w:val="0"/>
                <w:sz w:val="24"/>
                <w:szCs w:val="24"/>
              </w:rPr>
              <w:t>投标保证金账户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9805"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开户名称：</w:t>
            </w:r>
            <w:r>
              <w:rPr>
                <w:rFonts w:cs="宋体" w:asciiTheme="minorEastAsia" w:hAnsiTheme="minorEastAsia"/>
                <w:kern w:val="0"/>
                <w:sz w:val="24"/>
                <w:szCs w:val="24"/>
                <w:u w:val="single"/>
                <w:shd w:val="clear" w:color="auto" w:fill="FFFFFF"/>
              </w:rPr>
              <w:t>福建景鑫招标有限公司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9805"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开户银行：供应商在福建省政府采购网上公开信息系统报名后，根据其提示自行选择要缴交的投标保证金托管银行。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9805"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9805"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 w:val="24"/>
                <w:szCs w:val="24"/>
              </w:rPr>
            </w:pPr>
            <w:r>
              <w:rPr>
                <w:rFonts w:cs="宋体" w:asciiTheme="minorEastAsia" w:hAnsiTheme="minorEastAsia"/>
                <w:b/>
                <w:bCs/>
                <w:kern w:val="0"/>
                <w:sz w:val="24"/>
                <w:szCs w:val="24"/>
              </w:rPr>
              <w:t>特别提示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9805"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1、投标人应认真核对账户信息，将投标保证金汇入以上账户，并自行承担因汇错投标保证金而产生的一切后果。</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2、投标人在转账或电汇的凭证上应按照以下格式注明，以便核对：“（招标编号：</w:t>
            </w:r>
            <w:r>
              <w:rPr>
                <w:rFonts w:cs="Times New Roman" w:asciiTheme="minorEastAsia" w:hAnsiTheme="minorEastAsia"/>
                <w:kern w:val="0"/>
                <w:sz w:val="24"/>
                <w:szCs w:val="24"/>
              </w:rPr>
              <w:t>***</w:t>
            </w:r>
            <w:r>
              <w:rPr>
                <w:rFonts w:cs="宋体" w:asciiTheme="minorEastAsia" w:hAnsiTheme="minorEastAsia"/>
                <w:kern w:val="0"/>
                <w:sz w:val="24"/>
                <w:szCs w:val="24"/>
              </w:rPr>
              <w:t>、合同包：</w:t>
            </w:r>
            <w:r>
              <w:rPr>
                <w:rFonts w:cs="Times New Roman" w:asciiTheme="minorEastAsia" w:hAnsiTheme="minorEastAsia"/>
                <w:kern w:val="0"/>
                <w:sz w:val="24"/>
                <w:szCs w:val="24"/>
              </w:rPr>
              <w:t>***</w:t>
            </w:r>
            <w:r>
              <w:rPr>
                <w:rFonts w:cs="宋体" w:asciiTheme="minorEastAsia" w:hAnsiTheme="minorEastAsia"/>
                <w:kern w:val="0"/>
                <w:sz w:val="24"/>
                <w:szCs w:val="24"/>
              </w:rPr>
              <w:t>）的投标保证金”。</w:t>
            </w:r>
          </w:p>
        </w:tc>
      </w:tr>
    </w:tbl>
    <w:p>
      <w:pPr>
        <w:widowControl/>
        <w:jc w:val="left"/>
        <w:rPr>
          <w:rFonts w:cs="宋体" w:asciiTheme="minorEastAsia" w:hAnsiTheme="minorEastAsia"/>
          <w:kern w:val="0"/>
          <w:sz w:val="24"/>
          <w:szCs w:val="24"/>
        </w:rPr>
      </w:pPr>
      <w:r>
        <w:rPr>
          <w:rFonts w:cs="宋体" w:asciiTheme="minorEastAsia" w:hAnsiTheme="minorEastAsia"/>
          <w:kern w:val="0"/>
          <w:sz w:val="24"/>
          <w:szCs w:val="24"/>
        </w:rPr>
        <w:t> </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 </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  </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附2：采购标的一览表</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 </w:t>
      </w:r>
    </w:p>
    <w:p>
      <w:pPr>
        <w:widowControl/>
        <w:jc w:val="right"/>
        <w:rPr>
          <w:rFonts w:cs="宋体" w:asciiTheme="minorEastAsia" w:hAnsiTheme="minorEastAsia"/>
          <w:kern w:val="0"/>
          <w:sz w:val="24"/>
          <w:szCs w:val="24"/>
        </w:rPr>
      </w:pPr>
      <w:r>
        <w:rPr>
          <w:rFonts w:cs="宋体" w:asciiTheme="minorEastAsia" w:hAnsiTheme="minorEastAsia"/>
          <w:kern w:val="0"/>
          <w:sz w:val="24"/>
          <w:szCs w:val="24"/>
        </w:rPr>
        <w:t>金额单位：人民币元</w:t>
      </w:r>
    </w:p>
    <w:tbl>
      <w:tblPr>
        <w:tblStyle w:val="15"/>
        <w:tblW w:w="9654"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8"/>
        <w:gridCol w:w="852"/>
        <w:gridCol w:w="1703"/>
        <w:gridCol w:w="1133"/>
        <w:gridCol w:w="992"/>
        <w:gridCol w:w="1417"/>
        <w:gridCol w:w="1276"/>
        <w:gridCol w:w="142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28" w:hRule="atLeast"/>
          <w:tblHeader/>
        </w:trPr>
        <w:tc>
          <w:tcPr>
            <w:tcW w:w="85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合同包</w:t>
            </w:r>
          </w:p>
        </w:tc>
        <w:tc>
          <w:tcPr>
            <w:tcW w:w="8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品目号</w:t>
            </w:r>
          </w:p>
        </w:tc>
        <w:tc>
          <w:tcPr>
            <w:tcW w:w="170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采购标的</w:t>
            </w:r>
          </w:p>
        </w:tc>
        <w:tc>
          <w:tcPr>
            <w:tcW w:w="113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允许</w:t>
            </w:r>
          </w:p>
          <w:p>
            <w:pPr>
              <w:widowControl/>
              <w:jc w:val="center"/>
              <w:rPr>
                <w:rFonts w:cs="宋体" w:asciiTheme="minorEastAsia" w:hAnsiTheme="minorEastAsia"/>
                <w:kern w:val="0"/>
                <w:sz w:val="24"/>
                <w:szCs w:val="24"/>
              </w:rPr>
            </w:pPr>
            <w:r>
              <w:rPr>
                <w:rFonts w:cs="宋体" w:asciiTheme="minorEastAsia" w:hAnsiTheme="minorEastAsia"/>
                <w:kern w:val="0"/>
                <w:sz w:val="24"/>
                <w:szCs w:val="24"/>
              </w:rPr>
              <w:t>进口</w:t>
            </w:r>
          </w:p>
        </w:tc>
        <w:tc>
          <w:tcPr>
            <w:tcW w:w="99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数量</w:t>
            </w:r>
          </w:p>
        </w:tc>
        <w:tc>
          <w:tcPr>
            <w:tcW w:w="14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品目号预算</w:t>
            </w:r>
          </w:p>
        </w:tc>
        <w:tc>
          <w:tcPr>
            <w:tcW w:w="12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合同包预算</w:t>
            </w:r>
          </w:p>
        </w:tc>
        <w:tc>
          <w:tcPr>
            <w:tcW w:w="142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投标保证金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98" w:hRule="atLeast"/>
          <w:tblHeader/>
        </w:trPr>
        <w:tc>
          <w:tcPr>
            <w:tcW w:w="858" w:type="dxa"/>
            <w:vMerge w:val="restart"/>
            <w:tcBorders>
              <w:top w:val="outset" w:color="auto" w:sz="6" w:space="0"/>
              <w:left w:val="outset" w:color="auto" w:sz="6" w:space="0"/>
              <w:right w:val="outset" w:color="auto" w:sz="6"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8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1-1</w:t>
            </w:r>
          </w:p>
        </w:tc>
        <w:tc>
          <w:tcPr>
            <w:tcW w:w="170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福建省立医院被服租赁</w:t>
            </w:r>
          </w:p>
        </w:tc>
        <w:tc>
          <w:tcPr>
            <w:tcW w:w="113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否</w:t>
            </w:r>
          </w:p>
        </w:tc>
        <w:tc>
          <w:tcPr>
            <w:tcW w:w="99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1(年次)</w:t>
            </w:r>
          </w:p>
        </w:tc>
        <w:tc>
          <w:tcPr>
            <w:tcW w:w="14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2670000</w:t>
            </w:r>
          </w:p>
        </w:tc>
        <w:tc>
          <w:tcPr>
            <w:tcW w:w="12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2670000</w:t>
            </w:r>
          </w:p>
        </w:tc>
        <w:tc>
          <w:tcPr>
            <w:tcW w:w="142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50000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98" w:hRule="atLeast"/>
          <w:tblHeader/>
        </w:trPr>
        <w:tc>
          <w:tcPr>
            <w:tcW w:w="858" w:type="dxa"/>
            <w:vMerge w:val="continue"/>
            <w:tcBorders>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 w:val="24"/>
                <w:szCs w:val="24"/>
              </w:rPr>
            </w:pPr>
          </w:p>
        </w:tc>
        <w:tc>
          <w:tcPr>
            <w:tcW w:w="8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1-2</w:t>
            </w:r>
          </w:p>
        </w:tc>
        <w:tc>
          <w:tcPr>
            <w:tcW w:w="170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福建省立医院被服洗涤</w:t>
            </w:r>
          </w:p>
        </w:tc>
        <w:tc>
          <w:tcPr>
            <w:tcW w:w="113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否</w:t>
            </w:r>
          </w:p>
        </w:tc>
        <w:tc>
          <w:tcPr>
            <w:tcW w:w="99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1(年次)</w:t>
            </w:r>
          </w:p>
        </w:tc>
        <w:tc>
          <w:tcPr>
            <w:tcW w:w="14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3330000</w:t>
            </w:r>
          </w:p>
        </w:tc>
        <w:tc>
          <w:tcPr>
            <w:tcW w:w="12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3330000</w:t>
            </w:r>
          </w:p>
        </w:tc>
        <w:tc>
          <w:tcPr>
            <w:tcW w:w="142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60000</w:t>
            </w:r>
          </w:p>
        </w:tc>
      </w:tr>
    </w:tbl>
    <w:p>
      <w:pPr>
        <w:widowControl/>
        <w:spacing w:before="75" w:after="75" w:line="240" w:lineRule="auto"/>
        <w:jc w:val="center"/>
        <w:rPr>
          <w:rFonts w:ascii="宋体" w:hAnsi="宋体" w:eastAsia="宋体" w:cs="宋体"/>
          <w:b/>
          <w:bCs/>
          <w:kern w:val="0"/>
          <w:sz w:val="32"/>
        </w:rPr>
      </w:pPr>
    </w:p>
    <w:p>
      <w:pPr>
        <w:widowControl/>
        <w:spacing w:before="75" w:after="75" w:line="240" w:lineRule="auto"/>
        <w:jc w:val="center"/>
        <w:rPr>
          <w:rFonts w:ascii="宋体" w:hAnsi="宋体" w:eastAsia="宋体" w:cs="宋体"/>
          <w:b/>
          <w:bCs/>
          <w:kern w:val="0"/>
          <w:sz w:val="32"/>
        </w:rPr>
      </w:pPr>
    </w:p>
    <w:p>
      <w:pPr>
        <w:widowControl/>
        <w:spacing w:before="75" w:after="75" w:line="240" w:lineRule="auto"/>
        <w:jc w:val="center"/>
        <w:rPr>
          <w:rFonts w:ascii="宋体" w:hAnsi="宋体" w:eastAsia="宋体" w:cs="宋体"/>
          <w:b/>
          <w:bCs/>
          <w:kern w:val="0"/>
          <w:sz w:val="32"/>
        </w:rPr>
      </w:pPr>
    </w:p>
    <w:p>
      <w:pPr>
        <w:widowControl/>
        <w:spacing w:before="75" w:after="75" w:line="240" w:lineRule="auto"/>
        <w:jc w:val="center"/>
        <w:rPr>
          <w:rFonts w:ascii="宋体" w:hAnsi="宋体" w:eastAsia="宋体" w:cs="宋体"/>
          <w:b/>
          <w:bCs/>
          <w:kern w:val="0"/>
          <w:sz w:val="32"/>
        </w:rPr>
      </w:pPr>
    </w:p>
    <w:p>
      <w:pPr>
        <w:widowControl/>
        <w:spacing w:before="75" w:after="75" w:line="240" w:lineRule="auto"/>
        <w:jc w:val="center"/>
        <w:rPr>
          <w:rFonts w:ascii="宋体" w:hAnsi="宋体" w:eastAsia="宋体" w:cs="宋体"/>
          <w:b/>
          <w:bCs/>
          <w:kern w:val="0"/>
          <w:sz w:val="32"/>
        </w:rPr>
      </w:pPr>
    </w:p>
    <w:p>
      <w:pPr>
        <w:widowControl/>
        <w:spacing w:before="75" w:after="75" w:line="240" w:lineRule="auto"/>
        <w:jc w:val="center"/>
        <w:rPr>
          <w:rFonts w:ascii="宋体" w:hAnsi="宋体" w:eastAsia="宋体" w:cs="宋体"/>
          <w:b/>
          <w:bCs/>
          <w:kern w:val="0"/>
          <w:sz w:val="32"/>
        </w:rPr>
      </w:pPr>
    </w:p>
    <w:p>
      <w:pPr>
        <w:widowControl/>
        <w:spacing w:before="75" w:after="75" w:line="240" w:lineRule="auto"/>
        <w:jc w:val="center"/>
        <w:rPr>
          <w:rFonts w:ascii="宋体" w:hAnsi="宋体" w:eastAsia="宋体" w:cs="宋体"/>
          <w:b/>
          <w:bCs/>
          <w:kern w:val="0"/>
          <w:sz w:val="32"/>
        </w:rPr>
      </w:pPr>
    </w:p>
    <w:p>
      <w:pPr>
        <w:widowControl/>
        <w:spacing w:before="75" w:after="75" w:line="240" w:lineRule="auto"/>
        <w:jc w:val="center"/>
        <w:rPr>
          <w:rFonts w:ascii="宋体" w:hAnsi="宋体" w:eastAsia="宋体" w:cs="宋体"/>
          <w:b/>
          <w:bCs/>
          <w:kern w:val="0"/>
          <w:sz w:val="32"/>
        </w:rPr>
      </w:pPr>
    </w:p>
    <w:p>
      <w:pPr>
        <w:widowControl/>
        <w:spacing w:before="75" w:after="75" w:line="240" w:lineRule="auto"/>
        <w:jc w:val="center"/>
        <w:rPr>
          <w:rFonts w:ascii="宋体" w:hAnsi="宋体" w:eastAsia="宋体" w:cs="宋体"/>
          <w:b/>
          <w:bCs/>
          <w:kern w:val="0"/>
          <w:sz w:val="32"/>
        </w:rPr>
      </w:pPr>
    </w:p>
    <w:p>
      <w:pPr>
        <w:widowControl/>
        <w:jc w:val="center"/>
        <w:rPr>
          <w:rFonts w:cs="宋体" w:asciiTheme="minorEastAsia" w:hAnsiTheme="minorEastAsia"/>
          <w:b/>
          <w:bCs/>
          <w:kern w:val="0"/>
          <w:sz w:val="32"/>
        </w:rPr>
      </w:pPr>
    </w:p>
    <w:p>
      <w:pPr>
        <w:widowControl/>
        <w:jc w:val="center"/>
        <w:rPr>
          <w:rFonts w:cs="宋体" w:asciiTheme="minorEastAsia" w:hAnsiTheme="minorEastAsia"/>
          <w:kern w:val="0"/>
          <w:sz w:val="24"/>
          <w:szCs w:val="24"/>
        </w:rPr>
      </w:pPr>
      <w:r>
        <w:rPr>
          <w:rFonts w:cs="宋体" w:asciiTheme="minorEastAsia" w:hAnsiTheme="minorEastAsia"/>
          <w:b/>
          <w:bCs/>
          <w:kern w:val="0"/>
          <w:sz w:val="32"/>
        </w:rPr>
        <w:t>第二章   投标人须知前附表（表1、</w:t>
      </w:r>
      <w:r>
        <w:rPr>
          <w:rFonts w:cs="Times New Roman" w:asciiTheme="minorEastAsia" w:hAnsiTheme="minorEastAsia"/>
          <w:b/>
          <w:bCs/>
          <w:kern w:val="0"/>
          <w:sz w:val="32"/>
        </w:rPr>
        <w:t>2</w:t>
      </w:r>
      <w:r>
        <w:rPr>
          <w:rFonts w:cs="宋体" w:asciiTheme="minorEastAsia" w:hAnsiTheme="minorEastAsia"/>
          <w:b/>
          <w:bCs/>
          <w:kern w:val="0"/>
          <w:sz w:val="32"/>
        </w:rPr>
        <w:t>）</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表1</w:t>
      </w:r>
    </w:p>
    <w:tbl>
      <w:tblPr>
        <w:tblStyle w:val="15"/>
        <w:tblW w:w="988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14"/>
        <w:gridCol w:w="1418"/>
        <w:gridCol w:w="76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886"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 w:val="24"/>
                <w:szCs w:val="24"/>
              </w:rPr>
            </w:pPr>
            <w:r>
              <w:rPr>
                <w:rFonts w:cs="宋体" w:asciiTheme="minorEastAsia" w:hAnsiTheme="minorEastAsia"/>
                <w:b/>
                <w:bCs/>
                <w:kern w:val="0"/>
                <w:sz w:val="24"/>
                <w:szCs w:val="24"/>
              </w:rPr>
              <w:t>特别提示：本表与招标文件对应章节的内容若不一致，以本表为准。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14"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项号</w:t>
            </w:r>
          </w:p>
        </w:tc>
        <w:tc>
          <w:tcPr>
            <w:tcW w:w="1418" w:type="dxa"/>
            <w:tcBorders>
              <w:top w:val="outset" w:color="000000" w:sz="6" w:space="0"/>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招标文件</w:t>
            </w:r>
          </w:p>
          <w:p>
            <w:pPr>
              <w:widowControl/>
              <w:jc w:val="center"/>
              <w:rPr>
                <w:rFonts w:cs="宋体" w:asciiTheme="minorEastAsia" w:hAnsiTheme="minorEastAsia"/>
                <w:kern w:val="0"/>
                <w:sz w:val="24"/>
                <w:szCs w:val="24"/>
              </w:rPr>
            </w:pPr>
            <w:r>
              <w:rPr>
                <w:rFonts w:cs="宋体" w:asciiTheme="minorEastAsia" w:hAnsiTheme="minorEastAsia"/>
                <w:kern w:val="0"/>
                <w:sz w:val="24"/>
                <w:szCs w:val="24"/>
              </w:rPr>
              <w:t>（第三章）</w:t>
            </w:r>
          </w:p>
        </w:tc>
        <w:tc>
          <w:tcPr>
            <w:tcW w:w="7654" w:type="dxa"/>
            <w:tcBorders>
              <w:top w:val="outset" w:color="000000" w:sz="6" w:space="0"/>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14"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1</w:t>
            </w:r>
          </w:p>
        </w:tc>
        <w:tc>
          <w:tcPr>
            <w:tcW w:w="141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6.1</w:t>
            </w:r>
          </w:p>
        </w:tc>
        <w:tc>
          <w:tcPr>
            <w:tcW w:w="7654"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r>
              <w:rPr>
                <w:rFonts w:cs="宋体" w:asciiTheme="minorEastAsia" w:hAnsiTheme="minorEastAsia"/>
                <w:b/>
                <w:bCs/>
                <w:kern w:val="0"/>
                <w:sz w:val="24"/>
                <w:szCs w:val="24"/>
              </w:rPr>
              <w:t>是否组织现场考察或召开开标前答疑会：</w:t>
            </w:r>
            <w:r>
              <w:rPr>
                <w:rFonts w:cs="宋体" w:asciiTheme="minorEastAsia" w:hAnsiTheme="minorEastAsia"/>
                <w:kern w:val="0"/>
                <w:sz w:val="24"/>
                <w:szCs w:val="24"/>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14"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2</w:t>
            </w:r>
          </w:p>
        </w:tc>
        <w:tc>
          <w:tcPr>
            <w:tcW w:w="141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10.4</w:t>
            </w:r>
          </w:p>
        </w:tc>
        <w:tc>
          <w:tcPr>
            <w:tcW w:w="7654"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r>
              <w:rPr>
                <w:rFonts w:cs="宋体" w:asciiTheme="minorEastAsia" w:hAnsiTheme="minorEastAsia"/>
                <w:b/>
                <w:bCs/>
                <w:kern w:val="0"/>
                <w:sz w:val="24"/>
                <w:szCs w:val="24"/>
              </w:rPr>
              <w:t>投标文件的份数：</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（1）纸质投标文件：</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①资格及资信证明部分的正本</w:t>
            </w:r>
            <w:r>
              <w:rPr>
                <w:rFonts w:cs="宋体" w:asciiTheme="minorEastAsia" w:hAnsiTheme="minorEastAsia"/>
                <w:kern w:val="0"/>
                <w:sz w:val="24"/>
                <w:szCs w:val="24"/>
                <w:u w:val="single"/>
              </w:rPr>
              <w:t>1</w:t>
            </w:r>
            <w:r>
              <w:rPr>
                <w:rFonts w:cs="宋体" w:asciiTheme="minorEastAsia" w:hAnsiTheme="minorEastAsia"/>
                <w:kern w:val="0"/>
                <w:sz w:val="24"/>
                <w:szCs w:val="24"/>
              </w:rPr>
              <w:t>份、副本</w:t>
            </w:r>
            <w:r>
              <w:rPr>
                <w:rFonts w:cs="宋体" w:asciiTheme="minorEastAsia" w:hAnsiTheme="minorEastAsia"/>
                <w:kern w:val="0"/>
                <w:sz w:val="24"/>
                <w:szCs w:val="24"/>
                <w:u w:val="single"/>
              </w:rPr>
              <w:t>3</w:t>
            </w:r>
            <w:r>
              <w:rPr>
                <w:rFonts w:cs="宋体" w:asciiTheme="minorEastAsia" w:hAnsiTheme="minorEastAsia"/>
                <w:kern w:val="0"/>
                <w:sz w:val="24"/>
                <w:szCs w:val="24"/>
              </w:rPr>
              <w:t>份，报价部分的正本</w:t>
            </w:r>
            <w:r>
              <w:rPr>
                <w:rFonts w:cs="宋体" w:asciiTheme="minorEastAsia" w:hAnsiTheme="minorEastAsia"/>
                <w:kern w:val="0"/>
                <w:sz w:val="24"/>
                <w:szCs w:val="24"/>
                <w:u w:val="single"/>
              </w:rPr>
              <w:t>1</w:t>
            </w:r>
            <w:r>
              <w:rPr>
                <w:rFonts w:cs="宋体" w:asciiTheme="minorEastAsia" w:hAnsiTheme="minorEastAsia"/>
                <w:kern w:val="0"/>
                <w:sz w:val="24"/>
                <w:szCs w:val="24"/>
              </w:rPr>
              <w:t>份、副本</w:t>
            </w:r>
            <w:r>
              <w:rPr>
                <w:rFonts w:cs="宋体" w:asciiTheme="minorEastAsia" w:hAnsiTheme="minorEastAsia"/>
                <w:kern w:val="0"/>
                <w:sz w:val="24"/>
                <w:szCs w:val="24"/>
                <w:u w:val="single"/>
              </w:rPr>
              <w:t>3</w:t>
            </w:r>
            <w:r>
              <w:rPr>
                <w:rFonts w:cs="宋体" w:asciiTheme="minorEastAsia" w:hAnsiTheme="minorEastAsia"/>
                <w:kern w:val="0"/>
                <w:sz w:val="24"/>
                <w:szCs w:val="24"/>
              </w:rPr>
              <w:t>份，技术商务部分的正本</w:t>
            </w:r>
            <w:r>
              <w:rPr>
                <w:rFonts w:cs="宋体" w:asciiTheme="minorEastAsia" w:hAnsiTheme="minorEastAsia"/>
                <w:kern w:val="0"/>
                <w:sz w:val="24"/>
                <w:szCs w:val="24"/>
                <w:u w:val="single"/>
              </w:rPr>
              <w:t>1</w:t>
            </w:r>
            <w:r>
              <w:rPr>
                <w:rFonts w:cs="宋体" w:asciiTheme="minorEastAsia" w:hAnsiTheme="minorEastAsia"/>
                <w:kern w:val="0"/>
                <w:sz w:val="24"/>
                <w:szCs w:val="24"/>
              </w:rPr>
              <w:t>份、副本</w:t>
            </w:r>
            <w:r>
              <w:rPr>
                <w:rFonts w:cs="宋体" w:asciiTheme="minorEastAsia" w:hAnsiTheme="minorEastAsia"/>
                <w:kern w:val="0"/>
                <w:sz w:val="24"/>
                <w:szCs w:val="24"/>
                <w:u w:val="single"/>
              </w:rPr>
              <w:t>3</w:t>
            </w:r>
            <w:r>
              <w:rPr>
                <w:rFonts w:cs="宋体" w:asciiTheme="minorEastAsia" w:hAnsiTheme="minorEastAsia"/>
                <w:kern w:val="0"/>
                <w:sz w:val="24"/>
                <w:szCs w:val="24"/>
              </w:rPr>
              <w:t>份。</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②可读介质（光盘或</w:t>
            </w:r>
            <w:r>
              <w:rPr>
                <w:rFonts w:cs="Times New Roman" w:asciiTheme="minorEastAsia" w:hAnsiTheme="minorEastAsia"/>
                <w:kern w:val="0"/>
                <w:sz w:val="24"/>
                <w:szCs w:val="24"/>
              </w:rPr>
              <w:t>U</w:t>
            </w:r>
            <w:r>
              <w:rPr>
                <w:rFonts w:cs="宋体" w:asciiTheme="minorEastAsia" w:hAnsiTheme="minorEastAsia"/>
                <w:kern w:val="0"/>
                <w:sz w:val="24"/>
                <w:szCs w:val="24"/>
              </w:rPr>
              <w:t>盘）</w:t>
            </w:r>
            <w:r>
              <w:rPr>
                <w:rFonts w:cs="宋体" w:asciiTheme="minorEastAsia" w:hAnsiTheme="minorEastAsia"/>
                <w:kern w:val="0"/>
                <w:sz w:val="24"/>
                <w:szCs w:val="24"/>
                <w:u w:val="single"/>
              </w:rPr>
              <w:t>1</w:t>
            </w:r>
            <w:r>
              <w:rPr>
                <w:rFonts w:cs="宋体" w:asciiTheme="minorEastAsia" w:hAnsiTheme="minorEastAsia"/>
                <w:kern w:val="0"/>
                <w:sz w:val="24"/>
                <w:szCs w:val="24"/>
              </w:rPr>
              <w:t>份：投标人应将其上传至福建省政府采购网上公开信息系统的电子投标文件在该可读介质中另存</w:t>
            </w:r>
            <w:r>
              <w:rPr>
                <w:rFonts w:cs="宋体" w:asciiTheme="minorEastAsia" w:hAnsiTheme="minorEastAsia"/>
                <w:kern w:val="0"/>
                <w:sz w:val="24"/>
                <w:szCs w:val="24"/>
                <w:u w:val="single"/>
              </w:rPr>
              <w:t>1</w:t>
            </w:r>
            <w:r>
              <w:rPr>
                <w:rFonts w:cs="宋体" w:asciiTheme="minorEastAsia" w:hAnsiTheme="minorEastAsia"/>
                <w:kern w:val="0"/>
                <w:sz w:val="24"/>
                <w:szCs w:val="24"/>
              </w:rPr>
              <w:t>份。</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（2）电子投标文件：详见表</w:t>
            </w:r>
            <w:r>
              <w:rPr>
                <w:rFonts w:cs="Times New Roman" w:asciiTheme="minorEastAsia" w:hAnsiTheme="minorEastAsia"/>
                <w:kern w:val="0"/>
                <w:sz w:val="24"/>
                <w:szCs w:val="24"/>
              </w:rPr>
              <w:t>2</w:t>
            </w:r>
            <w:r>
              <w:rPr>
                <w:rFonts w:cs="宋体" w:asciiTheme="minorEastAsia" w:hAnsiTheme="minorEastAsia"/>
                <w:kern w:val="0"/>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14"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3</w:t>
            </w:r>
          </w:p>
        </w:tc>
        <w:tc>
          <w:tcPr>
            <w:tcW w:w="141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10.5-（</w:t>
            </w:r>
            <w:r>
              <w:rPr>
                <w:rFonts w:cs="Times New Roman" w:asciiTheme="minorEastAsia" w:hAnsiTheme="minorEastAsia"/>
                <w:kern w:val="0"/>
                <w:sz w:val="24"/>
                <w:szCs w:val="24"/>
              </w:rPr>
              <w:t>2</w:t>
            </w:r>
            <w:r>
              <w:rPr>
                <w:rFonts w:cs="宋体" w:asciiTheme="minorEastAsia" w:hAnsiTheme="minorEastAsia"/>
                <w:kern w:val="0"/>
                <w:sz w:val="24"/>
                <w:szCs w:val="24"/>
              </w:rPr>
              <w:t>）</w:t>
            </w:r>
            <w:r>
              <w:rPr>
                <w:rFonts w:cs="Times New Roman" w:asciiTheme="minorEastAsia" w:hAnsiTheme="minorEastAsia"/>
                <w:kern w:val="0"/>
                <w:sz w:val="24"/>
                <w:szCs w:val="24"/>
              </w:rPr>
              <w:t>-</w:t>
            </w:r>
            <w:r>
              <w:rPr>
                <w:rFonts w:cs="宋体" w:asciiTheme="minorEastAsia" w:hAnsiTheme="minorEastAsia"/>
                <w:kern w:val="0"/>
                <w:sz w:val="24"/>
                <w:szCs w:val="24"/>
              </w:rPr>
              <w:t>③</w:t>
            </w:r>
          </w:p>
        </w:tc>
        <w:tc>
          <w:tcPr>
            <w:tcW w:w="7654"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r>
              <w:rPr>
                <w:rFonts w:cs="宋体" w:asciiTheme="minorEastAsia" w:hAnsiTheme="minorEastAsia"/>
                <w:b/>
                <w:bCs/>
                <w:kern w:val="0"/>
                <w:sz w:val="24"/>
                <w:szCs w:val="24"/>
              </w:rPr>
              <w:t>允许散装或活页装订的内容或材料：</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（1）投标文件的补充、修改或撤回；</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（2）其他内容或材料：无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14"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4</w:t>
            </w:r>
          </w:p>
        </w:tc>
        <w:tc>
          <w:tcPr>
            <w:tcW w:w="141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 10.7-（</w:t>
            </w:r>
            <w:r>
              <w:rPr>
                <w:rFonts w:cs="Times New Roman" w:asciiTheme="minorEastAsia" w:hAnsiTheme="minorEastAsia"/>
                <w:kern w:val="0"/>
                <w:sz w:val="24"/>
                <w:szCs w:val="24"/>
              </w:rPr>
              <w:t>1</w:t>
            </w:r>
            <w:r>
              <w:rPr>
                <w:rFonts w:cs="宋体" w:asciiTheme="minorEastAsia" w:hAnsiTheme="minorEastAsia"/>
                <w:kern w:val="0"/>
                <w:sz w:val="24"/>
                <w:szCs w:val="24"/>
              </w:rPr>
              <w:t>）</w:t>
            </w:r>
          </w:p>
        </w:tc>
        <w:tc>
          <w:tcPr>
            <w:tcW w:w="7654"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r>
              <w:rPr>
                <w:rFonts w:cs="宋体" w:asciiTheme="minorEastAsia" w:hAnsiTheme="minorEastAsia"/>
                <w:b/>
                <w:bCs/>
                <w:kern w:val="0"/>
                <w:sz w:val="24"/>
                <w:szCs w:val="24"/>
              </w:rPr>
              <w:t>是否允许中标人将本项目的非主体、非关键性工作进行分包：</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不允许。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14"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5</w:t>
            </w:r>
          </w:p>
        </w:tc>
        <w:tc>
          <w:tcPr>
            <w:tcW w:w="141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10.8-（1）</w:t>
            </w:r>
          </w:p>
        </w:tc>
        <w:tc>
          <w:tcPr>
            <w:tcW w:w="7654"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r>
              <w:rPr>
                <w:rFonts w:cs="宋体" w:asciiTheme="minorEastAsia" w:hAnsiTheme="minorEastAsia"/>
                <w:b/>
                <w:bCs/>
                <w:kern w:val="0"/>
                <w:sz w:val="24"/>
                <w:szCs w:val="24"/>
              </w:rPr>
              <w:t>投标有效期</w:t>
            </w:r>
            <w:r>
              <w:rPr>
                <w:rFonts w:cs="宋体" w:asciiTheme="minorEastAsia" w:hAnsiTheme="minorEastAsia"/>
                <w:kern w:val="0"/>
                <w:sz w:val="24"/>
                <w:szCs w:val="24"/>
              </w:rPr>
              <w:t>：投标截止时间起90个日历日。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14"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6</w:t>
            </w:r>
          </w:p>
        </w:tc>
        <w:tc>
          <w:tcPr>
            <w:tcW w:w="141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10.10-（2）</w:t>
            </w:r>
          </w:p>
        </w:tc>
        <w:tc>
          <w:tcPr>
            <w:tcW w:w="7654"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r>
              <w:rPr>
                <w:rFonts w:cs="宋体" w:asciiTheme="minorEastAsia" w:hAnsiTheme="minorEastAsia"/>
                <w:b/>
                <w:bCs/>
                <w:kern w:val="0"/>
                <w:sz w:val="24"/>
                <w:szCs w:val="24"/>
              </w:rPr>
              <w:t>密封及其标记的具体形式：</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（1）全部纸质投标文件（包括正本、副本及可读介质）均应密封，否则</w:t>
            </w:r>
            <w:r>
              <w:rPr>
                <w:rFonts w:cs="宋体" w:asciiTheme="minorEastAsia" w:hAnsiTheme="minorEastAsia"/>
                <w:b/>
                <w:bCs/>
                <w:kern w:val="0"/>
                <w:sz w:val="24"/>
                <w:szCs w:val="24"/>
              </w:rPr>
              <w:t>投标将被拒绝。</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（2）密封的外包装应至少标记“项目名称、招标编号、所投合同包、投标人的全称”等内容，否则造成投标文件误投、遗漏或提前拆封的，</w:t>
            </w:r>
            <w:r>
              <w:rPr>
                <w:rFonts w:cs="宋体" w:asciiTheme="minorEastAsia" w:hAnsiTheme="minorEastAsia"/>
                <w:kern w:val="0"/>
                <w:sz w:val="24"/>
                <w:szCs w:val="24"/>
                <w:u w:val="single"/>
              </w:rPr>
              <w:t>福建景鑫招标有限公司</w:t>
            </w:r>
            <w:r>
              <w:rPr>
                <w:rFonts w:cs="宋体" w:asciiTheme="minorEastAsia" w:hAnsiTheme="minorEastAsia"/>
                <w:kern w:val="0"/>
                <w:sz w:val="24"/>
                <w:szCs w:val="24"/>
              </w:rPr>
              <w:t>不承担责任。</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（3）其他：无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14"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7</w:t>
            </w:r>
          </w:p>
        </w:tc>
        <w:tc>
          <w:tcPr>
            <w:tcW w:w="141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12.1</w:t>
            </w:r>
          </w:p>
        </w:tc>
        <w:tc>
          <w:tcPr>
            <w:tcW w:w="7654"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本项目推荐合同包1中标候选人数为1家。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14" w:type="dxa"/>
            <w:tcBorders>
              <w:top w:val="nil"/>
              <w:left w:val="outset" w:color="000000" w:sz="6" w:space="0"/>
              <w:bottom w:val="outset" w:color="000000" w:sz="6" w:space="0"/>
              <w:right w:val="outset" w:color="000000" w:sz="6" w:space="0"/>
            </w:tcBorders>
            <w:shd w:val="clear" w:color="auto" w:fill="auto"/>
            <w:tcMar>
              <w:top w:w="75" w:type="dxa"/>
              <w:left w:w="150" w:type="dxa"/>
              <w:bottom w:w="75" w:type="dxa"/>
              <w:right w:w="150" w:type="dxa"/>
            </w:tcMar>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  8</w:t>
            </w:r>
          </w:p>
        </w:tc>
        <w:tc>
          <w:tcPr>
            <w:tcW w:w="1418" w:type="dxa"/>
            <w:tcBorders>
              <w:top w:val="nil"/>
              <w:left w:val="nil"/>
              <w:bottom w:val="outset" w:color="000000" w:sz="6" w:space="0"/>
              <w:right w:val="outset" w:color="000000" w:sz="6" w:space="0"/>
            </w:tcBorders>
            <w:shd w:val="clear" w:color="auto" w:fill="auto"/>
            <w:tcMar>
              <w:top w:w="75" w:type="dxa"/>
              <w:left w:w="150" w:type="dxa"/>
              <w:bottom w:w="75" w:type="dxa"/>
              <w:right w:w="150" w:type="dxa"/>
            </w:tcMar>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  12.2</w:t>
            </w:r>
          </w:p>
        </w:tc>
        <w:tc>
          <w:tcPr>
            <w:tcW w:w="7654" w:type="dxa"/>
            <w:tcBorders>
              <w:top w:val="nil"/>
              <w:left w:val="nil"/>
              <w:bottom w:val="outset" w:color="000000" w:sz="6" w:space="0"/>
              <w:right w:val="outset" w:color="000000" w:sz="6" w:space="0"/>
            </w:tcBorders>
            <w:shd w:val="clear" w:color="auto" w:fill="auto"/>
            <w:tcMar>
              <w:top w:w="75" w:type="dxa"/>
              <w:left w:w="150" w:type="dxa"/>
              <w:bottom w:w="75" w:type="dxa"/>
              <w:right w:w="150" w:type="dxa"/>
            </w:tcMar>
            <w:vAlign w:val="center"/>
          </w:tcPr>
          <w:p>
            <w:pPr>
              <w:widowControl/>
              <w:jc w:val="left"/>
              <w:rPr>
                <w:rFonts w:cs="宋体" w:asciiTheme="minorEastAsia" w:hAnsiTheme="minorEastAsia"/>
                <w:kern w:val="0"/>
                <w:sz w:val="24"/>
                <w:szCs w:val="24"/>
              </w:rPr>
            </w:pPr>
            <w:r>
              <w:rPr>
                <w:rFonts w:cs="宋体" w:asciiTheme="minorEastAsia" w:hAnsiTheme="minorEastAsia"/>
                <w:b/>
                <w:bCs/>
                <w:kern w:val="0"/>
                <w:sz w:val="24"/>
                <w:szCs w:val="24"/>
              </w:rPr>
              <w:t>本项目中标人的确定（以合同包为单位）：</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（1）采购人应在政府采购招投标管理办法规定的时限内确定中标人。</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（2）若出现中标候选人并列情形，则按照下列方式确定中标人：</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①招标文件规定的方式：当评标得分相同时，投标报价低的为中标候选人；当评标得分和报价均相同时，技术评标得分高的为中标候选人。。</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②若本款第①点规定方式为“无”，则按照下列方式确定：无。</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③若本款第①、②点规定方式均为“无”，则按照下列方式确定：随机抽取。</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（3）本项目确定的中标人家数：</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①本项目确定合同包1中标人数为1家；</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②若出现中标候选人符合法定家数但不足本款第①点规定中标人家数情形，则按照中标候选人的实际家数确定中标人。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14"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9</w:t>
            </w:r>
          </w:p>
        </w:tc>
        <w:tc>
          <w:tcPr>
            <w:tcW w:w="141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 15.1-（</w:t>
            </w:r>
            <w:r>
              <w:rPr>
                <w:rFonts w:cs="Times New Roman" w:asciiTheme="minorEastAsia" w:hAnsiTheme="minorEastAsia"/>
                <w:kern w:val="0"/>
                <w:sz w:val="24"/>
                <w:szCs w:val="24"/>
              </w:rPr>
              <w:t>2</w:t>
            </w:r>
            <w:r>
              <w:rPr>
                <w:rFonts w:cs="宋体" w:asciiTheme="minorEastAsia" w:hAnsiTheme="minorEastAsia"/>
                <w:kern w:val="0"/>
                <w:sz w:val="24"/>
                <w:szCs w:val="24"/>
              </w:rPr>
              <w:t>）</w:t>
            </w:r>
          </w:p>
        </w:tc>
        <w:tc>
          <w:tcPr>
            <w:tcW w:w="7654"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r>
              <w:rPr>
                <w:rFonts w:cs="宋体" w:asciiTheme="minorEastAsia" w:hAnsiTheme="minorEastAsia"/>
                <w:b/>
                <w:bCs/>
                <w:kern w:val="0"/>
                <w:sz w:val="24"/>
                <w:szCs w:val="24"/>
              </w:rPr>
              <w:t>质疑函原件应采用下列方式提交：</w:t>
            </w:r>
            <w:r>
              <w:rPr>
                <w:rFonts w:cs="宋体" w:asciiTheme="minorEastAsia" w:hAnsiTheme="minorEastAsia"/>
                <w:kern w:val="0"/>
                <w:sz w:val="24"/>
                <w:szCs w:val="24"/>
              </w:rPr>
              <w:t>现场方式。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14"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10</w:t>
            </w:r>
          </w:p>
        </w:tc>
        <w:tc>
          <w:tcPr>
            <w:tcW w:w="141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 </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   15.4</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 </w:t>
            </w:r>
          </w:p>
          <w:p>
            <w:pPr>
              <w:widowControl/>
              <w:jc w:val="center"/>
              <w:rPr>
                <w:rFonts w:cs="宋体" w:asciiTheme="minorEastAsia" w:hAnsiTheme="minorEastAsia"/>
                <w:kern w:val="0"/>
                <w:sz w:val="24"/>
                <w:szCs w:val="24"/>
              </w:rPr>
            </w:pPr>
            <w:r>
              <w:rPr>
                <w:rFonts w:cs="宋体" w:asciiTheme="minorEastAsia" w:hAnsiTheme="minorEastAsia"/>
                <w:kern w:val="0"/>
                <w:sz w:val="24"/>
                <w:szCs w:val="24"/>
              </w:rPr>
              <w:t> </w:t>
            </w:r>
          </w:p>
        </w:tc>
        <w:tc>
          <w:tcPr>
            <w:tcW w:w="7654"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r>
              <w:rPr>
                <w:rFonts w:cs="宋体" w:asciiTheme="minorEastAsia" w:hAnsiTheme="minorEastAsia"/>
                <w:b/>
                <w:bCs/>
                <w:kern w:val="0"/>
                <w:sz w:val="24"/>
                <w:szCs w:val="24"/>
              </w:rPr>
              <w:t>招标文件的质疑</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（1）潜在投标人可在质疑时效期间内对招标文件以书面形式提出质疑。</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（2）质疑时效期间：</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①在招标文件公告期限内：自招标文件首次下载之日起</w:t>
            </w:r>
            <w:r>
              <w:rPr>
                <w:rFonts w:cs="Times New Roman" w:asciiTheme="minorEastAsia" w:hAnsiTheme="minorEastAsia"/>
                <w:kern w:val="0"/>
                <w:sz w:val="24"/>
                <w:szCs w:val="24"/>
              </w:rPr>
              <w:t>7</w:t>
            </w:r>
            <w:r>
              <w:rPr>
                <w:rFonts w:cs="宋体" w:asciiTheme="minorEastAsia" w:hAnsiTheme="minorEastAsia"/>
                <w:kern w:val="0"/>
                <w:sz w:val="24"/>
                <w:szCs w:val="24"/>
              </w:rPr>
              <w:t>个工作日内向</w:t>
            </w:r>
            <w:r>
              <w:rPr>
                <w:rFonts w:cs="宋体" w:asciiTheme="minorEastAsia" w:hAnsiTheme="minorEastAsia"/>
                <w:kern w:val="0"/>
                <w:sz w:val="24"/>
                <w:szCs w:val="24"/>
                <w:u w:val="single"/>
              </w:rPr>
              <w:t>福建景鑫招标有限公司</w:t>
            </w:r>
            <w:r>
              <w:rPr>
                <w:rFonts w:cs="宋体" w:asciiTheme="minorEastAsia" w:hAnsiTheme="minorEastAsia"/>
                <w:kern w:val="0"/>
                <w:sz w:val="24"/>
                <w:szCs w:val="24"/>
              </w:rPr>
              <w:t>提出，招标文件公告期限、首次下载之日均以福建省政府采购网上公开信息系统记载的为准。</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②在招标文件公告期限截止后至招标文件提供期限届满前的期间内：自招标文件公告期限届满之日起</w:t>
            </w:r>
            <w:r>
              <w:rPr>
                <w:rFonts w:cs="Times New Roman" w:asciiTheme="minorEastAsia" w:hAnsiTheme="minorEastAsia"/>
                <w:kern w:val="0"/>
                <w:sz w:val="24"/>
                <w:szCs w:val="24"/>
              </w:rPr>
              <w:t>7</w:t>
            </w:r>
            <w:r>
              <w:rPr>
                <w:rFonts w:cs="宋体" w:asciiTheme="minorEastAsia" w:hAnsiTheme="minorEastAsia"/>
                <w:kern w:val="0"/>
                <w:sz w:val="24"/>
                <w:szCs w:val="24"/>
              </w:rPr>
              <w:t>个工作日内向</w:t>
            </w:r>
            <w:r>
              <w:rPr>
                <w:rFonts w:cs="宋体" w:asciiTheme="minorEastAsia" w:hAnsiTheme="minorEastAsia"/>
                <w:kern w:val="0"/>
                <w:sz w:val="24"/>
                <w:szCs w:val="24"/>
                <w:u w:val="single"/>
              </w:rPr>
              <w:t>福建景鑫招标有限公司</w:t>
            </w:r>
            <w:r>
              <w:rPr>
                <w:rFonts w:cs="宋体" w:asciiTheme="minorEastAsia" w:hAnsiTheme="minorEastAsia"/>
                <w:kern w:val="0"/>
                <w:sz w:val="24"/>
                <w:szCs w:val="24"/>
              </w:rPr>
              <w:t>提出，招标文件公告期限、招标文件提供期限均以福建省政府采购网上公开信息系统记载的为准。</w:t>
            </w:r>
          </w:p>
          <w:p>
            <w:pPr>
              <w:widowControl/>
              <w:jc w:val="left"/>
              <w:rPr>
                <w:rFonts w:cs="宋体" w:asciiTheme="minorEastAsia" w:hAnsiTheme="minorEastAsia"/>
                <w:kern w:val="0"/>
                <w:sz w:val="24"/>
                <w:szCs w:val="24"/>
              </w:rPr>
            </w:pPr>
            <w:r>
              <w:rPr>
                <w:rFonts w:cs="宋体" w:asciiTheme="minorEastAsia" w:hAnsiTheme="minorEastAsia"/>
                <w:b/>
                <w:bCs/>
                <w:kern w:val="0"/>
                <w:sz w:val="24"/>
                <w:szCs w:val="24"/>
              </w:rPr>
              <w:t>※除上述规定外，对招标文件提出的质疑还应符合招标文件第三章第</w:t>
            </w:r>
            <w:r>
              <w:rPr>
                <w:rFonts w:cs="Times New Roman" w:asciiTheme="minorEastAsia" w:hAnsiTheme="minorEastAsia"/>
                <w:b/>
                <w:bCs/>
                <w:kern w:val="0"/>
                <w:sz w:val="24"/>
                <w:szCs w:val="24"/>
              </w:rPr>
              <w:t>15.1</w:t>
            </w:r>
            <w:r>
              <w:rPr>
                <w:rFonts w:cs="宋体" w:asciiTheme="minorEastAsia" w:hAnsiTheme="minorEastAsia"/>
                <w:b/>
                <w:bCs/>
                <w:kern w:val="0"/>
                <w:sz w:val="24"/>
                <w:szCs w:val="24"/>
              </w:rPr>
              <w:t>条的有关规定。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14"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11</w:t>
            </w:r>
          </w:p>
        </w:tc>
        <w:tc>
          <w:tcPr>
            <w:tcW w:w="141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16.1</w:t>
            </w:r>
          </w:p>
        </w:tc>
        <w:tc>
          <w:tcPr>
            <w:tcW w:w="7654"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r>
              <w:rPr>
                <w:rFonts w:cs="宋体" w:asciiTheme="minorEastAsia" w:hAnsiTheme="minorEastAsia"/>
                <w:b/>
                <w:bCs/>
                <w:kern w:val="0"/>
                <w:sz w:val="24"/>
                <w:szCs w:val="24"/>
              </w:rPr>
              <w:t>监督管理部门：</w:t>
            </w:r>
            <w:r>
              <w:rPr>
                <w:rFonts w:cs="宋体" w:asciiTheme="minorEastAsia" w:hAnsiTheme="minorEastAsia"/>
                <w:kern w:val="0"/>
                <w:sz w:val="24"/>
                <w:szCs w:val="24"/>
              </w:rPr>
              <w:t>福建省财政厅</w:t>
            </w:r>
            <w:r>
              <w:rPr>
                <w:rFonts w:cs="宋体" w:asciiTheme="minorEastAsia" w:hAnsiTheme="minorEastAsia"/>
                <w:b/>
                <w:bCs/>
                <w:kern w:val="0"/>
                <w:sz w:val="24"/>
                <w:szCs w:val="24"/>
              </w:rPr>
              <w:t>（仅限依法进行政府采购的货物或服务类项目）</w:t>
            </w:r>
            <w:r>
              <w:rPr>
                <w:rFonts w:cs="宋体" w:asciiTheme="minorEastAsia" w:hAnsiTheme="minorEastAsia"/>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14"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12</w:t>
            </w:r>
          </w:p>
        </w:tc>
        <w:tc>
          <w:tcPr>
            <w:tcW w:w="141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18.1</w:t>
            </w:r>
          </w:p>
        </w:tc>
        <w:tc>
          <w:tcPr>
            <w:tcW w:w="7654"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r>
              <w:rPr>
                <w:rFonts w:cs="宋体" w:asciiTheme="minorEastAsia" w:hAnsiTheme="minorEastAsia"/>
                <w:b/>
                <w:bCs/>
                <w:kern w:val="0"/>
                <w:sz w:val="24"/>
                <w:szCs w:val="24"/>
              </w:rPr>
              <w:t>财政部和福建省财政厅指定的政府采购信息发布媒体（以下简称：“指定媒体”）：</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（1）中国政府采购网，网址</w:t>
            </w:r>
            <w:r>
              <w:fldChar w:fldCharType="begin"/>
            </w:r>
            <w:r>
              <w:instrText xml:space="preserve"> HYPERLINK "http://www.ccgp.gov.cn/" </w:instrText>
            </w:r>
            <w:r>
              <w:fldChar w:fldCharType="separate"/>
            </w:r>
            <w:r>
              <w:rPr>
                <w:rFonts w:cs="宋体" w:asciiTheme="minorEastAsia" w:hAnsiTheme="minorEastAsia"/>
                <w:kern w:val="0"/>
                <w:sz w:val="24"/>
                <w:szCs w:val="24"/>
                <w:u w:val="single"/>
              </w:rPr>
              <w:t>http://www.ccgp.gov.cn</w:t>
            </w:r>
            <w:r>
              <w:rPr>
                <w:rFonts w:cs="宋体" w:asciiTheme="minorEastAsia" w:hAnsiTheme="minorEastAsia"/>
                <w:kern w:val="0"/>
                <w:sz w:val="24"/>
                <w:szCs w:val="24"/>
                <w:u w:val="single"/>
              </w:rPr>
              <w:fldChar w:fldCharType="end"/>
            </w:r>
            <w:r>
              <w:rPr>
                <w:rFonts w:cs="宋体" w:asciiTheme="minorEastAsia" w:hAnsiTheme="minorEastAsia"/>
                <w:kern w:val="0"/>
                <w:sz w:val="24"/>
                <w:szCs w:val="24"/>
              </w:rPr>
              <w:t>。</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（2）中国政府采购网福建分网（福建省政府采购网），网址</w:t>
            </w:r>
            <w:r>
              <w:fldChar w:fldCharType="begin"/>
            </w:r>
            <w:r>
              <w:instrText xml:space="preserve"> HYPERLINK "http://cz.fjzfcg.gov.cn/" </w:instrText>
            </w:r>
            <w:r>
              <w:fldChar w:fldCharType="separate"/>
            </w:r>
            <w:r>
              <w:rPr>
                <w:rFonts w:cs="宋体" w:asciiTheme="minorEastAsia" w:hAnsiTheme="minorEastAsia"/>
                <w:kern w:val="0"/>
                <w:sz w:val="24"/>
                <w:szCs w:val="24"/>
                <w:u w:val="single"/>
              </w:rPr>
              <w:t>http://cz.fjzfcg.gov.cn</w:t>
            </w:r>
            <w:r>
              <w:rPr>
                <w:rFonts w:cs="宋体" w:asciiTheme="minorEastAsia" w:hAnsiTheme="minorEastAsia"/>
                <w:kern w:val="0"/>
                <w:sz w:val="24"/>
                <w:szCs w:val="24"/>
                <w:u w:val="single"/>
              </w:rPr>
              <w:fldChar w:fldCharType="end"/>
            </w:r>
            <w:r>
              <w:rPr>
                <w:rFonts w:cs="宋体" w:asciiTheme="minorEastAsia" w:hAnsiTheme="minorEastAsia"/>
                <w:kern w:val="0"/>
                <w:sz w:val="24"/>
                <w:szCs w:val="24"/>
              </w:rPr>
              <w:t>。</w:t>
            </w:r>
          </w:p>
          <w:p>
            <w:pPr>
              <w:widowControl/>
              <w:jc w:val="left"/>
              <w:rPr>
                <w:rFonts w:cs="宋体" w:asciiTheme="minorEastAsia" w:hAnsiTheme="minorEastAsia"/>
                <w:kern w:val="0"/>
                <w:sz w:val="24"/>
                <w:szCs w:val="24"/>
              </w:rPr>
            </w:pPr>
            <w:r>
              <w:rPr>
                <w:rFonts w:cs="宋体" w:asciiTheme="minorEastAsia" w:hAnsiTheme="minorEastAsia"/>
                <w:b/>
                <w:bCs/>
                <w:kern w:val="0"/>
                <w:sz w:val="24"/>
                <w:szCs w:val="24"/>
              </w:rPr>
              <w:t>※除招标文件第一章第</w:t>
            </w:r>
            <w:r>
              <w:rPr>
                <w:rFonts w:cs="Times New Roman" w:asciiTheme="minorEastAsia" w:hAnsiTheme="minorEastAsia"/>
                <w:b/>
                <w:bCs/>
                <w:kern w:val="0"/>
                <w:sz w:val="24"/>
                <w:szCs w:val="24"/>
              </w:rPr>
              <w:t>11.1</w:t>
            </w:r>
            <w:r>
              <w:rPr>
                <w:rFonts w:cs="宋体" w:asciiTheme="minorEastAsia" w:hAnsiTheme="minorEastAsia"/>
                <w:b/>
                <w:bCs/>
                <w:kern w:val="0"/>
                <w:sz w:val="24"/>
                <w:szCs w:val="24"/>
              </w:rPr>
              <w:t>条规定情形外，若出现上述指定媒体信息不一致情形，应以中国政府采购网福建分网（福建省政府采购网）发布的为准。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14"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13</w:t>
            </w:r>
          </w:p>
        </w:tc>
        <w:tc>
          <w:tcPr>
            <w:tcW w:w="1418"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19</w:t>
            </w:r>
          </w:p>
        </w:tc>
        <w:tc>
          <w:tcPr>
            <w:tcW w:w="7654"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r>
              <w:rPr>
                <w:rFonts w:cs="宋体" w:asciiTheme="minorEastAsia" w:hAnsiTheme="minorEastAsia"/>
                <w:b/>
                <w:bCs/>
                <w:kern w:val="0"/>
                <w:sz w:val="24"/>
                <w:szCs w:val="24"/>
              </w:rPr>
              <w:t>其他事项：</w:t>
            </w:r>
          </w:p>
          <w:p>
            <w:pPr>
              <w:pStyle w:val="21"/>
              <w:widowControl/>
              <w:numPr>
                <w:ilvl w:val="0"/>
                <w:numId w:val="1"/>
              </w:numPr>
              <w:ind w:firstLineChars="0"/>
              <w:jc w:val="left"/>
              <w:rPr>
                <w:rFonts w:cs="宋体" w:asciiTheme="minorEastAsia" w:hAnsiTheme="minorEastAsia"/>
                <w:b/>
                <w:bCs/>
                <w:kern w:val="0"/>
                <w:sz w:val="24"/>
                <w:szCs w:val="24"/>
              </w:rPr>
            </w:pPr>
            <w:r>
              <w:rPr>
                <w:rFonts w:cs="宋体" w:asciiTheme="minorEastAsia" w:hAnsiTheme="minorEastAsia"/>
                <w:b/>
                <w:bCs/>
                <w:kern w:val="0"/>
                <w:sz w:val="24"/>
                <w:szCs w:val="24"/>
              </w:rPr>
              <w:t>本项目代理服务费由中标人支付。</w:t>
            </w:r>
          </w:p>
          <w:p>
            <w:pPr>
              <w:pStyle w:val="21"/>
              <w:widowControl/>
              <w:numPr>
                <w:ilvl w:val="0"/>
                <w:numId w:val="1"/>
              </w:numPr>
              <w:ind w:firstLineChars="0"/>
              <w:jc w:val="left"/>
              <w:rPr>
                <w:rFonts w:cs="宋体" w:asciiTheme="minorEastAsia" w:hAnsiTheme="minorEastAsia"/>
                <w:b/>
                <w:bCs/>
                <w:kern w:val="0"/>
                <w:sz w:val="24"/>
                <w:szCs w:val="24"/>
              </w:rPr>
            </w:pPr>
            <w:r>
              <w:rPr>
                <w:rFonts w:cs="宋体" w:asciiTheme="minorEastAsia" w:hAnsiTheme="minorEastAsia"/>
                <w:b/>
                <w:bCs/>
                <w:kern w:val="0"/>
                <w:sz w:val="24"/>
                <w:szCs w:val="24"/>
              </w:rPr>
              <w:t>其他</w:t>
            </w:r>
            <w:r>
              <w:rPr>
                <w:rFonts w:hint="eastAsia" w:ascii="宋体" w:hAnsi="宋体" w:cs="宋体"/>
                <w:b/>
                <w:bCs/>
                <w:kern w:val="0"/>
                <w:sz w:val="24"/>
                <w:szCs w:val="24"/>
              </w:rPr>
              <w:t>：招标代理服务费收费标准：中标金额在</w:t>
            </w:r>
            <w:r>
              <w:rPr>
                <w:rFonts w:ascii="宋体" w:hAnsi="宋体" w:cs="宋体"/>
                <w:b/>
                <w:bCs/>
                <w:kern w:val="0"/>
                <w:sz w:val="24"/>
                <w:szCs w:val="24"/>
              </w:rPr>
              <w:t>100</w:t>
            </w:r>
            <w:r>
              <w:rPr>
                <w:rFonts w:hint="eastAsia" w:ascii="宋体" w:hAnsi="宋体" w:cs="宋体"/>
                <w:b/>
                <w:bCs/>
                <w:kern w:val="0"/>
                <w:sz w:val="24"/>
                <w:szCs w:val="24"/>
              </w:rPr>
              <w:t>万元（含）以下的政府采购项目，代理服务费按照</w:t>
            </w:r>
            <w:r>
              <w:rPr>
                <w:rFonts w:ascii="宋体" w:hAnsi="宋体" w:cs="宋体"/>
                <w:b/>
                <w:bCs/>
                <w:kern w:val="0"/>
                <w:sz w:val="24"/>
                <w:szCs w:val="24"/>
              </w:rPr>
              <w:t>1.5%</w:t>
            </w:r>
            <w:r>
              <w:rPr>
                <w:rFonts w:hint="eastAsia" w:ascii="宋体" w:hAnsi="宋体" w:cs="宋体"/>
                <w:b/>
                <w:bCs/>
                <w:kern w:val="0"/>
                <w:sz w:val="24"/>
                <w:szCs w:val="24"/>
              </w:rPr>
              <w:t>收取；中标金额在</w:t>
            </w:r>
            <w:r>
              <w:rPr>
                <w:rFonts w:ascii="宋体" w:hAnsi="宋体" w:cs="宋体"/>
                <w:b/>
                <w:bCs/>
                <w:kern w:val="0"/>
                <w:sz w:val="24"/>
                <w:szCs w:val="24"/>
              </w:rPr>
              <w:t>100</w:t>
            </w:r>
            <w:r>
              <w:rPr>
                <w:rFonts w:hint="eastAsia" w:ascii="宋体" w:hAnsi="宋体" w:cs="宋体"/>
                <w:b/>
                <w:bCs/>
                <w:kern w:val="0"/>
                <w:sz w:val="24"/>
                <w:szCs w:val="24"/>
              </w:rPr>
              <w:t>万元以上的采购项目，依据差额定率累进法计算的“合计收费额”整体下浮</w:t>
            </w:r>
            <w:r>
              <w:rPr>
                <w:rFonts w:ascii="宋体" w:hAnsi="宋体" w:cs="宋体"/>
                <w:b/>
                <w:bCs/>
                <w:kern w:val="0"/>
                <w:sz w:val="24"/>
                <w:szCs w:val="24"/>
              </w:rPr>
              <w:t>30%</w:t>
            </w:r>
            <w:r>
              <w:rPr>
                <w:rFonts w:hint="eastAsia" w:ascii="宋体" w:hAnsi="宋体" w:cs="宋体"/>
                <w:b/>
                <w:bCs/>
                <w:kern w:val="0"/>
                <w:sz w:val="24"/>
                <w:szCs w:val="24"/>
              </w:rPr>
              <w:t>计算。</w:t>
            </w:r>
          </w:p>
          <w:p>
            <w:pPr>
              <w:widowControl/>
              <w:jc w:val="left"/>
              <w:rPr>
                <w:rFonts w:cs="宋体" w:asciiTheme="minorEastAsia" w:hAnsiTheme="minorEastAsia"/>
                <w:b/>
                <w:bCs/>
                <w:kern w:val="0"/>
                <w:sz w:val="24"/>
                <w:szCs w:val="24"/>
              </w:rPr>
            </w:pPr>
            <w:r>
              <w:rPr>
                <w:rFonts w:cs="宋体" w:asciiTheme="minorEastAsia" w:hAnsiTheme="minorEastAsia"/>
                <w:b/>
                <w:bCs/>
                <w:kern w:val="0"/>
                <w:sz w:val="24"/>
                <w:szCs w:val="24"/>
              </w:rPr>
              <w:t xml:space="preserve">招标服务费专户： </w:t>
            </w:r>
          </w:p>
          <w:p>
            <w:pPr>
              <w:widowControl/>
              <w:jc w:val="left"/>
              <w:rPr>
                <w:rFonts w:cs="宋体" w:asciiTheme="minorEastAsia" w:hAnsiTheme="minorEastAsia"/>
                <w:b/>
                <w:bCs/>
                <w:kern w:val="0"/>
                <w:sz w:val="24"/>
                <w:szCs w:val="24"/>
              </w:rPr>
            </w:pPr>
            <w:r>
              <w:rPr>
                <w:rFonts w:cs="宋体" w:asciiTheme="minorEastAsia" w:hAnsiTheme="minorEastAsia"/>
                <w:b/>
                <w:bCs/>
                <w:kern w:val="0"/>
                <w:sz w:val="24"/>
                <w:szCs w:val="24"/>
              </w:rPr>
              <w:t xml:space="preserve">开户名：福建景鑫招标有限公司 </w:t>
            </w:r>
          </w:p>
          <w:p>
            <w:pPr>
              <w:widowControl/>
              <w:jc w:val="left"/>
              <w:rPr>
                <w:rFonts w:cs="宋体" w:asciiTheme="minorEastAsia" w:hAnsiTheme="minorEastAsia"/>
                <w:b/>
                <w:bCs/>
                <w:kern w:val="0"/>
                <w:sz w:val="24"/>
                <w:szCs w:val="24"/>
              </w:rPr>
            </w:pPr>
            <w:r>
              <w:rPr>
                <w:rFonts w:cs="宋体" w:asciiTheme="minorEastAsia" w:hAnsiTheme="minorEastAsia"/>
                <w:b/>
                <w:bCs/>
                <w:kern w:val="0"/>
                <w:sz w:val="24"/>
                <w:szCs w:val="24"/>
              </w:rPr>
              <w:t xml:space="preserve">开户行：福州交通银行三山支行 </w:t>
            </w:r>
          </w:p>
          <w:p>
            <w:pPr>
              <w:widowControl/>
              <w:jc w:val="left"/>
              <w:rPr>
                <w:rFonts w:cs="宋体" w:asciiTheme="minorEastAsia" w:hAnsiTheme="minorEastAsia"/>
                <w:kern w:val="0"/>
                <w:sz w:val="24"/>
                <w:szCs w:val="24"/>
              </w:rPr>
            </w:pPr>
            <w:r>
              <w:rPr>
                <w:rFonts w:cs="宋体" w:asciiTheme="minorEastAsia" w:hAnsiTheme="minorEastAsia"/>
                <w:b/>
                <w:bCs/>
                <w:kern w:val="0"/>
                <w:sz w:val="24"/>
                <w:szCs w:val="24"/>
              </w:rPr>
              <w:t>帐 号： 351008020018000665537。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2232" w:type="dxa"/>
            <w:gridSpan w:val="2"/>
            <w:tcBorders>
              <w:top w:val="nil"/>
              <w:left w:val="outset" w:color="000000" w:sz="6" w:space="0"/>
              <w:bottom w:val="outset" w:color="000000" w:sz="6" w:space="0"/>
              <w:right w:val="outset" w:color="000000" w:sz="6" w:space="0"/>
            </w:tcBorders>
            <w:shd w:val="clear" w:color="auto" w:fill="auto"/>
            <w:tcMar>
              <w:top w:w="75" w:type="dxa"/>
              <w:left w:w="150" w:type="dxa"/>
              <w:bottom w:w="75" w:type="dxa"/>
              <w:right w:w="150" w:type="dxa"/>
            </w:tcMar>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     备注</w:t>
            </w:r>
          </w:p>
        </w:tc>
        <w:tc>
          <w:tcPr>
            <w:tcW w:w="7654" w:type="dxa"/>
            <w:tcBorders>
              <w:top w:val="nil"/>
              <w:left w:val="nil"/>
              <w:bottom w:val="outset" w:color="000000" w:sz="6" w:space="0"/>
              <w:right w:val="outset" w:color="000000" w:sz="6" w:space="0"/>
            </w:tcBorders>
            <w:shd w:val="clear" w:color="auto" w:fill="auto"/>
            <w:tcMar>
              <w:top w:w="75" w:type="dxa"/>
              <w:left w:w="150" w:type="dxa"/>
              <w:bottom w:w="75" w:type="dxa"/>
              <w:right w:w="150" w:type="dxa"/>
            </w:tcMar>
            <w:vAlign w:val="center"/>
          </w:tcPr>
          <w:p>
            <w:pPr>
              <w:widowControl/>
              <w:jc w:val="left"/>
              <w:rPr>
                <w:rFonts w:cs="宋体" w:asciiTheme="minorEastAsia" w:hAnsiTheme="minorEastAsia"/>
                <w:kern w:val="0"/>
                <w:sz w:val="24"/>
                <w:szCs w:val="24"/>
              </w:rPr>
            </w:pPr>
            <w:r>
              <w:rPr>
                <w:rFonts w:cs="宋体" w:asciiTheme="minorEastAsia" w:hAnsiTheme="minorEastAsia"/>
                <w:b/>
                <w:bCs/>
                <w:kern w:val="0"/>
                <w:sz w:val="24"/>
                <w:szCs w:val="24"/>
              </w:rPr>
              <w:t>后有表</w:t>
            </w:r>
            <w:r>
              <w:rPr>
                <w:rFonts w:cs="Times New Roman" w:asciiTheme="minorEastAsia" w:hAnsiTheme="minorEastAsia"/>
                <w:b/>
                <w:bCs/>
                <w:kern w:val="0"/>
                <w:sz w:val="24"/>
                <w:szCs w:val="24"/>
              </w:rPr>
              <w:t>2</w:t>
            </w:r>
            <w:r>
              <w:rPr>
                <w:rFonts w:cs="宋体" w:asciiTheme="minorEastAsia" w:hAnsiTheme="minorEastAsia"/>
                <w:b/>
                <w:bCs/>
                <w:kern w:val="0"/>
                <w:sz w:val="24"/>
                <w:szCs w:val="24"/>
              </w:rPr>
              <w:t>，请勿遗漏。</w:t>
            </w:r>
          </w:p>
        </w:tc>
      </w:tr>
    </w:tbl>
    <w:p>
      <w:pPr>
        <w:widowControl/>
        <w:spacing w:before="75" w:after="75" w:line="240" w:lineRule="auto"/>
        <w:jc w:val="left"/>
        <w:rPr>
          <w:rFonts w:cs="宋体" w:asciiTheme="minorEastAsia" w:hAnsiTheme="minorEastAsia"/>
          <w:kern w:val="0"/>
          <w:sz w:val="24"/>
          <w:szCs w:val="24"/>
        </w:rPr>
      </w:pPr>
      <w:r>
        <w:rPr>
          <w:rFonts w:ascii="宋体" w:hAnsi="宋体" w:eastAsia="宋体" w:cs="宋体"/>
          <w:kern w:val="0"/>
          <w:sz w:val="24"/>
          <w:szCs w:val="24"/>
        </w:rPr>
        <w:t>  </w:t>
      </w:r>
      <w:r>
        <w:rPr>
          <w:rFonts w:cs="宋体" w:asciiTheme="minorEastAsia" w:hAnsiTheme="minorEastAsia"/>
          <w:kern w:val="0"/>
          <w:sz w:val="24"/>
          <w:szCs w:val="24"/>
        </w:rPr>
        <w:t>表2</w:t>
      </w:r>
    </w:p>
    <w:tbl>
      <w:tblPr>
        <w:tblStyle w:val="15"/>
        <w:tblW w:w="10044"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672"/>
        <w:gridCol w:w="93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0044"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 w:val="24"/>
                <w:szCs w:val="24"/>
              </w:rPr>
            </w:pPr>
            <w:r>
              <w:rPr>
                <w:rFonts w:cs="宋体" w:asciiTheme="minorEastAsia" w:hAnsiTheme="minorEastAsia"/>
                <w:b/>
                <w:bCs/>
                <w:kern w:val="0"/>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672"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ind w:left="0" w:leftChars="-67" w:right="-105" w:rightChars="-50" w:hanging="141" w:hangingChars="59"/>
              <w:jc w:val="center"/>
              <w:rPr>
                <w:rFonts w:cs="宋体" w:asciiTheme="minorEastAsia" w:hAnsiTheme="minorEastAsia"/>
                <w:kern w:val="0"/>
                <w:sz w:val="24"/>
                <w:szCs w:val="24"/>
              </w:rPr>
            </w:pPr>
            <w:r>
              <w:rPr>
                <w:rFonts w:cs="宋体" w:asciiTheme="minorEastAsia" w:hAnsiTheme="minorEastAsia"/>
                <w:kern w:val="0"/>
                <w:sz w:val="24"/>
                <w:szCs w:val="24"/>
              </w:rPr>
              <w:t>序号</w:t>
            </w:r>
          </w:p>
        </w:tc>
        <w:tc>
          <w:tcPr>
            <w:tcW w:w="9372" w:type="dxa"/>
            <w:tcBorders>
              <w:top w:val="outset" w:color="000000" w:sz="6" w:space="0"/>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672" w:type="dxa"/>
            <w:tcBorders>
              <w:top w:val="nil"/>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1</w:t>
            </w:r>
          </w:p>
        </w:tc>
        <w:tc>
          <w:tcPr>
            <w:tcW w:w="9372" w:type="dxa"/>
            <w:tcBorders>
              <w:top w:val="nil"/>
              <w:left w:val="nil"/>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（1）招标文件中除下述第（2）、（3）款所述内容外的其他内容及规定适用本项目的电子招标投标活动。</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（2）将招标文件</w:t>
            </w:r>
            <w:r>
              <w:rPr>
                <w:rFonts w:cs="宋体" w:asciiTheme="minorEastAsia" w:hAnsiTheme="minorEastAsia"/>
                <w:kern w:val="0"/>
                <w:sz w:val="24"/>
                <w:szCs w:val="24"/>
                <w:u w:val="single"/>
              </w:rPr>
              <w:t>无</w:t>
            </w:r>
            <w:r>
              <w:rPr>
                <w:rFonts w:cs="宋体" w:asciiTheme="minorEastAsia" w:hAnsiTheme="minorEastAsia"/>
                <w:kern w:val="0"/>
                <w:sz w:val="24"/>
                <w:szCs w:val="24"/>
              </w:rPr>
              <w:t>的内容</w:t>
            </w:r>
            <w:r>
              <w:rPr>
                <w:rFonts w:cs="宋体" w:asciiTheme="minorEastAsia" w:hAnsiTheme="minorEastAsia"/>
                <w:b/>
                <w:bCs/>
                <w:kern w:val="0"/>
                <w:sz w:val="24"/>
                <w:szCs w:val="24"/>
              </w:rPr>
              <w:t>修正为</w:t>
            </w:r>
            <w:r>
              <w:rPr>
                <w:rFonts w:cs="宋体" w:asciiTheme="minorEastAsia" w:hAnsiTheme="minorEastAsia"/>
                <w:kern w:val="0"/>
                <w:sz w:val="24"/>
                <w:szCs w:val="24"/>
              </w:rPr>
              <w:t>下列内容：</w:t>
            </w:r>
            <w:r>
              <w:rPr>
                <w:rFonts w:cs="宋体" w:asciiTheme="minorEastAsia" w:hAnsiTheme="minorEastAsia"/>
                <w:kern w:val="0"/>
                <w:sz w:val="24"/>
                <w:szCs w:val="24"/>
                <w:u w:val="single"/>
              </w:rPr>
              <w:t>无</w:t>
            </w:r>
            <w:r>
              <w:rPr>
                <w:rFonts w:cs="宋体" w:asciiTheme="minorEastAsia" w:hAnsiTheme="minorEastAsia"/>
                <w:kern w:val="0"/>
                <w:sz w:val="24"/>
                <w:szCs w:val="24"/>
              </w:rPr>
              <w:t>后适用本项目的电子招标投标活动。</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（3）将下列内容</w:t>
            </w:r>
            <w:r>
              <w:rPr>
                <w:rFonts w:cs="宋体" w:asciiTheme="minorEastAsia" w:hAnsiTheme="minorEastAsia"/>
                <w:b/>
                <w:bCs/>
                <w:kern w:val="0"/>
                <w:sz w:val="24"/>
                <w:szCs w:val="24"/>
              </w:rPr>
              <w:t>增列为</w:t>
            </w:r>
            <w:r>
              <w:rPr>
                <w:rFonts w:cs="宋体" w:asciiTheme="minorEastAsia" w:hAnsiTheme="minorEastAsia"/>
                <w:kern w:val="0"/>
                <w:sz w:val="24"/>
                <w:szCs w:val="24"/>
              </w:rPr>
              <w:t>招标文件的组成部分（以下简称：“增列内容”）适用本项目的电子招标投标活动，若增列内容与招标文件其他章节内容有冲突，应以增列内容为准：</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①电子招标投标活动的具体操作流程以福建省政府采购网上公开信息系统设定的为准。</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②关于投标文件：</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a.投标人应按照福建省政府采购网上公开信息系统设定的评审节点编制电子投标文件，否则</w:t>
            </w:r>
            <w:r>
              <w:rPr>
                <w:rFonts w:cs="宋体" w:asciiTheme="minorEastAsia" w:hAnsiTheme="minorEastAsia"/>
                <w:b/>
                <w:bCs/>
                <w:kern w:val="0"/>
                <w:sz w:val="24"/>
                <w:szCs w:val="24"/>
              </w:rPr>
              <w:t>资格审查小组、评标委员会将按照不利于投标人的内容进行认定。</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b.投标人应在投标截止时间前按照福建省政府采购网上公开信息系统设定的操作流程将电子投标文件</w:t>
            </w:r>
            <w:r>
              <w:rPr>
                <w:rFonts w:cs="宋体" w:asciiTheme="minorEastAsia" w:hAnsiTheme="minorEastAsia"/>
                <w:b/>
                <w:bCs/>
                <w:kern w:val="0"/>
                <w:sz w:val="24"/>
                <w:szCs w:val="24"/>
                <w:u w:val="single"/>
              </w:rPr>
              <w:t>1</w:t>
            </w:r>
            <w:r>
              <w:rPr>
                <w:rFonts w:cs="宋体" w:asciiTheme="minorEastAsia" w:hAnsiTheme="minorEastAsia"/>
                <w:kern w:val="0"/>
                <w:sz w:val="24"/>
                <w:szCs w:val="24"/>
              </w:rPr>
              <w:t>份上传至福建省政府采购网上公开信息系统，电子投标文件应与纸质投标文件保持一致，并以电子投标文件为准。</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c.若出现福建省政府采购网上公开信息系统设定的意外情形（如：系统故障等），经本项目监督管理部门同意使用纸质投标文件的，应以纸质投标文件为准。</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③关于证明材料或资料：</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a.除《检察机关行贿犯罪档案查询结果告知函》外，招标文件要求原件的，投标人在电子投标文件中可提供复印件（含扫描件），但在纸质投标文件正本中应提供原件</w:t>
            </w:r>
            <w:r>
              <w:rPr>
                <w:rFonts w:cs="宋体" w:asciiTheme="minorEastAsia" w:hAnsiTheme="minorEastAsia"/>
                <w:b/>
                <w:bCs/>
                <w:kern w:val="0"/>
                <w:sz w:val="24"/>
                <w:szCs w:val="24"/>
              </w:rPr>
              <w:t>（资格审查小组、评标委员会将核对纸质投标文件正本，未提供原件的证明材料或资料将导致投标无效）</w:t>
            </w:r>
            <w:r>
              <w:rPr>
                <w:rFonts w:cs="宋体" w:asciiTheme="minorEastAsia" w:hAnsiTheme="minorEastAsia"/>
                <w:kern w:val="0"/>
                <w:sz w:val="24"/>
                <w:szCs w:val="24"/>
              </w:rPr>
              <w:t>；招标文件要求复印件的，投标人在纸质投标文件中提供原件、复印件（含扫描件）皆可；招标文件对原件、复印件未作要求的，投标人在纸质投标文件中提供原件、复印件（含扫描件）皆可。</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b.除《检察机关行贿犯罪档案查询结果告知函》外，若投标人提供注明“复印件无效”的证明材料或资料，其纸质投标文件正本中应提供原件</w:t>
            </w:r>
            <w:r>
              <w:rPr>
                <w:rFonts w:cs="宋体" w:asciiTheme="minorEastAsia" w:hAnsiTheme="minorEastAsia"/>
                <w:b/>
                <w:bCs/>
                <w:kern w:val="0"/>
                <w:sz w:val="24"/>
                <w:szCs w:val="24"/>
              </w:rPr>
              <w:t>（资格审查小组、评标委员会将核对纸质投标文件正本，未提供原件的证明材料或资料将导致投标无效）。</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c.《检察机关行贿犯罪档案查询结果告知函》</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c2《检察机关行贿犯罪档案查询结果告知函》应在有效期内且内容完整、清晰、整洁，否则</w:t>
            </w:r>
            <w:r>
              <w:rPr>
                <w:rFonts w:cs="宋体" w:asciiTheme="minorEastAsia" w:hAnsiTheme="minorEastAsia"/>
                <w:b/>
                <w:bCs/>
                <w:kern w:val="0"/>
                <w:sz w:val="24"/>
                <w:szCs w:val="24"/>
              </w:rPr>
              <w:t>投标无效。</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c3有效期内的《检察机关行贿犯罪档案查询结果告知函》复印件（含扫描件）及符合招标文件第七章规定的打印件（或截图），无论内容中是否注明“复印件无效”，</w:t>
            </w:r>
            <w:r>
              <w:rPr>
                <w:rFonts w:cs="宋体" w:asciiTheme="minorEastAsia" w:hAnsiTheme="minorEastAsia"/>
                <w:b/>
                <w:bCs/>
                <w:kern w:val="0"/>
                <w:sz w:val="24"/>
                <w:szCs w:val="24"/>
              </w:rPr>
              <w:t>均视同有效。</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④关于“全称”、“投标人代表签字”及“加盖单位公章”：</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a.在电子投标文件中，涉及“全称”和“投标人代表签字”的内容可使用打字录入方式完成。</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b.在电子投标文件中，涉及“加盖单位公章”的内容应使用投标人的CA证书完成，否则</w:t>
            </w:r>
            <w:r>
              <w:rPr>
                <w:rFonts w:cs="宋体" w:asciiTheme="minorEastAsia" w:hAnsiTheme="minorEastAsia"/>
                <w:b/>
                <w:bCs/>
                <w:kern w:val="0"/>
                <w:sz w:val="24"/>
                <w:szCs w:val="24"/>
              </w:rPr>
              <w:t>投标无效。</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c.在电子投标文件中，若投标人按照本增列内容第④点第b项规定加盖其单位公章，则出现无全称、或投标人代表未签字等情形，</w:t>
            </w:r>
            <w:r>
              <w:rPr>
                <w:rFonts w:cs="宋体" w:asciiTheme="minorEastAsia" w:hAnsiTheme="minorEastAsia"/>
                <w:b/>
                <w:bCs/>
                <w:kern w:val="0"/>
                <w:sz w:val="24"/>
                <w:szCs w:val="24"/>
              </w:rPr>
              <w:t>不视为投标无效。</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⑤关于投标人的CA证书：</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a.投标人的CA证书应在投标截止时间前连同密封的纸质投标文件送达招标文件第一章第10条载明的地点，否则</w:t>
            </w:r>
            <w:r>
              <w:rPr>
                <w:rFonts w:cs="宋体" w:asciiTheme="minorEastAsia" w:hAnsiTheme="minorEastAsia"/>
                <w:b/>
                <w:bCs/>
                <w:kern w:val="0"/>
                <w:sz w:val="24"/>
                <w:szCs w:val="24"/>
              </w:rPr>
              <w:t>投标将被拒绝。</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b.投标人的CA证书可采用信封（包括但不限于：信封、档案袋、文件袋等）作为外包装进行单独包装。外包装密封、不密封皆可。</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c.投标人的CA证书或外包装应标记“项目名称、招标编号、投标人的全称”等内容，以方便识别、使用。</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d.投标人的CA证书应能正常、有效使用，否则产生不利后果由投标人承担责任。</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⑥关于投标截止时间过后</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a.被福建省政府采购网上公开信息系统判定为投标保证金未提交（即未于投标截止时间前到达招标文件载明的投标保证金账户）的投标人，</w:t>
            </w:r>
            <w:r>
              <w:rPr>
                <w:rFonts w:cs="宋体" w:asciiTheme="minorEastAsia" w:hAnsiTheme="minorEastAsia"/>
                <w:b/>
                <w:bCs/>
                <w:kern w:val="0"/>
                <w:sz w:val="24"/>
                <w:szCs w:val="24"/>
              </w:rPr>
              <w:t>投标将被拒绝。</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b.有下列情形之一的，视为投标人串通投标，</w:t>
            </w:r>
            <w:r>
              <w:rPr>
                <w:rFonts w:cs="宋体" w:asciiTheme="minorEastAsia" w:hAnsiTheme="minorEastAsia"/>
                <w:b/>
                <w:bCs/>
                <w:kern w:val="0"/>
                <w:sz w:val="24"/>
                <w:szCs w:val="24"/>
              </w:rPr>
              <w:t>其投标无效：</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b1不同投标人的电子投标文件被福建省政府采购网上公开信息系统判定为具有相同内部识别码；</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b2不同投标人的投标保证金被福建省政府采购网上公开信息系统判定为从同一单位或个人的账户转出；</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b3投标人的投标保证金被福建省政府采购网上公开信息系统判定为同一合同项下有其他投标人提交的投标保证金</w:t>
            </w:r>
            <w:r>
              <w:rPr>
                <w:rFonts w:cs="宋体" w:asciiTheme="minorEastAsia" w:hAnsiTheme="minorEastAsia"/>
                <w:kern w:val="0"/>
                <w:sz w:val="24"/>
                <w:szCs w:val="24"/>
              </w:rPr>
              <w:br w:type="textWrapping"/>
            </w:r>
            <w:r>
              <w:rPr>
                <w:rFonts w:cs="宋体" w:asciiTheme="minorEastAsia" w:hAnsiTheme="minorEastAsia"/>
                <w:kern w:val="0"/>
                <w:sz w:val="24"/>
                <w:szCs w:val="24"/>
              </w:rPr>
              <w:t>b4不同投标人被福建省政府采购网上公开信息系统判定为串通投标的其他情形。</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⑧其他：无。</w:t>
            </w:r>
          </w:p>
        </w:tc>
      </w:tr>
    </w:tbl>
    <w:p>
      <w:pPr>
        <w:widowControl/>
        <w:spacing w:before="75" w:after="75" w:line="240" w:lineRule="auto"/>
        <w:jc w:val="center"/>
        <w:rPr>
          <w:rFonts w:cs="宋体" w:asciiTheme="minorEastAsia" w:hAnsiTheme="minorEastAsia"/>
          <w:b/>
          <w:bCs/>
          <w:kern w:val="0"/>
          <w:sz w:val="32"/>
        </w:rPr>
      </w:pPr>
    </w:p>
    <w:p>
      <w:pPr>
        <w:widowControl/>
        <w:spacing w:before="75" w:after="75" w:line="240" w:lineRule="auto"/>
        <w:jc w:val="center"/>
        <w:rPr>
          <w:rFonts w:cs="宋体" w:asciiTheme="minorEastAsia" w:hAnsiTheme="minorEastAsia"/>
          <w:kern w:val="0"/>
          <w:sz w:val="24"/>
          <w:szCs w:val="24"/>
        </w:rPr>
      </w:pPr>
      <w:r>
        <w:rPr>
          <w:rFonts w:cs="宋体" w:asciiTheme="minorEastAsia" w:hAnsiTheme="minorEastAsia"/>
          <w:b/>
          <w:bCs/>
          <w:kern w:val="0"/>
          <w:sz w:val="32"/>
        </w:rPr>
        <w:t>第三章   投标人须知</w:t>
      </w:r>
    </w:p>
    <w:p>
      <w:pPr>
        <w:widowControl/>
        <w:jc w:val="center"/>
        <w:rPr>
          <w:rFonts w:cs="宋体" w:asciiTheme="minorEastAsia" w:hAnsiTheme="minorEastAsia"/>
          <w:kern w:val="0"/>
          <w:sz w:val="24"/>
          <w:szCs w:val="24"/>
        </w:rPr>
      </w:pPr>
      <w:r>
        <w:rPr>
          <w:rFonts w:cs="宋体" w:asciiTheme="minorEastAsia" w:hAnsiTheme="minorEastAsia"/>
          <w:b/>
          <w:bCs/>
          <w:kern w:val="0"/>
          <w:sz w:val="24"/>
          <w:szCs w:val="24"/>
        </w:rPr>
        <w:t>一、总则</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1、适用范围</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1.1适用于招标文件载明项目的政府采购活动（以下简称：“本次采购活动”）。</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2、定义</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2.1“采购标的”指招标文件载明的需要采购的货物或服务。</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2.2“潜在投标人”指按照招标文件第一章第7条规定进行报名且有意向参加本项目投标的供应商。</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2.3“投标人”指按照招标文件第一章第7条规定进行报名并参加本项目投标的供应商。</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2.4“单位负责人”指单位法定代表人或法律、法规规定代表单位行使职权的主要负责人。</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2.5“投标人代表”指投标人的单位负责人或“单位负责人授权书”中载明的接受授权方。</w:t>
      </w:r>
    </w:p>
    <w:p>
      <w:pPr>
        <w:widowControl/>
        <w:jc w:val="center"/>
        <w:rPr>
          <w:rFonts w:cs="宋体" w:asciiTheme="minorEastAsia" w:hAnsiTheme="minorEastAsia"/>
          <w:kern w:val="0"/>
          <w:sz w:val="24"/>
          <w:szCs w:val="24"/>
        </w:rPr>
      </w:pPr>
      <w:r>
        <w:rPr>
          <w:rFonts w:cs="宋体" w:asciiTheme="minorEastAsia" w:hAnsiTheme="minorEastAsia"/>
          <w:b/>
          <w:bCs/>
          <w:kern w:val="0"/>
          <w:sz w:val="24"/>
          <w:szCs w:val="24"/>
        </w:rPr>
        <w:t>二、投标人</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3、合格投标人</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3.1一般规定</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（2）投标人的资格要求：详见招标文件第一章。</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3.2若本项目接受联合体投标且投标人为联合体，则联合体各方应遵守本章第3.1条规定，同时还应遵守下列规定：</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（1）联合体各方应提交联合体协议，联合体协议应符合招标文件规定。</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（2）联合体各方不得再单独参加或与其他供应商另外组成联合体参加同一合同项下的投标。</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（3）联合体各方应共同与采购人签订政府采购合同，就政府采购合同约定的事项对采购人承担连带责任。</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4、投标费用</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4.1除招标文件另有规定外，投标人应自行承担其参加本项目投标所涉及的一切费用。</w:t>
      </w:r>
    </w:p>
    <w:p>
      <w:pPr>
        <w:widowControl/>
        <w:jc w:val="center"/>
        <w:rPr>
          <w:rFonts w:cs="宋体" w:asciiTheme="minorEastAsia" w:hAnsiTheme="minorEastAsia"/>
          <w:kern w:val="0"/>
          <w:sz w:val="24"/>
          <w:szCs w:val="24"/>
        </w:rPr>
      </w:pPr>
      <w:r>
        <w:rPr>
          <w:rFonts w:cs="宋体" w:asciiTheme="minorEastAsia" w:hAnsiTheme="minorEastAsia"/>
          <w:b/>
          <w:bCs/>
          <w:kern w:val="0"/>
          <w:sz w:val="24"/>
          <w:szCs w:val="24"/>
        </w:rPr>
        <w:t>三、招标</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5、招标文件</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5.1招标文件由下述部分组成：</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（1）投标邀请</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（2）投标人须知前附表（表1、2）</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（3）投标人须知</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（4）资格审查与评标</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（5）招标内容及要求</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（6）政府采购合同（参考文本）</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（7）投标文件格式</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（8）按照招标文件规定作为招标文件组成部分的其他内容（若有）</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5.2招标文件的澄清或修改</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w:t>
      </w:r>
      <w:r>
        <w:rPr>
          <w:rFonts w:cs="宋体" w:asciiTheme="minorEastAsia" w:hAnsiTheme="minorEastAsia"/>
          <w:kern w:val="0"/>
          <w:sz w:val="24"/>
          <w:szCs w:val="24"/>
          <w:u w:val="single"/>
        </w:rPr>
        <w:t>福建景鑫招标有限公司</w:t>
      </w:r>
      <w:r>
        <w:rPr>
          <w:rFonts w:cs="宋体" w:asciiTheme="minorEastAsia" w:hAnsiTheme="minorEastAsia"/>
          <w:kern w:val="0"/>
          <w:sz w:val="24"/>
          <w:szCs w:val="24"/>
        </w:rPr>
        <w:t>可对已发出的招标文件进行必要的澄清或修改，但不得对招标文件载明的采购标的和投标人的资格要求进行改变。</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（2）除本章第5.2条第（3）款规定情形外，澄清或修改的内容可能影响投标文件编制的，</w:t>
      </w:r>
      <w:r>
        <w:rPr>
          <w:rFonts w:cs="宋体" w:asciiTheme="minorEastAsia" w:hAnsiTheme="minorEastAsia"/>
          <w:kern w:val="0"/>
          <w:sz w:val="24"/>
          <w:szCs w:val="24"/>
          <w:u w:val="single"/>
        </w:rPr>
        <w:t>福建景鑫招标有限公司</w:t>
      </w:r>
      <w:r>
        <w:rPr>
          <w:rFonts w:cs="宋体" w:asciiTheme="minorEastAsia" w:hAnsiTheme="minorEastAsia"/>
          <w:kern w:val="0"/>
          <w:sz w:val="24"/>
          <w:szCs w:val="24"/>
        </w:rPr>
        <w:t>将在投标截止时间至少15个日历日前，在招标文件载明的指定媒体以更正公告的形式发布澄清或修改的内容。不足15个日历日的，</w:t>
      </w:r>
      <w:r>
        <w:rPr>
          <w:rFonts w:cs="宋体" w:asciiTheme="minorEastAsia" w:hAnsiTheme="minorEastAsia"/>
          <w:kern w:val="0"/>
          <w:sz w:val="24"/>
          <w:szCs w:val="24"/>
          <w:u w:val="single"/>
        </w:rPr>
        <w:t>福建景鑫招标有限公司</w:t>
      </w:r>
      <w:r>
        <w:rPr>
          <w:rFonts w:cs="宋体" w:asciiTheme="minorEastAsia" w:hAnsiTheme="minorEastAsia"/>
          <w:kern w:val="0"/>
          <w:sz w:val="24"/>
          <w:szCs w:val="24"/>
        </w:rPr>
        <w:t>将顺延投标截止时间及开标时间，</w:t>
      </w:r>
      <w:r>
        <w:rPr>
          <w:rFonts w:cs="宋体" w:asciiTheme="minorEastAsia" w:hAnsiTheme="minorEastAsia"/>
          <w:kern w:val="0"/>
          <w:sz w:val="24"/>
          <w:szCs w:val="24"/>
          <w:u w:val="single"/>
        </w:rPr>
        <w:t>福建景鑫招标有限公司</w:t>
      </w:r>
      <w:r>
        <w:rPr>
          <w:rFonts w:cs="宋体" w:asciiTheme="minorEastAsia" w:hAnsiTheme="minorEastAsia"/>
          <w:kern w:val="0"/>
          <w:sz w:val="24"/>
          <w:szCs w:val="24"/>
        </w:rPr>
        <w:t>和投标人受原投标截止时间及开标时间制约的所有权利和义务均延长至新的投标截止时间及开标时间。</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（3）澄清或修改的内容可能改变招标文件载明的采购标的和投标人的资格要求的，本次采购活动结束，</w:t>
      </w:r>
      <w:r>
        <w:rPr>
          <w:rFonts w:cs="宋体" w:asciiTheme="minorEastAsia" w:hAnsiTheme="minorEastAsia"/>
          <w:kern w:val="0"/>
          <w:sz w:val="24"/>
          <w:szCs w:val="24"/>
          <w:u w:val="single"/>
        </w:rPr>
        <w:t>福建景鑫招标有限公司</w:t>
      </w:r>
      <w:r>
        <w:rPr>
          <w:rFonts w:cs="宋体" w:asciiTheme="minorEastAsia" w:hAnsiTheme="minorEastAsia"/>
          <w:kern w:val="0"/>
          <w:sz w:val="24"/>
          <w:szCs w:val="24"/>
        </w:rPr>
        <w:t>将依法组织后续采购活动（包括但不限于：重新招标、采用其他方式采购等）。</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6、现场考察或开标前答疑会</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6.1是否组织现场考察或召开开标前答疑会：详见招标文件第二章。</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7、更正公告</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7.1若</w:t>
      </w:r>
      <w:r>
        <w:rPr>
          <w:rFonts w:cs="宋体" w:asciiTheme="minorEastAsia" w:hAnsiTheme="minorEastAsia"/>
          <w:kern w:val="0"/>
          <w:sz w:val="24"/>
          <w:szCs w:val="24"/>
          <w:u w:val="single"/>
        </w:rPr>
        <w:t>福建景鑫招标有限公司</w:t>
      </w:r>
      <w:r>
        <w:rPr>
          <w:rFonts w:cs="宋体" w:asciiTheme="minorEastAsia" w:hAnsiTheme="minorEastAsia"/>
          <w:kern w:val="0"/>
          <w:sz w:val="24"/>
          <w:szCs w:val="24"/>
        </w:rPr>
        <w:t>发布更正公告，则更正公告及其所发布的内容或信息（包括但不限于：招标文件的澄清或修改、现场考察或答疑会的有关事宜等）</w:t>
      </w:r>
      <w:r>
        <w:rPr>
          <w:rFonts w:cs="宋体" w:asciiTheme="minorEastAsia" w:hAnsiTheme="minorEastAsia"/>
          <w:b/>
          <w:bCs/>
          <w:kern w:val="0"/>
          <w:sz w:val="24"/>
          <w:szCs w:val="24"/>
        </w:rPr>
        <w:t>作为招标文件组成部分</w:t>
      </w:r>
      <w:r>
        <w:rPr>
          <w:rFonts w:cs="宋体" w:asciiTheme="minorEastAsia" w:hAnsiTheme="minorEastAsia"/>
          <w:kern w:val="0"/>
          <w:sz w:val="24"/>
          <w:szCs w:val="24"/>
        </w:rPr>
        <w:t>，对投标人具有约束力。</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7.2更正公告作为</w:t>
      </w:r>
      <w:r>
        <w:rPr>
          <w:rFonts w:cs="宋体" w:asciiTheme="minorEastAsia" w:hAnsiTheme="minorEastAsia"/>
          <w:kern w:val="0"/>
          <w:sz w:val="24"/>
          <w:szCs w:val="24"/>
          <w:u w:val="single"/>
        </w:rPr>
        <w:t>福建景鑫招标有限公司</w:t>
      </w:r>
      <w:r>
        <w:rPr>
          <w:rFonts w:cs="宋体" w:asciiTheme="minorEastAsia" w:hAnsiTheme="minorEastAsia"/>
          <w:kern w:val="0"/>
          <w:sz w:val="24"/>
          <w:szCs w:val="24"/>
        </w:rPr>
        <w:t>通知所有潜在投标人的书面形式。</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8、终止公告</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8.1若出现因重大变故导致采购任务取消情形，福建景鑫招标有限公司可终止招标并发布终止公告。</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8.2终止公告作为福建景鑫招标有限公司通知所有潜在投标人的书面形式。</w:t>
      </w:r>
    </w:p>
    <w:p>
      <w:pPr>
        <w:widowControl/>
        <w:jc w:val="center"/>
        <w:rPr>
          <w:rFonts w:cs="宋体" w:asciiTheme="minorEastAsia" w:hAnsiTheme="minorEastAsia"/>
          <w:kern w:val="0"/>
          <w:sz w:val="24"/>
          <w:szCs w:val="24"/>
        </w:rPr>
      </w:pPr>
      <w:r>
        <w:rPr>
          <w:rFonts w:cs="宋体" w:asciiTheme="minorEastAsia" w:hAnsiTheme="minorEastAsia"/>
          <w:b/>
          <w:bCs/>
          <w:kern w:val="0"/>
          <w:sz w:val="24"/>
          <w:szCs w:val="24"/>
        </w:rPr>
        <w:t>四、投标</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9、投标</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9.1投标人可对招标文件载明的全部或部分合同包进行投标。</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9.2投标人应对同一个合同包内的所有内容进行完整投标，否则</w:t>
      </w:r>
      <w:r>
        <w:rPr>
          <w:rFonts w:cs="宋体" w:asciiTheme="minorEastAsia" w:hAnsiTheme="minorEastAsia"/>
          <w:b/>
          <w:bCs/>
          <w:kern w:val="0"/>
          <w:sz w:val="24"/>
          <w:szCs w:val="24"/>
        </w:rPr>
        <w:t>投标无效</w:t>
      </w:r>
      <w:r>
        <w:rPr>
          <w:rFonts w:cs="宋体" w:asciiTheme="minorEastAsia" w:hAnsiTheme="minorEastAsia"/>
          <w:kern w:val="0"/>
          <w:sz w:val="24"/>
          <w:szCs w:val="24"/>
        </w:rPr>
        <w:t>。</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9.3投标人代表只能接受一个投标人的授权参加投标，否则</w:t>
      </w:r>
      <w:r>
        <w:rPr>
          <w:rFonts w:cs="宋体" w:asciiTheme="minorEastAsia" w:hAnsiTheme="minorEastAsia"/>
          <w:b/>
          <w:bCs/>
          <w:kern w:val="0"/>
          <w:sz w:val="24"/>
          <w:szCs w:val="24"/>
        </w:rPr>
        <w:t>投标无效</w:t>
      </w:r>
      <w:r>
        <w:rPr>
          <w:rFonts w:cs="宋体" w:asciiTheme="minorEastAsia" w:hAnsiTheme="minorEastAsia"/>
          <w:kern w:val="0"/>
          <w:sz w:val="24"/>
          <w:szCs w:val="24"/>
        </w:rPr>
        <w:t>。</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9.4单位负责人为同一人或存在直接控股、管理关系的不同供应商，不得同时参加同一合同项下的投标，否则</w:t>
      </w:r>
      <w:r>
        <w:rPr>
          <w:rFonts w:cs="宋体" w:asciiTheme="minorEastAsia" w:hAnsiTheme="minorEastAsia"/>
          <w:b/>
          <w:bCs/>
          <w:kern w:val="0"/>
          <w:sz w:val="24"/>
          <w:szCs w:val="24"/>
        </w:rPr>
        <w:t>投标无效</w:t>
      </w:r>
      <w:r>
        <w:rPr>
          <w:rFonts w:cs="宋体" w:asciiTheme="minorEastAsia" w:hAnsiTheme="minorEastAsia"/>
          <w:kern w:val="0"/>
          <w:sz w:val="24"/>
          <w:szCs w:val="24"/>
        </w:rPr>
        <w:t>。</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9.5为本项目提供整体设计、规范编制或项目管理、监理、检测等服务的供应商，不得参加本项目除整体设计、规范编制和项目管理、监理、检测等服务外的采购活动，否则</w:t>
      </w:r>
      <w:r>
        <w:rPr>
          <w:rFonts w:cs="宋体" w:asciiTheme="minorEastAsia" w:hAnsiTheme="minorEastAsia"/>
          <w:b/>
          <w:bCs/>
          <w:kern w:val="0"/>
          <w:sz w:val="24"/>
          <w:szCs w:val="24"/>
        </w:rPr>
        <w:t>投标无效</w:t>
      </w:r>
      <w:r>
        <w:rPr>
          <w:rFonts w:cs="宋体" w:asciiTheme="minorEastAsia" w:hAnsiTheme="minorEastAsia"/>
          <w:kern w:val="0"/>
          <w:sz w:val="24"/>
          <w:szCs w:val="24"/>
        </w:rPr>
        <w:t>。</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9.6列入失信被执行人、重大税收违法案件当事人名单、政府采购严重违法失信行为记录名单及其他不符合政府采购法第二十二条规定条件的供应商，不得参加投标，否则</w:t>
      </w:r>
      <w:r>
        <w:rPr>
          <w:rFonts w:cs="宋体" w:asciiTheme="minorEastAsia" w:hAnsiTheme="minorEastAsia"/>
          <w:b/>
          <w:bCs/>
          <w:kern w:val="0"/>
          <w:sz w:val="24"/>
          <w:szCs w:val="24"/>
        </w:rPr>
        <w:t>投标无效</w:t>
      </w:r>
      <w:r>
        <w:rPr>
          <w:rFonts w:cs="宋体" w:asciiTheme="minorEastAsia" w:hAnsiTheme="minorEastAsia"/>
          <w:kern w:val="0"/>
          <w:sz w:val="24"/>
          <w:szCs w:val="24"/>
        </w:rPr>
        <w:t>。</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9.7有下列情形之一的，视为投标人串通投标，</w:t>
      </w:r>
      <w:r>
        <w:rPr>
          <w:rFonts w:cs="宋体" w:asciiTheme="minorEastAsia" w:hAnsiTheme="minorEastAsia"/>
          <w:b/>
          <w:bCs/>
          <w:kern w:val="0"/>
          <w:sz w:val="24"/>
          <w:szCs w:val="24"/>
        </w:rPr>
        <w:t>其投标无效：</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（1）不同投标人的投标文件由同一单位或个人编制；</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（2）不同投标人委托同一单位或个人办理投标事宜；</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（3）不同投标人的投标文件载明的项目管理成员或联系人员为同一人；</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（4）不同投标人的投标文件异常一致或投标报价呈规律性差异；</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（5）不同投标人的投标文件相互混装；</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（6）不同投标人的投标保证金从同一单位或个人的账户转出；</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（7）有关法律、法规和规章及招标文件规定的其他串通投标情形。</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10、投标文件</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10.1投标文件的编制</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（1）投标人应先仔细阅读招标文件的全部内容后，再进行投标文件的编制。</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（2）投标文件应按照本章第10.2条规定编制其组成部分。</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（3）投标文件应满足招标文件提出的实质性要求和条件，并保证其所提交的全部资料是不可割离且真实、有效、准确、完整和不具有任何误导性的，否则造成不利后果由投标人承担责任。</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10.2投标文件由下述部分组成：</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（1）资格及资信证明部分</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①</w:t>
      </w:r>
      <w:r>
        <w:rPr>
          <w:rFonts w:cs="宋体" w:asciiTheme="minorEastAsia" w:hAnsiTheme="minorEastAsia"/>
          <w:kern w:val="0"/>
          <w:sz w:val="24"/>
          <w:szCs w:val="24"/>
        </w:rPr>
        <w:t>投标函</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②</w:t>
      </w:r>
      <w:r>
        <w:rPr>
          <w:rFonts w:cs="宋体" w:asciiTheme="minorEastAsia" w:hAnsiTheme="minorEastAsia"/>
          <w:kern w:val="0"/>
          <w:sz w:val="24"/>
          <w:szCs w:val="24"/>
        </w:rPr>
        <w:t>投标人的资格及资信证明文件</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③</w:t>
      </w:r>
      <w:r>
        <w:rPr>
          <w:rFonts w:cs="宋体" w:asciiTheme="minorEastAsia" w:hAnsiTheme="minorEastAsia"/>
          <w:kern w:val="0"/>
          <w:sz w:val="24"/>
          <w:szCs w:val="24"/>
        </w:rPr>
        <w:t>投标保证金</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（2）报价部分</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①</w:t>
      </w:r>
      <w:r>
        <w:rPr>
          <w:rFonts w:cs="宋体" w:asciiTheme="minorEastAsia" w:hAnsiTheme="minorEastAsia"/>
          <w:kern w:val="0"/>
          <w:sz w:val="24"/>
          <w:szCs w:val="24"/>
        </w:rPr>
        <w:t>开标一览表</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②</w:t>
      </w:r>
      <w:r>
        <w:rPr>
          <w:rFonts w:cs="宋体" w:asciiTheme="minorEastAsia" w:hAnsiTheme="minorEastAsia"/>
          <w:kern w:val="0"/>
          <w:sz w:val="24"/>
          <w:szCs w:val="24"/>
        </w:rPr>
        <w:t>投标分项报价表</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③</w:t>
      </w:r>
      <w:r>
        <w:rPr>
          <w:rFonts w:cs="宋体" w:asciiTheme="minorEastAsia" w:hAnsiTheme="minorEastAsia"/>
          <w:kern w:val="0"/>
          <w:sz w:val="24"/>
          <w:szCs w:val="24"/>
        </w:rPr>
        <w:t>招标文件规定的价格扣除证明材料（若有）</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④</w:t>
      </w:r>
      <w:r>
        <w:rPr>
          <w:rFonts w:cs="宋体" w:asciiTheme="minorEastAsia" w:hAnsiTheme="minorEastAsia"/>
          <w:kern w:val="0"/>
          <w:sz w:val="24"/>
          <w:szCs w:val="24"/>
        </w:rPr>
        <w:t>招标文件规定的加分证明材料（若有）</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（3）技术商务部分</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①</w:t>
      </w:r>
      <w:r>
        <w:rPr>
          <w:rFonts w:cs="宋体" w:asciiTheme="minorEastAsia" w:hAnsiTheme="minorEastAsia"/>
          <w:kern w:val="0"/>
          <w:sz w:val="24"/>
          <w:szCs w:val="24"/>
        </w:rPr>
        <w:t>标的说明一览表</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②</w:t>
      </w:r>
      <w:r>
        <w:rPr>
          <w:rFonts w:cs="宋体" w:asciiTheme="minorEastAsia" w:hAnsiTheme="minorEastAsia"/>
          <w:kern w:val="0"/>
          <w:sz w:val="24"/>
          <w:szCs w:val="24"/>
        </w:rPr>
        <w:t>技术和服务要求响应表</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③</w:t>
      </w:r>
      <w:r>
        <w:rPr>
          <w:rFonts w:cs="宋体" w:asciiTheme="minorEastAsia" w:hAnsiTheme="minorEastAsia"/>
          <w:kern w:val="0"/>
          <w:sz w:val="24"/>
          <w:szCs w:val="24"/>
        </w:rPr>
        <w:t>商务条件响应表</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④</w:t>
      </w:r>
      <w:r>
        <w:rPr>
          <w:rFonts w:cs="宋体" w:asciiTheme="minorEastAsia" w:hAnsiTheme="minorEastAsia"/>
          <w:kern w:val="0"/>
          <w:sz w:val="24"/>
          <w:szCs w:val="24"/>
        </w:rPr>
        <w:t>投标人提交的其他资料（若有）</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⑤</w:t>
      </w:r>
      <w:r>
        <w:rPr>
          <w:rFonts w:cs="宋体" w:asciiTheme="minorEastAsia" w:hAnsiTheme="minorEastAsia"/>
          <w:kern w:val="0"/>
          <w:sz w:val="24"/>
          <w:szCs w:val="24"/>
        </w:rPr>
        <w:t>招标文件规定作为投标文件组成部分的其他内容（若有）</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10.3投标文件的语言</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（1）除招标文件另有规定外，投标文件应使用中文文本，若有不同文本，以中文文本为准。</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10.4投标文件的份数：详见招标文件第二章。</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10.5投标文件的格式</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（1）除招标文件另有规定外，投标文件应使用招标文件第七章规定的格式。</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（2）除招标文件另有规定外，投标文件的正本和全部副本均应使用不能擦去的墨料或墨水打印、书写或复印，其中：</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①</w:t>
      </w:r>
      <w:r>
        <w:rPr>
          <w:rFonts w:cs="宋体" w:asciiTheme="minorEastAsia" w:hAnsiTheme="minorEastAsia"/>
          <w:kern w:val="0"/>
          <w:sz w:val="24"/>
          <w:szCs w:val="24"/>
        </w:rPr>
        <w:t>正本应用A4幅面纸张打印装订，编制封面（封面标明“正本”字样）、索引、页码，并用胶装装订成册。</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②</w:t>
      </w:r>
      <w:r>
        <w:rPr>
          <w:rFonts w:cs="宋体" w:asciiTheme="minorEastAsia" w:hAnsiTheme="minorEastAsia"/>
          <w:kern w:val="0"/>
          <w:sz w:val="24"/>
          <w:szCs w:val="24"/>
        </w:rPr>
        <w:t>副本应用A4幅面纸张打印装订，编制封面（封面标明“副本”字样）、索引、页码，并用胶装装订成册；副本可用正本的完整复印件，并与正本保持一致（若不一致，以正本为准）。</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③</w:t>
      </w:r>
      <w:r>
        <w:rPr>
          <w:rFonts w:cs="宋体" w:asciiTheme="minorEastAsia" w:hAnsiTheme="minorEastAsia"/>
          <w:kern w:val="0"/>
          <w:sz w:val="24"/>
          <w:szCs w:val="24"/>
        </w:rPr>
        <w:t>允许散装或活页装订的内容或材料：详见招标文件第二章。</w:t>
      </w:r>
    </w:p>
    <w:p>
      <w:pPr>
        <w:widowControl/>
        <w:ind w:firstLine="480"/>
        <w:jc w:val="left"/>
        <w:rPr>
          <w:rFonts w:cs="宋体" w:asciiTheme="minorEastAsia" w:hAnsiTheme="minorEastAsia"/>
          <w:kern w:val="0"/>
          <w:sz w:val="24"/>
          <w:szCs w:val="24"/>
        </w:rPr>
      </w:pPr>
      <w:r>
        <w:rPr>
          <w:rFonts w:hint="eastAsia" w:cs="宋体" w:asciiTheme="minorEastAsia" w:hAnsiTheme="minorEastAsia"/>
          <w:b/>
          <w:bCs/>
          <w:kern w:val="0"/>
          <w:sz w:val="24"/>
          <w:szCs w:val="24"/>
        </w:rPr>
        <w:t>※</w:t>
      </w:r>
      <w:r>
        <w:rPr>
          <w:rFonts w:cs="宋体" w:asciiTheme="minorEastAsia" w:hAnsiTheme="minorEastAsia"/>
          <w:b/>
          <w:bCs/>
          <w:kern w:val="0"/>
          <w:sz w:val="24"/>
          <w:szCs w:val="24"/>
        </w:rPr>
        <w:t>除本章第10.5条第（2）款第</w:t>
      </w:r>
      <w:r>
        <w:rPr>
          <w:rFonts w:hint="eastAsia" w:cs="宋体" w:asciiTheme="minorEastAsia" w:hAnsiTheme="minorEastAsia"/>
          <w:b/>
          <w:bCs/>
          <w:kern w:val="0"/>
          <w:sz w:val="24"/>
          <w:szCs w:val="24"/>
        </w:rPr>
        <w:t>③</w:t>
      </w:r>
      <w:r>
        <w:rPr>
          <w:rFonts w:cs="宋体" w:asciiTheme="minorEastAsia" w:hAnsiTheme="minorEastAsia"/>
          <w:b/>
          <w:bCs/>
          <w:kern w:val="0"/>
          <w:sz w:val="24"/>
          <w:szCs w:val="24"/>
        </w:rPr>
        <w:t>点规定情形外，投标文件散装或活页装订将导致投标无效。</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（3）除招标文件另有规定外，投标文件应使用人民币作为计量货币。</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（4）除招标文件另有规定外，签署、盖章应遵守下列规定：</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①</w:t>
      </w:r>
      <w:r>
        <w:rPr>
          <w:rFonts w:cs="宋体" w:asciiTheme="minorEastAsia" w:hAnsiTheme="minorEastAsia"/>
          <w:kern w:val="0"/>
          <w:sz w:val="24"/>
          <w:szCs w:val="24"/>
        </w:rPr>
        <w:t>投标文件应由投标人代表签字并加盖投标人的单位公章。若投标人代表为单位负责人授权的委托代理人，应提供“单位负责人授权书”。</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②</w:t>
      </w:r>
      <w:r>
        <w:rPr>
          <w:rFonts w:cs="宋体" w:asciiTheme="minorEastAsia" w:hAnsiTheme="minorEastAsia"/>
          <w:kern w:val="0"/>
          <w:sz w:val="24"/>
          <w:szCs w:val="24"/>
        </w:rPr>
        <w:t>投标文件应没有涂改或行间插字，除非这些改动是根据</w:t>
      </w:r>
      <w:r>
        <w:rPr>
          <w:rFonts w:cs="宋体" w:asciiTheme="minorEastAsia" w:hAnsiTheme="minorEastAsia"/>
          <w:kern w:val="0"/>
          <w:sz w:val="24"/>
          <w:szCs w:val="24"/>
          <w:u w:val="single"/>
        </w:rPr>
        <w:t>福建景鑫招标有限公司</w:t>
      </w:r>
      <w:r>
        <w:rPr>
          <w:rFonts w:cs="宋体" w:asciiTheme="minorEastAsia" w:hAnsiTheme="minorEastAsia"/>
          <w:kern w:val="0"/>
          <w:sz w:val="24"/>
          <w:szCs w:val="24"/>
        </w:rPr>
        <w:t>的指示进行的，或是为改正投标人造成的应修改的错误而进行的。若有前述改动，应按照下列规定之一对改动处进行处理：</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a.投标人代表签字确认；</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b.加盖投标人的单位公章或校正章。</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10.6投标报价</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（1）投标报价超出最高限价将导致</w:t>
      </w:r>
      <w:r>
        <w:rPr>
          <w:rFonts w:cs="宋体" w:asciiTheme="minorEastAsia" w:hAnsiTheme="minorEastAsia"/>
          <w:b/>
          <w:bCs/>
          <w:kern w:val="0"/>
          <w:sz w:val="24"/>
          <w:szCs w:val="24"/>
        </w:rPr>
        <w:t>投标无效。</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（2）最高限价由采购人根据价格测算情况，在预算金额的额度内合理设定。最高限价不得超出预算金额。</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（3）除招标文件另有规定外，投标文件不能出现任何选择性的投标报价，即每一个合同包和品目号的采购标的都只能有一个投标报价。任何选择性的投标报价将导致</w:t>
      </w:r>
      <w:r>
        <w:rPr>
          <w:rFonts w:cs="宋体" w:asciiTheme="minorEastAsia" w:hAnsiTheme="minorEastAsia"/>
          <w:b/>
          <w:bCs/>
          <w:kern w:val="0"/>
          <w:sz w:val="24"/>
          <w:szCs w:val="24"/>
        </w:rPr>
        <w:t>投标无效。</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10.7分包</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（1）是否允许中标人将本项目的非主体、非关键性工作进行分包：详见招标文件第二章。</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（3）招标文件允许中标人将非主体、非关键性工作进行分包的项目，有下列情形之一的，中标人不得分包：</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①</w:t>
      </w:r>
      <w:r>
        <w:rPr>
          <w:rFonts w:cs="宋体" w:asciiTheme="minorEastAsia" w:hAnsiTheme="minorEastAsia"/>
          <w:kern w:val="0"/>
          <w:sz w:val="24"/>
          <w:szCs w:val="24"/>
        </w:rPr>
        <w:t>投标文件中未载明分包承担主体；</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②</w:t>
      </w:r>
      <w:r>
        <w:rPr>
          <w:rFonts w:cs="宋体" w:asciiTheme="minorEastAsia" w:hAnsiTheme="minorEastAsia"/>
          <w:kern w:val="0"/>
          <w:sz w:val="24"/>
          <w:szCs w:val="24"/>
        </w:rPr>
        <w:t>投标文件载明的分包承担主体不具备相应资质条件；</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③</w:t>
      </w:r>
      <w:r>
        <w:rPr>
          <w:rFonts w:cs="宋体" w:asciiTheme="minorEastAsia" w:hAnsiTheme="minorEastAsia"/>
          <w:kern w:val="0"/>
          <w:sz w:val="24"/>
          <w:szCs w:val="24"/>
        </w:rPr>
        <w:t>投标文件载明的分包承担主体拟再次分包。</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10.8投标有效期</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（1）招标文件载明的投标有效期：详见招标文件第二章。</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（2）投标文件承诺的投标有效期不得少于招标文件载明的投标有效期，否则</w:t>
      </w:r>
      <w:r>
        <w:rPr>
          <w:rFonts w:cs="宋体" w:asciiTheme="minorEastAsia" w:hAnsiTheme="minorEastAsia"/>
          <w:b/>
          <w:bCs/>
          <w:kern w:val="0"/>
          <w:sz w:val="24"/>
          <w:szCs w:val="24"/>
        </w:rPr>
        <w:t>投标无效</w:t>
      </w:r>
      <w:r>
        <w:rPr>
          <w:rFonts w:cs="宋体" w:asciiTheme="minorEastAsia" w:hAnsiTheme="minorEastAsia"/>
          <w:kern w:val="0"/>
          <w:sz w:val="24"/>
          <w:szCs w:val="24"/>
        </w:rPr>
        <w:t>。</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（3）根据本次采购活动的需要，</w:t>
      </w:r>
      <w:r>
        <w:rPr>
          <w:rFonts w:cs="宋体" w:asciiTheme="minorEastAsia" w:hAnsiTheme="minorEastAsia"/>
          <w:kern w:val="0"/>
          <w:sz w:val="24"/>
          <w:szCs w:val="24"/>
          <w:u w:val="single"/>
        </w:rPr>
        <w:t>福建景鑫招标有限公司</w:t>
      </w:r>
      <w:r>
        <w:rPr>
          <w:rFonts w:cs="宋体" w:asciiTheme="minorEastAsia" w:hAnsiTheme="minorEastAsia"/>
          <w:kern w:val="0"/>
          <w:sz w:val="24"/>
          <w:szCs w:val="24"/>
        </w:rPr>
        <w:t>可于投标有效期届满之前书面要求投标人延长投标有效期，投标人应在</w:t>
      </w:r>
      <w:r>
        <w:rPr>
          <w:rFonts w:cs="宋体" w:asciiTheme="minorEastAsia" w:hAnsiTheme="minorEastAsia"/>
          <w:kern w:val="0"/>
          <w:sz w:val="24"/>
          <w:szCs w:val="24"/>
          <w:u w:val="single"/>
        </w:rPr>
        <w:t>福建景鑫招标有限公司</w:t>
      </w:r>
      <w:r>
        <w:rPr>
          <w:rFonts w:cs="宋体" w:asciiTheme="minorEastAsia" w:hAnsiTheme="minorEastAsia"/>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10.9投标保证金</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（1）投标保证金作为投标人按照招标文件规定履行相应投标责任、义务的约束及担保。</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（2）投标保证金的有效期应与投标文件承诺的投标有效期保持一致，否则</w:t>
      </w:r>
      <w:r>
        <w:rPr>
          <w:rFonts w:cs="宋体" w:asciiTheme="minorEastAsia" w:hAnsiTheme="minorEastAsia"/>
          <w:b/>
          <w:bCs/>
          <w:kern w:val="0"/>
          <w:sz w:val="24"/>
          <w:szCs w:val="24"/>
        </w:rPr>
        <w:t>投标无效</w:t>
      </w:r>
      <w:r>
        <w:rPr>
          <w:rFonts w:cs="宋体" w:asciiTheme="minorEastAsia" w:hAnsiTheme="minorEastAsia"/>
          <w:kern w:val="0"/>
          <w:sz w:val="24"/>
          <w:szCs w:val="24"/>
        </w:rPr>
        <w:t>。</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（3）提交</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①</w:t>
      </w:r>
      <w:r>
        <w:rPr>
          <w:rFonts w:cs="宋体" w:asciiTheme="minorEastAsia" w:hAnsiTheme="minorEastAsia"/>
          <w:kern w:val="0"/>
          <w:sz w:val="24"/>
          <w:szCs w:val="24"/>
        </w:rPr>
        <w:t>投标人应从其银行账户</w:t>
      </w:r>
      <w:r>
        <w:rPr>
          <w:rFonts w:cs="宋体" w:asciiTheme="minorEastAsia" w:hAnsiTheme="minorEastAsia"/>
          <w:b/>
          <w:bCs/>
          <w:kern w:val="0"/>
          <w:sz w:val="24"/>
          <w:szCs w:val="24"/>
        </w:rPr>
        <w:t>（基本存款账户）</w:t>
      </w:r>
      <w:r>
        <w:rPr>
          <w:rFonts w:cs="宋体" w:asciiTheme="minorEastAsia" w:hAnsiTheme="minorEastAsia"/>
          <w:kern w:val="0"/>
          <w:sz w:val="24"/>
          <w:szCs w:val="24"/>
        </w:rPr>
        <w:t>按照下列方式：</w:t>
      </w:r>
      <w:r>
        <w:rPr>
          <w:rFonts w:cs="宋体" w:asciiTheme="minorEastAsia" w:hAnsiTheme="minorEastAsia"/>
          <w:b/>
          <w:bCs/>
          <w:kern w:val="0"/>
          <w:sz w:val="24"/>
          <w:szCs w:val="24"/>
        </w:rPr>
        <w:t>公对公转账方式</w:t>
      </w:r>
      <w:r>
        <w:rPr>
          <w:rFonts w:cs="宋体" w:asciiTheme="minorEastAsia" w:hAnsiTheme="minorEastAsia"/>
          <w:kern w:val="0"/>
          <w:sz w:val="24"/>
          <w:szCs w:val="24"/>
        </w:rPr>
        <w:t>向招标文件载明的投标保证金账户提交投标保证金，具体金额详见招标文件第一章。</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②</w:t>
      </w:r>
      <w:r>
        <w:rPr>
          <w:rFonts w:cs="宋体" w:asciiTheme="minorEastAsia" w:hAnsiTheme="minorEastAsia"/>
          <w:kern w:val="0"/>
          <w:sz w:val="24"/>
          <w:szCs w:val="24"/>
        </w:rPr>
        <w:t>投标保证金应于投标截止时间前到达招标文件载明的投标保证金账户，否则视为投标保证金未提交；是否到达按照下列方式认定：</w:t>
      </w:r>
      <w:r>
        <w:rPr>
          <w:rFonts w:cs="宋体" w:asciiTheme="minorEastAsia" w:hAnsiTheme="minorEastAsia"/>
          <w:b/>
          <w:bCs/>
          <w:kern w:val="0"/>
          <w:sz w:val="24"/>
          <w:szCs w:val="24"/>
        </w:rPr>
        <w:t>以福建省政府采购网上公开信息系统记载的为准。</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③</w:t>
      </w:r>
      <w:r>
        <w:rPr>
          <w:rFonts w:cs="宋体" w:asciiTheme="minorEastAsia" w:hAnsiTheme="minorEastAsia"/>
          <w:kern w:val="0"/>
          <w:sz w:val="24"/>
          <w:szCs w:val="24"/>
        </w:rPr>
        <w:t>若本项目接受联合体投标且投标人为联合体，则联合体中的牵头方应按照本章第10.9条第（3）款第</w:t>
      </w:r>
      <w:r>
        <w:rPr>
          <w:rFonts w:hint="eastAsia" w:cs="宋体" w:asciiTheme="minorEastAsia" w:hAnsiTheme="minorEastAsia"/>
          <w:kern w:val="0"/>
          <w:sz w:val="24"/>
          <w:szCs w:val="24"/>
        </w:rPr>
        <w:t>①</w:t>
      </w:r>
      <w:r>
        <w:rPr>
          <w:rFonts w:cs="宋体" w:asciiTheme="minorEastAsia" w:hAnsiTheme="minorEastAsia"/>
          <w:kern w:val="0"/>
          <w:sz w:val="24"/>
          <w:szCs w:val="24"/>
        </w:rPr>
        <w:t>、</w:t>
      </w:r>
      <w:r>
        <w:rPr>
          <w:rFonts w:hint="eastAsia" w:cs="宋体" w:asciiTheme="minorEastAsia" w:hAnsiTheme="minorEastAsia"/>
          <w:kern w:val="0"/>
          <w:sz w:val="24"/>
          <w:szCs w:val="24"/>
        </w:rPr>
        <w:t>②</w:t>
      </w:r>
      <w:r>
        <w:rPr>
          <w:rFonts w:cs="宋体" w:asciiTheme="minorEastAsia" w:hAnsiTheme="minorEastAsia"/>
          <w:kern w:val="0"/>
          <w:sz w:val="24"/>
          <w:szCs w:val="24"/>
        </w:rPr>
        <w:t>点规定提交投标保证金。</w:t>
      </w:r>
    </w:p>
    <w:p>
      <w:pPr>
        <w:widowControl/>
        <w:ind w:firstLine="480"/>
        <w:jc w:val="left"/>
        <w:rPr>
          <w:rFonts w:cs="宋体" w:asciiTheme="minorEastAsia" w:hAnsiTheme="minorEastAsia"/>
          <w:kern w:val="0"/>
          <w:sz w:val="24"/>
          <w:szCs w:val="24"/>
        </w:rPr>
      </w:pPr>
      <w:r>
        <w:rPr>
          <w:rFonts w:hint="eastAsia" w:cs="宋体" w:asciiTheme="minorEastAsia" w:hAnsiTheme="minorEastAsia"/>
          <w:b/>
          <w:bCs/>
          <w:kern w:val="0"/>
          <w:sz w:val="24"/>
          <w:szCs w:val="24"/>
        </w:rPr>
        <w:t>※</w:t>
      </w:r>
      <w:r>
        <w:rPr>
          <w:rFonts w:cs="宋体" w:asciiTheme="minorEastAsia" w:hAnsiTheme="minorEastAsia"/>
          <w:b/>
          <w:bCs/>
          <w:kern w:val="0"/>
          <w:sz w:val="24"/>
          <w:szCs w:val="24"/>
        </w:rPr>
        <w:t>除招标文件另有规定外，未按照上述规定提交投标保证金将导致资格审查不合格。</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（4）退还</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①</w:t>
      </w:r>
      <w:r>
        <w:rPr>
          <w:rFonts w:cs="宋体" w:asciiTheme="minorEastAsia" w:hAnsiTheme="minorEastAsia"/>
          <w:kern w:val="0"/>
          <w:sz w:val="24"/>
          <w:szCs w:val="24"/>
        </w:rPr>
        <w:t>在投标截止时间前撤回已提交的投标文件的投标人，其投标保证金将在</w:t>
      </w:r>
      <w:r>
        <w:rPr>
          <w:rFonts w:cs="宋体" w:asciiTheme="minorEastAsia" w:hAnsiTheme="minorEastAsia"/>
          <w:kern w:val="0"/>
          <w:sz w:val="24"/>
          <w:szCs w:val="24"/>
          <w:u w:val="single"/>
        </w:rPr>
        <w:t>福建景鑫招标有限公司</w:t>
      </w:r>
      <w:r>
        <w:rPr>
          <w:rFonts w:cs="宋体" w:asciiTheme="minorEastAsia" w:hAnsiTheme="minorEastAsia"/>
          <w:kern w:val="0"/>
          <w:sz w:val="24"/>
          <w:szCs w:val="24"/>
        </w:rPr>
        <w:t>收到投标人书面撤回通知之日起5个工作日内退回原账户。</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②</w:t>
      </w:r>
      <w:r>
        <w:rPr>
          <w:rFonts w:cs="宋体" w:asciiTheme="minorEastAsia" w:hAnsiTheme="minorEastAsia"/>
          <w:kern w:val="0"/>
          <w:sz w:val="24"/>
          <w:szCs w:val="24"/>
        </w:rPr>
        <w:t>未中标人的投标保证金将在中标通知书发出之日起5个工作日内退回原账户。</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③</w:t>
      </w:r>
      <w:r>
        <w:rPr>
          <w:rFonts w:cs="宋体" w:asciiTheme="minorEastAsia" w:hAnsiTheme="minorEastAsia"/>
          <w:kern w:val="0"/>
          <w:sz w:val="24"/>
          <w:szCs w:val="24"/>
        </w:rPr>
        <w:t>中标人的投标保证金将在政府采购合同签订之日起5个工作日内退回原账户；合同签订之日按照下列方式认定：</w:t>
      </w:r>
      <w:r>
        <w:rPr>
          <w:rFonts w:cs="宋体" w:asciiTheme="minorEastAsia" w:hAnsiTheme="minorEastAsia"/>
          <w:b/>
          <w:bCs/>
          <w:kern w:val="0"/>
          <w:sz w:val="24"/>
          <w:szCs w:val="24"/>
        </w:rPr>
        <w:t>以福建省政府采购网上公开信息系统记载的为准。</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④</w:t>
      </w:r>
      <w:r>
        <w:rPr>
          <w:rFonts w:cs="宋体" w:asciiTheme="minorEastAsia" w:hAnsiTheme="minorEastAsia"/>
          <w:kern w:val="0"/>
          <w:sz w:val="24"/>
          <w:szCs w:val="24"/>
        </w:rPr>
        <w:t>终止招标的，</w:t>
      </w:r>
      <w:r>
        <w:rPr>
          <w:rFonts w:cs="宋体" w:asciiTheme="minorEastAsia" w:hAnsiTheme="minorEastAsia"/>
          <w:kern w:val="0"/>
          <w:sz w:val="24"/>
          <w:szCs w:val="24"/>
          <w:u w:val="single"/>
        </w:rPr>
        <w:t>福建景鑫招标有限公司</w:t>
      </w:r>
      <w:r>
        <w:rPr>
          <w:rFonts w:cs="宋体" w:asciiTheme="minorEastAsia" w:hAnsiTheme="minorEastAsia"/>
          <w:kern w:val="0"/>
          <w:sz w:val="24"/>
          <w:szCs w:val="24"/>
        </w:rPr>
        <w:t>将在终止公告发布之日起5个工作日内退回已收取的投标保证金及其在银行产生的孳息。</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⑤</w:t>
      </w:r>
      <w:r>
        <w:rPr>
          <w:rFonts w:cs="宋体" w:asciiTheme="minorEastAsia" w:hAnsiTheme="minorEastAsia"/>
          <w:kern w:val="0"/>
          <w:sz w:val="24"/>
          <w:szCs w:val="24"/>
        </w:rPr>
        <w:t>除招标文件另有规定外，质疑或投诉涉及的投标人，若投标保证金尚未退还，则待质疑或投诉处理完毕后不计利息原额退还。</w:t>
      </w:r>
    </w:p>
    <w:p>
      <w:pPr>
        <w:widowControl/>
        <w:ind w:firstLine="480"/>
        <w:jc w:val="left"/>
        <w:rPr>
          <w:rFonts w:cs="宋体" w:asciiTheme="minorEastAsia" w:hAnsiTheme="minorEastAsia"/>
          <w:kern w:val="0"/>
          <w:sz w:val="24"/>
          <w:szCs w:val="24"/>
        </w:rPr>
      </w:pPr>
      <w:r>
        <w:rPr>
          <w:rFonts w:hint="eastAsia" w:cs="宋体" w:asciiTheme="minorEastAsia" w:hAnsiTheme="minorEastAsia"/>
          <w:b/>
          <w:bCs/>
          <w:kern w:val="0"/>
          <w:sz w:val="24"/>
          <w:szCs w:val="24"/>
        </w:rPr>
        <w:t>※</w:t>
      </w:r>
      <w:r>
        <w:rPr>
          <w:rFonts w:cs="宋体" w:asciiTheme="minorEastAsia" w:hAnsiTheme="minorEastAsia"/>
          <w:b/>
          <w:bCs/>
          <w:kern w:val="0"/>
          <w:sz w:val="24"/>
          <w:szCs w:val="24"/>
        </w:rPr>
        <w:t>本章第10.9条第（4）款第</w:t>
      </w:r>
      <w:r>
        <w:rPr>
          <w:rFonts w:hint="eastAsia" w:cs="宋体" w:asciiTheme="minorEastAsia" w:hAnsiTheme="minorEastAsia"/>
          <w:b/>
          <w:bCs/>
          <w:kern w:val="0"/>
          <w:sz w:val="24"/>
          <w:szCs w:val="24"/>
        </w:rPr>
        <w:t>①</w:t>
      </w:r>
      <w:r>
        <w:rPr>
          <w:rFonts w:cs="宋体" w:asciiTheme="minorEastAsia" w:hAnsiTheme="minorEastAsia"/>
          <w:b/>
          <w:bCs/>
          <w:kern w:val="0"/>
          <w:sz w:val="24"/>
          <w:szCs w:val="24"/>
        </w:rPr>
        <w:t>、</w:t>
      </w:r>
      <w:r>
        <w:rPr>
          <w:rFonts w:hint="eastAsia" w:cs="宋体" w:asciiTheme="minorEastAsia" w:hAnsiTheme="minorEastAsia"/>
          <w:b/>
          <w:bCs/>
          <w:kern w:val="0"/>
          <w:sz w:val="24"/>
          <w:szCs w:val="24"/>
        </w:rPr>
        <w:t>②</w:t>
      </w:r>
      <w:r>
        <w:rPr>
          <w:rFonts w:cs="宋体" w:asciiTheme="minorEastAsia" w:hAnsiTheme="minorEastAsia"/>
          <w:b/>
          <w:bCs/>
          <w:kern w:val="0"/>
          <w:sz w:val="24"/>
          <w:szCs w:val="24"/>
        </w:rPr>
        <w:t>、</w:t>
      </w:r>
      <w:r>
        <w:rPr>
          <w:rFonts w:hint="eastAsia" w:cs="宋体" w:asciiTheme="minorEastAsia" w:hAnsiTheme="minorEastAsia"/>
          <w:b/>
          <w:bCs/>
          <w:kern w:val="0"/>
          <w:sz w:val="24"/>
          <w:szCs w:val="24"/>
        </w:rPr>
        <w:t>③</w:t>
      </w:r>
      <w:r>
        <w:rPr>
          <w:rFonts w:cs="宋体" w:asciiTheme="minorEastAsia" w:hAnsiTheme="minorEastAsia"/>
          <w:b/>
          <w:bCs/>
          <w:kern w:val="0"/>
          <w:sz w:val="24"/>
          <w:szCs w:val="24"/>
        </w:rPr>
        <w:t>点规定的投标保证金退还时限不包括因投标人自身原因导致无法及时退还而增加的时间。</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（6）有下列情形之一的，投标保证金将不予退还：</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①</w:t>
      </w:r>
      <w:r>
        <w:rPr>
          <w:rFonts w:cs="宋体" w:asciiTheme="minorEastAsia" w:hAnsiTheme="minorEastAsia"/>
          <w:kern w:val="0"/>
          <w:sz w:val="24"/>
          <w:szCs w:val="24"/>
        </w:rPr>
        <w:t>投标人串通投标；</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②</w:t>
      </w:r>
      <w:r>
        <w:rPr>
          <w:rFonts w:cs="宋体" w:asciiTheme="minorEastAsia" w:hAnsiTheme="minorEastAsia"/>
          <w:kern w:val="0"/>
          <w:sz w:val="24"/>
          <w:szCs w:val="24"/>
        </w:rPr>
        <w:t>投标人提供虚假材料；</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③</w:t>
      </w:r>
      <w:r>
        <w:rPr>
          <w:rFonts w:cs="宋体" w:asciiTheme="minorEastAsia" w:hAnsiTheme="minorEastAsia"/>
          <w:kern w:val="0"/>
          <w:sz w:val="24"/>
          <w:szCs w:val="24"/>
        </w:rPr>
        <w:t>投标人采取不正当手段诋毁、排挤其他投标人；</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④</w:t>
      </w:r>
      <w:r>
        <w:rPr>
          <w:rFonts w:cs="宋体" w:asciiTheme="minorEastAsia" w:hAnsiTheme="minorEastAsia"/>
          <w:kern w:val="0"/>
          <w:sz w:val="24"/>
          <w:szCs w:val="24"/>
        </w:rPr>
        <w:t>投标截止时间后，投标人在投标有效期内撤销投标文件；</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⑤</w:t>
      </w:r>
      <w:r>
        <w:rPr>
          <w:rFonts w:cs="宋体" w:asciiTheme="minorEastAsia" w:hAnsiTheme="minorEastAsia"/>
          <w:kern w:val="0"/>
          <w:sz w:val="24"/>
          <w:szCs w:val="24"/>
        </w:rPr>
        <w:t>投标人不接受评标委员会按照招标文件规定对投标报价错误之处进行修正；</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⑥</w:t>
      </w:r>
      <w:r>
        <w:rPr>
          <w:rFonts w:cs="宋体" w:asciiTheme="minorEastAsia" w:hAnsiTheme="minorEastAsia"/>
          <w:kern w:val="0"/>
          <w:sz w:val="24"/>
          <w:szCs w:val="24"/>
        </w:rPr>
        <w:t>投标人违反招标文件第三章第9.4、9.5、9.6条规定之一；</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⑦</w:t>
      </w:r>
      <w:r>
        <w:rPr>
          <w:rFonts w:cs="宋体" w:asciiTheme="minorEastAsia" w:hAnsiTheme="minorEastAsia"/>
          <w:kern w:val="0"/>
          <w:sz w:val="24"/>
          <w:szCs w:val="24"/>
        </w:rPr>
        <w:t>招标文件规定的其他不予退还情形；</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⑧</w:t>
      </w:r>
      <w:r>
        <w:rPr>
          <w:rFonts w:cs="宋体" w:asciiTheme="minorEastAsia" w:hAnsiTheme="minorEastAsia"/>
          <w:kern w:val="0"/>
          <w:sz w:val="24"/>
          <w:szCs w:val="24"/>
        </w:rPr>
        <w:t>中标人有下列情形之一的：</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a.除不可抗力外，因中标人自身原因未在中标通知书要求的期限内与采购人签订政府采购合同；</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b.未按照招标文件、投标文件的约定签订政府采购合同或提交履约保证金。</w:t>
      </w:r>
    </w:p>
    <w:p>
      <w:pPr>
        <w:widowControl/>
        <w:ind w:firstLine="480"/>
        <w:jc w:val="left"/>
        <w:rPr>
          <w:rFonts w:cs="宋体" w:asciiTheme="minorEastAsia" w:hAnsiTheme="minorEastAsia"/>
          <w:kern w:val="0"/>
          <w:sz w:val="24"/>
          <w:szCs w:val="24"/>
        </w:rPr>
      </w:pPr>
      <w:r>
        <w:rPr>
          <w:rFonts w:hint="eastAsia" w:cs="宋体" w:asciiTheme="minorEastAsia" w:hAnsiTheme="minorEastAsia"/>
          <w:b/>
          <w:bCs/>
          <w:kern w:val="0"/>
          <w:sz w:val="24"/>
          <w:szCs w:val="24"/>
        </w:rPr>
        <w:t>※</w:t>
      </w:r>
      <w:r>
        <w:rPr>
          <w:rFonts w:cs="宋体" w:asciiTheme="minorEastAsia" w:hAnsiTheme="minorEastAsia"/>
          <w:b/>
          <w:bCs/>
          <w:kern w:val="0"/>
          <w:sz w:val="24"/>
          <w:szCs w:val="24"/>
        </w:rPr>
        <w:t>若上述投标保证金不予退还情形给采购人（采购代理机构）造成损失，则投标人还要承担相应的赔偿责任。</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10.10投标文件的提交</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（1）一个投标人只能提交一个投标文件，并按照招标文件第一章规定将其送达。</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（2）密封及其标记的具体形式：详见招标文件第二章。</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10.11投标文件的补充、修改或撤回</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（1）投标截止时间前，投标人可对所提交的投标文件进行补充、修改或撤回，并书面通知</w:t>
      </w:r>
      <w:r>
        <w:rPr>
          <w:rFonts w:cs="宋体" w:asciiTheme="minorEastAsia" w:hAnsiTheme="minorEastAsia"/>
          <w:kern w:val="0"/>
          <w:sz w:val="24"/>
          <w:szCs w:val="24"/>
          <w:u w:val="single"/>
        </w:rPr>
        <w:t>福建景鑫招标有限公司</w:t>
      </w:r>
      <w:r>
        <w:rPr>
          <w:rFonts w:cs="宋体" w:asciiTheme="minorEastAsia" w:hAnsiTheme="minorEastAsia"/>
          <w:kern w:val="0"/>
          <w:sz w:val="24"/>
          <w:szCs w:val="24"/>
        </w:rPr>
        <w:t>。</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（2）补充、修改的内容应按照本章第10.5条第（4）款规定进行签署、盖章，并按照本章第10.10条规定提交，</w:t>
      </w:r>
      <w:r>
        <w:rPr>
          <w:rFonts w:cs="宋体" w:asciiTheme="minorEastAsia" w:hAnsiTheme="minorEastAsia"/>
          <w:b/>
          <w:bCs/>
          <w:kern w:val="0"/>
          <w:sz w:val="24"/>
          <w:szCs w:val="24"/>
        </w:rPr>
        <w:t>否则将被拒收。</w:t>
      </w:r>
    </w:p>
    <w:p>
      <w:pPr>
        <w:widowControl/>
        <w:ind w:firstLine="480"/>
        <w:jc w:val="left"/>
        <w:rPr>
          <w:rFonts w:cs="宋体" w:asciiTheme="minorEastAsia" w:hAnsiTheme="minorEastAsia"/>
          <w:kern w:val="0"/>
          <w:sz w:val="24"/>
          <w:szCs w:val="24"/>
        </w:rPr>
      </w:pPr>
      <w:r>
        <w:rPr>
          <w:rFonts w:hint="eastAsia" w:cs="宋体" w:asciiTheme="minorEastAsia" w:hAnsiTheme="minorEastAsia"/>
          <w:b/>
          <w:bCs/>
          <w:kern w:val="0"/>
          <w:sz w:val="24"/>
          <w:szCs w:val="24"/>
        </w:rPr>
        <w:t>※</w:t>
      </w:r>
      <w:r>
        <w:rPr>
          <w:rFonts w:cs="宋体" w:asciiTheme="minorEastAsia" w:hAnsiTheme="minorEastAsia"/>
          <w:b/>
          <w:bCs/>
          <w:kern w:val="0"/>
          <w:sz w:val="24"/>
          <w:szCs w:val="24"/>
        </w:rPr>
        <w:t>按照上述规定提交的补充、修改内容作为投标文件组成部分。</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10.12除招标文件另有规定外，有下列情形之一的，</w:t>
      </w:r>
      <w:r>
        <w:rPr>
          <w:rFonts w:cs="宋体" w:asciiTheme="minorEastAsia" w:hAnsiTheme="minorEastAsia"/>
          <w:b/>
          <w:bCs/>
          <w:kern w:val="0"/>
          <w:sz w:val="24"/>
          <w:szCs w:val="24"/>
        </w:rPr>
        <w:t>投标无效</w:t>
      </w:r>
      <w:r>
        <w:rPr>
          <w:rFonts w:cs="宋体" w:asciiTheme="minorEastAsia" w:hAnsiTheme="minorEastAsia"/>
          <w:kern w:val="0"/>
          <w:sz w:val="24"/>
          <w:szCs w:val="24"/>
        </w:rPr>
        <w:t>：</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（1）投标文件未按照招标文件要求签署、盖章；</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（2）不符合招标文件中规定的资格要求；</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（3）投标报价超过招标文件中规定的预算金额或最高限价；</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（4）投标文件含有采购人不能接受的附加条件；</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（5）有关法律、法规和规章及招标文件规定的其他无效情形。</w:t>
      </w:r>
    </w:p>
    <w:p>
      <w:pPr>
        <w:widowControl/>
        <w:jc w:val="center"/>
        <w:rPr>
          <w:rFonts w:cs="宋体" w:asciiTheme="minorEastAsia" w:hAnsiTheme="minorEastAsia"/>
          <w:kern w:val="0"/>
          <w:sz w:val="24"/>
          <w:szCs w:val="24"/>
        </w:rPr>
      </w:pPr>
      <w:r>
        <w:rPr>
          <w:rFonts w:cs="宋体" w:asciiTheme="minorEastAsia" w:hAnsiTheme="minorEastAsia"/>
          <w:b/>
          <w:bCs/>
          <w:kern w:val="0"/>
          <w:sz w:val="24"/>
          <w:szCs w:val="24"/>
        </w:rPr>
        <w:t>五、开标</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11、开标</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11.1</w:t>
      </w:r>
      <w:r>
        <w:rPr>
          <w:rFonts w:cs="宋体" w:asciiTheme="minorEastAsia" w:hAnsiTheme="minorEastAsia"/>
          <w:kern w:val="0"/>
          <w:sz w:val="24"/>
          <w:szCs w:val="24"/>
          <w:u w:val="single"/>
        </w:rPr>
        <w:t>福建景鑫招标有限公司</w:t>
      </w:r>
      <w:r>
        <w:rPr>
          <w:rFonts w:cs="宋体" w:asciiTheme="minorEastAsia" w:hAnsiTheme="minorEastAsia"/>
          <w:kern w:val="0"/>
          <w:sz w:val="24"/>
          <w:szCs w:val="24"/>
        </w:rPr>
        <w:t>将在招标文件载明的开标时间及地点主持召开开标会，并邀请投标人参加。</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11.2开标会的主持人、唱标人、记录人及其他工作人员（若有）均由</w:t>
      </w:r>
      <w:r>
        <w:rPr>
          <w:rFonts w:cs="宋体" w:asciiTheme="minorEastAsia" w:hAnsiTheme="minorEastAsia"/>
          <w:kern w:val="0"/>
          <w:sz w:val="24"/>
          <w:szCs w:val="24"/>
          <w:u w:val="single"/>
        </w:rPr>
        <w:t>福建景鑫招标有限公司</w:t>
      </w:r>
      <w:r>
        <w:rPr>
          <w:rFonts w:cs="宋体" w:asciiTheme="minorEastAsia" w:hAnsiTheme="minorEastAsia"/>
          <w:kern w:val="0"/>
          <w:sz w:val="24"/>
          <w:szCs w:val="24"/>
        </w:rPr>
        <w:t>派出，现场监督人员（若有）可由有关方面派出。</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11.3参加开标会的投标人应签到，非投标人不参加开标会。</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11.4开标会应遵守下列规定：</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（1）首先由主持人宣布开标会须知，然后由投标人代表对投标文件的密封情况进行检查，经确认无误后，由工作人员对密封的投标文件当众拆封。</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（3）记录人对唱标人宣布的内容作开标记录。</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（6）若投标人未参加开标会（包括但不限于投标人派出的人员不是投标人代表），视同其对开标过程和开标记录予以认可。</w:t>
      </w:r>
    </w:p>
    <w:p>
      <w:pPr>
        <w:widowControl/>
        <w:ind w:firstLine="480"/>
        <w:jc w:val="left"/>
        <w:rPr>
          <w:rFonts w:cs="宋体" w:asciiTheme="minorEastAsia" w:hAnsiTheme="minorEastAsia"/>
          <w:kern w:val="0"/>
          <w:sz w:val="24"/>
          <w:szCs w:val="24"/>
        </w:rPr>
      </w:pPr>
      <w:r>
        <w:rPr>
          <w:rFonts w:hint="eastAsia" w:cs="宋体" w:asciiTheme="minorEastAsia" w:hAnsiTheme="minorEastAsia"/>
          <w:b/>
          <w:bCs/>
          <w:kern w:val="0"/>
          <w:sz w:val="24"/>
          <w:szCs w:val="24"/>
        </w:rPr>
        <w:t>※</w:t>
      </w:r>
      <w:r>
        <w:rPr>
          <w:rFonts w:cs="宋体" w:asciiTheme="minorEastAsia" w:hAnsiTheme="minorEastAsia"/>
          <w:b/>
          <w:bCs/>
          <w:kern w:val="0"/>
          <w:sz w:val="24"/>
          <w:szCs w:val="24"/>
        </w:rPr>
        <w:t>若出现本章第11.4条第（4）、（5）、（6）款规定情形之一</w:t>
      </w:r>
      <w:r>
        <w:rPr>
          <w:rFonts w:cs="宋体" w:asciiTheme="minorEastAsia" w:hAnsiTheme="minorEastAsia"/>
          <w:kern w:val="0"/>
          <w:sz w:val="24"/>
          <w:szCs w:val="24"/>
        </w:rPr>
        <w:t>，</w:t>
      </w:r>
      <w:r>
        <w:rPr>
          <w:rFonts w:cs="宋体" w:asciiTheme="minorEastAsia" w:hAnsiTheme="minorEastAsia"/>
          <w:b/>
          <w:bCs/>
          <w:kern w:val="0"/>
          <w:sz w:val="24"/>
          <w:szCs w:val="24"/>
        </w:rPr>
        <w:t>则投标人不得在开标会后就开标过程和开标记录涉及或可能涉及的有关事由（包括但不限于：“投标报价”、“投标文件的格式”、“投标文件的提交”、“投标文件的补充、修改或撤回”等）向</w:t>
      </w:r>
      <w:r>
        <w:rPr>
          <w:rFonts w:cs="宋体" w:asciiTheme="minorEastAsia" w:hAnsiTheme="minorEastAsia"/>
          <w:kern w:val="0"/>
          <w:sz w:val="24"/>
          <w:szCs w:val="24"/>
          <w:u w:val="single"/>
        </w:rPr>
        <w:t>福建景鑫招标有限公司</w:t>
      </w:r>
      <w:r>
        <w:rPr>
          <w:rFonts w:cs="宋体" w:asciiTheme="minorEastAsia" w:hAnsiTheme="minorEastAsia"/>
          <w:b/>
          <w:bCs/>
          <w:kern w:val="0"/>
          <w:sz w:val="24"/>
          <w:szCs w:val="24"/>
        </w:rPr>
        <w:t>提出任何疑义或要求（包括质疑）。</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11.5投标截止时间后，参加投标的投标人不足三家的，不进行开标。同时，本次采购活动结束，</w:t>
      </w:r>
      <w:r>
        <w:rPr>
          <w:rFonts w:cs="宋体" w:asciiTheme="minorEastAsia" w:hAnsiTheme="minorEastAsia"/>
          <w:kern w:val="0"/>
          <w:sz w:val="24"/>
          <w:szCs w:val="24"/>
          <w:u w:val="single"/>
        </w:rPr>
        <w:t>福建景鑫招标有限公司</w:t>
      </w:r>
      <w:r>
        <w:rPr>
          <w:rFonts w:cs="宋体" w:asciiTheme="minorEastAsia" w:hAnsiTheme="minorEastAsia"/>
          <w:kern w:val="0"/>
          <w:sz w:val="24"/>
          <w:szCs w:val="24"/>
        </w:rPr>
        <w:t>将依法组织后续采购活动（包括但不限于：重新招标、采用其他方式采购等）。</w:t>
      </w:r>
    </w:p>
    <w:p>
      <w:pPr>
        <w:widowControl/>
        <w:jc w:val="center"/>
        <w:rPr>
          <w:rFonts w:cs="宋体" w:asciiTheme="minorEastAsia" w:hAnsiTheme="minorEastAsia"/>
          <w:kern w:val="0"/>
          <w:sz w:val="24"/>
          <w:szCs w:val="24"/>
        </w:rPr>
      </w:pPr>
      <w:r>
        <w:rPr>
          <w:rFonts w:cs="宋体" w:asciiTheme="minorEastAsia" w:hAnsiTheme="minorEastAsia"/>
          <w:b/>
          <w:bCs/>
          <w:kern w:val="0"/>
          <w:sz w:val="24"/>
          <w:szCs w:val="24"/>
        </w:rPr>
        <w:t>六、中标与政府采购合同</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12、中标</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12.1本项目推荐的中标候选人家数：详见招标文件第二章。</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12.2本项目中标人的确定：详见招标文件第二章。</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12.3中标公告</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（1）中标人确定之日起2个工作日内，</w:t>
      </w:r>
      <w:r>
        <w:rPr>
          <w:rFonts w:cs="宋体" w:asciiTheme="minorEastAsia" w:hAnsiTheme="minorEastAsia"/>
          <w:kern w:val="0"/>
          <w:sz w:val="24"/>
          <w:szCs w:val="24"/>
          <w:u w:val="single"/>
        </w:rPr>
        <w:t>福建景鑫招标有限公司</w:t>
      </w:r>
      <w:r>
        <w:rPr>
          <w:rFonts w:cs="宋体" w:asciiTheme="minorEastAsia" w:hAnsiTheme="minorEastAsia"/>
          <w:kern w:val="0"/>
          <w:sz w:val="24"/>
          <w:szCs w:val="24"/>
        </w:rPr>
        <w:t>将在招标文件载明的指定媒体以中标公告的形式发布中标结果。</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（2）中标公告的公告期限为1个工作日。</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（3）中标公告同时作为</w:t>
      </w:r>
      <w:r>
        <w:rPr>
          <w:rFonts w:cs="宋体" w:asciiTheme="minorEastAsia" w:hAnsiTheme="minorEastAsia"/>
          <w:kern w:val="0"/>
          <w:sz w:val="24"/>
          <w:szCs w:val="24"/>
          <w:u w:val="single"/>
        </w:rPr>
        <w:t>福建景鑫招标有限公司</w:t>
      </w:r>
      <w:r>
        <w:rPr>
          <w:rFonts w:cs="宋体" w:asciiTheme="minorEastAsia" w:hAnsiTheme="minorEastAsia"/>
          <w:kern w:val="0"/>
          <w:sz w:val="24"/>
          <w:szCs w:val="24"/>
        </w:rPr>
        <w:t>通知除中标人外的其他投标人没有中标的书面形式。</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12.4中标通知书</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（1）中标公告发布的同时，</w:t>
      </w:r>
      <w:r>
        <w:rPr>
          <w:rFonts w:cs="宋体" w:asciiTheme="minorEastAsia" w:hAnsiTheme="minorEastAsia"/>
          <w:kern w:val="0"/>
          <w:sz w:val="24"/>
          <w:szCs w:val="24"/>
          <w:u w:val="single"/>
        </w:rPr>
        <w:t>福建景鑫招标有限公司</w:t>
      </w:r>
      <w:r>
        <w:rPr>
          <w:rFonts w:cs="宋体" w:asciiTheme="minorEastAsia" w:hAnsiTheme="minorEastAsia"/>
          <w:kern w:val="0"/>
          <w:sz w:val="24"/>
          <w:szCs w:val="24"/>
        </w:rPr>
        <w:t>将向中标人发出中标通知书。</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（2）中标通知书发出后，采购人不得违法改变中标结果，中标人无正当理由不得放弃中标。</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13、政府采购合同</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13.2签订时限：自中标通知书发出之日起30个日历日内。</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13.3政府采购合同的履行、违约责任和解决争议的方法等适用合同法。</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13.4采购人与中标人应根据政府采购合同的约定依法履行合同义务。</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13.5政府采购合同履行过程中，采购人若需追加与合同标的相同的货物或服务，则追加采购金额不得超过原合同采购金额的10%。</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13.6中标人在政府采购合同履行过程中应遵守有关法律、法规和规章的强制性规定（即使前述强制性规定有可能在招标文件中未予列明）。</w:t>
      </w:r>
    </w:p>
    <w:p>
      <w:pPr>
        <w:widowControl/>
        <w:jc w:val="center"/>
        <w:rPr>
          <w:rFonts w:cs="宋体" w:asciiTheme="minorEastAsia" w:hAnsiTheme="minorEastAsia"/>
          <w:kern w:val="0"/>
          <w:sz w:val="24"/>
          <w:szCs w:val="24"/>
        </w:rPr>
      </w:pPr>
      <w:r>
        <w:rPr>
          <w:rFonts w:cs="宋体" w:asciiTheme="minorEastAsia" w:hAnsiTheme="minorEastAsia"/>
          <w:b/>
          <w:bCs/>
          <w:kern w:val="0"/>
          <w:sz w:val="24"/>
          <w:szCs w:val="24"/>
        </w:rPr>
        <w:t>七、询问、质疑与投诉</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14、询问</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14.1潜在投标人或投标人对本次采购活动的有关事项若有疑问，可向福建景鑫招标有限公司提出询问，福建景鑫招标有限公司将按照政府采购法及实施条例的有关规定进行答复。</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15、质疑</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15.1针对同一采购程序环节的质疑应在政府采购法及实施条例规定的时限内一次性提出，并同时符合下列条件：</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（1）对招标文件提出质疑的，质疑人应为潜在投标人，且两者的身份、名称等均应保持一致。对采购过程、结果提出质疑的，质疑人应为投标人，且两者的身份、名称等均应保持一致。</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（2）质疑人应按照招标文件第二章规定方式提交质疑函。</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（3）质疑函应包括下列主要内容：</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①</w:t>
      </w:r>
      <w:r>
        <w:rPr>
          <w:rFonts w:cs="宋体" w:asciiTheme="minorEastAsia" w:hAnsiTheme="minorEastAsia"/>
          <w:kern w:val="0"/>
          <w:sz w:val="24"/>
          <w:szCs w:val="24"/>
        </w:rPr>
        <w:t>质疑人的基本信息，至少包括：全称、地址、邮政编码等；</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②</w:t>
      </w:r>
      <w:r>
        <w:rPr>
          <w:rFonts w:cs="宋体" w:asciiTheme="minorEastAsia" w:hAnsiTheme="minorEastAsia"/>
          <w:kern w:val="0"/>
          <w:sz w:val="24"/>
          <w:szCs w:val="24"/>
        </w:rPr>
        <w:t>所质疑项目的基本信息，至少包括：招标编号、项目名称等；</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③</w:t>
      </w:r>
      <w:r>
        <w:rPr>
          <w:rFonts w:cs="宋体" w:asciiTheme="minorEastAsia" w:hAnsiTheme="minorEastAsia"/>
          <w:kern w:val="0"/>
          <w:sz w:val="24"/>
          <w:szCs w:val="24"/>
        </w:rPr>
        <w:t>所质疑的具体事项（以下简称：“质疑事项”）；</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④</w:t>
      </w:r>
      <w:r>
        <w:rPr>
          <w:rFonts w:cs="宋体" w:asciiTheme="minorEastAsia" w:hAnsiTheme="minorEastAsia"/>
          <w:kern w:val="0"/>
          <w:sz w:val="24"/>
          <w:szCs w:val="24"/>
        </w:rPr>
        <w:t>针对质疑事项提出的明确请求，前述明确请求指质疑人提出质疑的目的以及希望福建景鑫招标有限公司对其质疑作出的处理结果，如：暂停招标投标活动、修改招标文件、停止或纠正违法违规行为、中标结果无效、废标、重新招标等；</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⑤</w:t>
      </w:r>
      <w:r>
        <w:rPr>
          <w:rFonts w:cs="宋体" w:asciiTheme="minorEastAsia" w:hAnsiTheme="minorEastAsia"/>
          <w:kern w:val="0"/>
          <w:sz w:val="24"/>
          <w:szCs w:val="24"/>
        </w:rPr>
        <w:t>针对质疑事项导致质疑人自身权益受到损害的必要证明材料，至少包括：</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a.质疑人代表的身份证明材料：</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a2若本项目接受自然人投标且质疑人为自然人的，提供本人的身份证复印件。</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b.其他证明材料（即事实依据和必要的法律依据）包括但不限于下列材料：</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b1所质疑的具体事项是与自已有利害关系的证明材料；</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b2质疑函所述事实存在的证明材料，如：采购文件、采购过程或中标结果违法违规或不符合采购文件要求等证明材料；</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b3依法应终止采购程序的证明材料；</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b4应重新采购的证明材料；</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b5采购文件、采购过程或中标、成交结果损害自已合法权益的证明材料等；</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cs="宋体" w:asciiTheme="minorEastAsia" w:hAnsiTheme="minorEastAsia"/>
          <w:b/>
          <w:bCs/>
          <w:kern w:val="0"/>
          <w:sz w:val="24"/>
          <w:szCs w:val="24"/>
        </w:rPr>
        <w:t>视为无效</w:t>
      </w:r>
      <w:r>
        <w:rPr>
          <w:rFonts w:cs="宋体" w:asciiTheme="minorEastAsia" w:hAnsiTheme="minorEastAsia"/>
          <w:kern w:val="0"/>
          <w:sz w:val="24"/>
          <w:szCs w:val="24"/>
        </w:rPr>
        <w:t>）。</w:t>
      </w:r>
      <w:r>
        <w:rPr>
          <w:rFonts w:cs="宋体" w:asciiTheme="minorEastAsia" w:hAnsiTheme="minorEastAsia"/>
          <w:kern w:val="0"/>
          <w:sz w:val="24"/>
          <w:szCs w:val="24"/>
        </w:rPr>
        <w:br w:type="textWrapping"/>
      </w:r>
      <w:r>
        <w:rPr>
          <w:rFonts w:cs="宋体" w:asciiTheme="minorEastAsia" w:hAnsiTheme="minorEastAsia"/>
          <w:kern w:val="0"/>
          <w:sz w:val="24"/>
          <w:szCs w:val="24"/>
        </w:rPr>
        <w:t>   </w:t>
      </w:r>
      <w:r>
        <w:rPr>
          <w:rFonts w:hint="eastAsia" w:cs="宋体" w:asciiTheme="minorEastAsia" w:hAnsiTheme="minorEastAsia"/>
          <w:kern w:val="0"/>
          <w:sz w:val="24"/>
          <w:szCs w:val="24"/>
        </w:rPr>
        <w:t>⑥</w:t>
      </w:r>
      <w:r>
        <w:rPr>
          <w:rFonts w:cs="宋体" w:asciiTheme="minorEastAsia" w:hAnsiTheme="minorEastAsia"/>
          <w:kern w:val="0"/>
          <w:sz w:val="24"/>
          <w:szCs w:val="24"/>
        </w:rPr>
        <w:t>质疑人代表及其联系方法的信息，至少包括：姓名、手机、电子信箱、邮寄地址等。</w:t>
      </w:r>
      <w:r>
        <w:rPr>
          <w:rFonts w:cs="宋体" w:asciiTheme="minorEastAsia" w:hAnsiTheme="minorEastAsia"/>
          <w:kern w:val="0"/>
          <w:sz w:val="24"/>
          <w:szCs w:val="24"/>
        </w:rPr>
        <w:br w:type="textWrapping"/>
      </w:r>
      <w:r>
        <w:rPr>
          <w:rFonts w:cs="宋体" w:asciiTheme="minorEastAsia" w:hAnsiTheme="minorEastAsia"/>
          <w:kern w:val="0"/>
          <w:sz w:val="24"/>
          <w:szCs w:val="24"/>
        </w:rPr>
        <w:t>   </w:t>
      </w:r>
      <w:r>
        <w:rPr>
          <w:rFonts w:hint="eastAsia" w:cs="宋体" w:asciiTheme="minorEastAsia" w:hAnsiTheme="minorEastAsia"/>
          <w:kern w:val="0"/>
          <w:sz w:val="24"/>
          <w:szCs w:val="24"/>
        </w:rPr>
        <w:t>⑦</w:t>
      </w:r>
      <w:r>
        <w:rPr>
          <w:rFonts w:cs="宋体" w:asciiTheme="minorEastAsia" w:hAnsiTheme="minorEastAsia"/>
          <w:kern w:val="0"/>
          <w:sz w:val="24"/>
          <w:szCs w:val="24"/>
        </w:rPr>
        <w:t>提出质疑的日期。</w:t>
      </w:r>
    </w:p>
    <w:p>
      <w:pPr>
        <w:widowControl/>
        <w:ind w:firstLine="480"/>
        <w:jc w:val="left"/>
        <w:rPr>
          <w:rFonts w:cs="宋体" w:asciiTheme="minorEastAsia" w:hAnsiTheme="minorEastAsia"/>
          <w:kern w:val="0"/>
          <w:sz w:val="24"/>
          <w:szCs w:val="24"/>
        </w:rPr>
      </w:pPr>
      <w:r>
        <w:rPr>
          <w:rFonts w:hint="eastAsia" w:cs="宋体" w:asciiTheme="minorEastAsia" w:hAnsiTheme="minorEastAsia"/>
          <w:b/>
          <w:bCs/>
          <w:kern w:val="0"/>
          <w:sz w:val="24"/>
          <w:szCs w:val="24"/>
        </w:rPr>
        <w:t>※</w:t>
      </w:r>
      <w:r>
        <w:rPr>
          <w:rFonts w:cs="宋体" w:asciiTheme="minorEastAsia" w:hAnsiTheme="minorEastAsia"/>
          <w:b/>
          <w:bCs/>
          <w:kern w:val="0"/>
          <w:sz w:val="24"/>
          <w:szCs w:val="24"/>
        </w:rPr>
        <w:t>质疑人为法人或其他组织的，质疑函应由单位负责人或委托代理人签字或盖章，并加盖投标人的单位公章。质疑人为自然人的，质疑函应由本人签字。</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15.2对不符合本章第15.1条规定的质疑，将按照下列规定进行处理：</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（1）不符合其中第（1）、（2）条规定的，书面告知质疑人不予受理及其理由。</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（2）不符合其中第（3）条规定的，书面告知质疑人修改、补充后在规定时限内重新提交质疑函。</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15.3对符合本章第15.1条规定的质疑，将按照政府采购法及实施条例、政府采购质疑和投诉办法的有关规定进行答复。</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15.4招标文件的质疑：详见招标文件第二章。</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16、投诉</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16.2投诉应有明确的请求和必要的证明材料，投诉的事项不得超出已质疑事项的范围。</w:t>
      </w:r>
    </w:p>
    <w:p>
      <w:pPr>
        <w:widowControl/>
        <w:jc w:val="center"/>
        <w:rPr>
          <w:rFonts w:cs="宋体" w:asciiTheme="minorEastAsia" w:hAnsiTheme="minorEastAsia"/>
          <w:kern w:val="0"/>
          <w:sz w:val="24"/>
          <w:szCs w:val="24"/>
        </w:rPr>
      </w:pPr>
      <w:r>
        <w:rPr>
          <w:rFonts w:cs="宋体" w:asciiTheme="minorEastAsia" w:hAnsiTheme="minorEastAsia"/>
          <w:b/>
          <w:bCs/>
          <w:kern w:val="0"/>
          <w:sz w:val="24"/>
          <w:szCs w:val="24"/>
        </w:rPr>
        <w:t>八、政府采购政策</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17、政府采购政策由财政部根据国家的经济和社会发展政策并会同国家有关部委制定，包括但不限于下列具体政策要求：</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17.1进口产品指通过中国海关报关验放进入中国境内且产自关境外的产品，其中：</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（2）凡在海关特殊监管区域内企业生产或加工（包括从境外进口料件）销往境内其他地区的产品，不作为政府采购项下进口产品。</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（3）对从境外进入海关特殊监管区域，再经办理报关手续后从海关特殊监管区进入境内其他地区的产品，认定为进口产品。</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（4）招标文件列明不允许或未列明允许进口产品参加投标的，均视为拒绝进口产品参加投标。</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17.2节能产品指列入财政部、国家发改委《节能产品政府采购清单》（以下简称：“节能清单”）的产品。环境标志产品指列入财政部、环保部《环境标志产品政府采购清单》（以下简称：“环保清单”）的产品。其中：</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（3）对于同时列入节能清单和环保清单的产品，优先于只列入其中一个清单的产品。</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（4）在财政部会同上述国家部委调整公布最新一期节能或环保清单通知发布之前已经开展但尚未进入评审环节的采购活动，按照招标文件约定的期数执行。在发布之后开展的采购活动，按照最新一期执行。</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17.4符合财政部、工信部文件（财库[2011]181号）规定的</w:t>
      </w:r>
      <w:r>
        <w:rPr>
          <w:rFonts w:cs="宋体" w:asciiTheme="minorEastAsia" w:hAnsiTheme="minorEastAsia"/>
          <w:b/>
          <w:bCs/>
          <w:kern w:val="0"/>
          <w:sz w:val="24"/>
          <w:szCs w:val="24"/>
        </w:rPr>
        <w:t>小型、微型企业</w:t>
      </w:r>
      <w:r>
        <w:rPr>
          <w:rFonts w:cs="宋体" w:asciiTheme="minorEastAsia" w:hAnsiTheme="minorEastAsia"/>
          <w:kern w:val="0"/>
          <w:sz w:val="24"/>
          <w:szCs w:val="24"/>
        </w:rPr>
        <w:t>可享受扶持政策（如：预留份额、评审中价格扣除等）。符合财政部、司法部文件（财库[2014]68号）规定的监狱企业（以下简称：</w:t>
      </w:r>
      <w:r>
        <w:rPr>
          <w:rFonts w:cs="宋体" w:asciiTheme="minorEastAsia" w:hAnsiTheme="minorEastAsia"/>
          <w:b/>
          <w:bCs/>
          <w:kern w:val="0"/>
          <w:sz w:val="24"/>
          <w:szCs w:val="24"/>
        </w:rPr>
        <w:t>“监狱企业”</w:t>
      </w:r>
      <w:r>
        <w:rPr>
          <w:rFonts w:cs="宋体" w:asciiTheme="minorEastAsia" w:hAnsiTheme="minorEastAsia"/>
          <w:kern w:val="0"/>
          <w:sz w:val="24"/>
          <w:szCs w:val="24"/>
        </w:rPr>
        <w:t>）亦可享受前述扶持政策。符合财政部、民政部、中国残联文件（财库[2017]141号）规定的残疾人福利性单位（以下简称：</w:t>
      </w:r>
      <w:r>
        <w:rPr>
          <w:rFonts w:cs="宋体" w:asciiTheme="minorEastAsia" w:hAnsiTheme="minorEastAsia"/>
          <w:b/>
          <w:bCs/>
          <w:kern w:val="0"/>
          <w:sz w:val="24"/>
          <w:szCs w:val="24"/>
        </w:rPr>
        <w:t>“残疾人福利性单位”</w:t>
      </w:r>
      <w:r>
        <w:rPr>
          <w:rFonts w:cs="宋体" w:asciiTheme="minorEastAsia" w:hAnsiTheme="minorEastAsia"/>
          <w:kern w:val="0"/>
          <w:sz w:val="24"/>
          <w:szCs w:val="24"/>
        </w:rPr>
        <w:t>）亦可享受前述扶持政策。其中：</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（1）中小企业指同时符合下列条件的中型、小型、微型企业：</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①</w:t>
      </w:r>
      <w:r>
        <w:rPr>
          <w:rFonts w:cs="宋体" w:asciiTheme="minorEastAsia" w:hAnsiTheme="minorEastAsia"/>
          <w:kern w:val="0"/>
          <w:sz w:val="24"/>
          <w:szCs w:val="24"/>
        </w:rPr>
        <w:t>符合《工业和信息化部、国家统计局、国家发展和改革委员会、财政部关于印发中小企业划型标准规定的通知》（工信部联企业[2011]300号）规定的划分标准；</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②</w:t>
      </w:r>
      <w:r>
        <w:rPr>
          <w:rFonts w:cs="宋体" w:asciiTheme="minorEastAsia" w:hAnsiTheme="minorEastAsia"/>
          <w:kern w:val="0"/>
          <w:sz w:val="24"/>
          <w:szCs w:val="24"/>
        </w:rPr>
        <w:t>提供本企业制造的货物、承担的工程或服务，或提供其他中小企业制造的货物。本项所称货物不包括使用大型企业注册商标的货物。小型、微型企业提供中型企业制造的货物，视同中型企业。</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①</w:t>
      </w:r>
      <w:r>
        <w:rPr>
          <w:rFonts w:cs="宋体" w:asciiTheme="minorEastAsia" w:hAnsiTheme="minorEastAsia"/>
          <w:kern w:val="0"/>
          <w:sz w:val="24"/>
          <w:szCs w:val="24"/>
        </w:rPr>
        <w:t>监狱企业参加采购活动时，应提供由省级以上监狱管理局、戒毒管理局（含新疆生产建设兵团）出具的属于监狱企业的证明文件。</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②</w:t>
      </w:r>
      <w:r>
        <w:rPr>
          <w:rFonts w:cs="宋体" w:asciiTheme="minorEastAsia" w:hAnsiTheme="minorEastAsia"/>
          <w:kern w:val="0"/>
          <w:sz w:val="24"/>
          <w:szCs w:val="24"/>
        </w:rPr>
        <w:t>监狱企业视同小型、微型企业。</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（3）残疾人福利性单位指同时符合下列条件的单位：</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①</w:t>
      </w:r>
      <w:r>
        <w:rPr>
          <w:rFonts w:cs="宋体" w:asciiTheme="minorEastAsia" w:hAnsiTheme="minorEastAsia"/>
          <w:kern w:val="0"/>
          <w:sz w:val="24"/>
          <w:szCs w:val="24"/>
        </w:rPr>
        <w:t>安置的残疾人占本单位在职职工人数的比例不低于25%（含25%），并且安置的残疾人人数不少于10人（含10人）；</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②</w:t>
      </w:r>
      <w:r>
        <w:rPr>
          <w:rFonts w:cs="宋体" w:asciiTheme="minorEastAsia" w:hAnsiTheme="minorEastAsia"/>
          <w:kern w:val="0"/>
          <w:sz w:val="24"/>
          <w:szCs w:val="24"/>
        </w:rPr>
        <w:t>依法与安置的每位残疾人签订了一年以上（含一年）的劳动合同或服务协议；</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③</w:t>
      </w:r>
      <w:r>
        <w:rPr>
          <w:rFonts w:cs="宋体" w:asciiTheme="minorEastAsia" w:hAnsiTheme="minorEastAsia"/>
          <w:kern w:val="0"/>
          <w:sz w:val="24"/>
          <w:szCs w:val="24"/>
        </w:rPr>
        <w:t>为安置的每位残疾人按月足额缴纳了基本养老保险、基本医疗保险、失业保险、工伤保险和生育保险等社会保险费；</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④</w:t>
      </w:r>
      <w:r>
        <w:rPr>
          <w:rFonts w:cs="宋体" w:asciiTheme="minorEastAsia" w:hAnsiTheme="minorEastAsia"/>
          <w:kern w:val="0"/>
          <w:sz w:val="24"/>
          <w:szCs w:val="24"/>
        </w:rPr>
        <w:t>通过银行等金融机构向安置的每位残疾人，按月支付了不低于单位所在区县适用的经省级人民政府批准的月最低工资标准的工资；</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⑤</w:t>
      </w:r>
      <w:r>
        <w:rPr>
          <w:rFonts w:cs="宋体" w:asciiTheme="minorEastAsia" w:hAnsiTheme="minorEastAsia"/>
          <w:kern w:val="0"/>
          <w:sz w:val="24"/>
          <w:szCs w:val="24"/>
        </w:rPr>
        <w:t>提供本单位制造的货物、承担的工程或服务，或提供其他残疾人福利性单位制造的货物（不包括使用非残疾人福利性单位注册商标的货物）。</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widowControl/>
        <w:ind w:firstLine="480"/>
        <w:jc w:val="left"/>
        <w:rPr>
          <w:rFonts w:cs="宋体" w:asciiTheme="minorEastAsia" w:hAnsiTheme="minorEastAsia"/>
          <w:kern w:val="0"/>
          <w:sz w:val="24"/>
          <w:szCs w:val="24"/>
        </w:rPr>
      </w:pPr>
      <w:r>
        <w:rPr>
          <w:rFonts w:hint="eastAsia" w:cs="宋体" w:asciiTheme="minorEastAsia" w:hAnsiTheme="minorEastAsia"/>
          <w:b/>
          <w:bCs/>
          <w:kern w:val="0"/>
          <w:sz w:val="24"/>
          <w:szCs w:val="24"/>
        </w:rPr>
        <w:t>※</w:t>
      </w:r>
      <w:r>
        <w:rPr>
          <w:rFonts w:cs="宋体" w:asciiTheme="minorEastAsia" w:hAnsiTheme="minorEastAsia"/>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17.5信用记录指由财政部确定的有关网站提供的相关主体信用信息。信用记录的查询及使用应符合财政部文件（财库[2016]125号）规定。</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17.6为落实政府采购政策需满足的要求：详见招标文件第一章。</w:t>
      </w:r>
    </w:p>
    <w:p>
      <w:pPr>
        <w:widowControl/>
        <w:jc w:val="center"/>
        <w:rPr>
          <w:rFonts w:cs="宋体" w:asciiTheme="minorEastAsia" w:hAnsiTheme="minorEastAsia"/>
          <w:kern w:val="0"/>
          <w:sz w:val="24"/>
          <w:szCs w:val="24"/>
        </w:rPr>
      </w:pPr>
      <w:r>
        <w:rPr>
          <w:rFonts w:cs="宋体" w:asciiTheme="minorEastAsia" w:hAnsiTheme="minorEastAsia"/>
          <w:b/>
          <w:bCs/>
          <w:kern w:val="0"/>
          <w:sz w:val="24"/>
          <w:szCs w:val="24"/>
        </w:rPr>
        <w:t>九、本项目的有关信息</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18、本项目的有关信息，包括但不限于：招标公告、更正公告（若有）、招标文件、招标文件的澄清或修改（若有）、中标公告、终止公告（若有）、废标公告（若有）等都将在招标文件载明的指定媒体发布。</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18.1指定媒体：详见招标文件第二章。</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18.2本项目的潜在投标人或投标人应随时关注指定媒体，否则产生不利后果由其自行承担。</w:t>
      </w:r>
    </w:p>
    <w:p>
      <w:pPr>
        <w:widowControl/>
        <w:jc w:val="center"/>
        <w:rPr>
          <w:rFonts w:cs="宋体" w:asciiTheme="minorEastAsia" w:hAnsiTheme="minorEastAsia"/>
          <w:kern w:val="0"/>
          <w:sz w:val="24"/>
          <w:szCs w:val="24"/>
        </w:rPr>
      </w:pPr>
      <w:r>
        <w:rPr>
          <w:rFonts w:cs="宋体" w:asciiTheme="minorEastAsia" w:hAnsiTheme="minorEastAsia"/>
          <w:b/>
          <w:bCs/>
          <w:kern w:val="0"/>
          <w:sz w:val="24"/>
          <w:szCs w:val="24"/>
        </w:rPr>
        <w:t>十、其他事项</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19、其他事项：详见招标文件第二章。</w:t>
      </w:r>
    </w:p>
    <w:p>
      <w:pPr>
        <w:widowControl/>
        <w:jc w:val="center"/>
        <w:rPr>
          <w:rFonts w:cs="宋体" w:asciiTheme="minorEastAsia" w:hAnsiTheme="minorEastAsia"/>
          <w:kern w:val="0"/>
          <w:sz w:val="24"/>
          <w:szCs w:val="24"/>
        </w:rPr>
      </w:pPr>
      <w:r>
        <w:rPr>
          <w:rFonts w:cs="宋体" w:asciiTheme="minorEastAsia" w:hAnsiTheme="minorEastAsia"/>
          <w:kern w:val="0"/>
          <w:sz w:val="24"/>
          <w:szCs w:val="24"/>
        </w:rPr>
        <w:t> </w:t>
      </w:r>
    </w:p>
    <w:p>
      <w:pPr>
        <w:widowControl/>
        <w:shd w:val="clear" w:color="auto" w:fill="FFFFFF"/>
        <w:jc w:val="left"/>
        <w:rPr>
          <w:rFonts w:cs="宋体" w:asciiTheme="minorEastAsia" w:hAnsiTheme="minorEastAsia"/>
          <w:kern w:val="0"/>
          <w:sz w:val="20"/>
          <w:szCs w:val="20"/>
        </w:rPr>
      </w:pPr>
      <w:r>
        <w:rPr>
          <w:rFonts w:hint="eastAsia" w:cs="宋体" w:asciiTheme="minorEastAsia" w:hAnsiTheme="minorEastAsia"/>
          <w:kern w:val="0"/>
          <w:sz w:val="24"/>
          <w:szCs w:val="24"/>
        </w:rPr>
        <w:t> </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 </w:t>
      </w:r>
    </w:p>
    <w:p>
      <w:pPr>
        <w:widowControl/>
        <w:jc w:val="center"/>
        <w:rPr>
          <w:rFonts w:cs="宋体" w:asciiTheme="minorEastAsia" w:hAnsiTheme="minorEastAsia"/>
          <w:b/>
          <w:bCs/>
          <w:kern w:val="0"/>
          <w:sz w:val="32"/>
        </w:rPr>
      </w:pPr>
    </w:p>
    <w:p>
      <w:pPr>
        <w:widowControl/>
        <w:jc w:val="center"/>
        <w:rPr>
          <w:rFonts w:cs="宋体" w:asciiTheme="minorEastAsia" w:hAnsiTheme="minorEastAsia"/>
          <w:b/>
          <w:bCs/>
          <w:kern w:val="0"/>
          <w:sz w:val="32"/>
        </w:rPr>
      </w:pPr>
    </w:p>
    <w:p>
      <w:pPr>
        <w:widowControl/>
        <w:jc w:val="center"/>
        <w:rPr>
          <w:rFonts w:cs="宋体" w:asciiTheme="minorEastAsia" w:hAnsiTheme="minorEastAsia"/>
          <w:b/>
          <w:bCs/>
          <w:kern w:val="0"/>
          <w:sz w:val="32"/>
        </w:rPr>
      </w:pPr>
    </w:p>
    <w:p>
      <w:pPr>
        <w:widowControl/>
        <w:jc w:val="center"/>
        <w:rPr>
          <w:rFonts w:cs="宋体" w:asciiTheme="minorEastAsia" w:hAnsiTheme="minorEastAsia"/>
          <w:b/>
          <w:bCs/>
          <w:kern w:val="0"/>
          <w:sz w:val="32"/>
        </w:rPr>
      </w:pPr>
    </w:p>
    <w:p>
      <w:pPr>
        <w:widowControl/>
        <w:jc w:val="center"/>
        <w:rPr>
          <w:rFonts w:cs="宋体" w:asciiTheme="minorEastAsia" w:hAnsiTheme="minorEastAsia"/>
          <w:b/>
          <w:bCs/>
          <w:kern w:val="0"/>
          <w:sz w:val="32"/>
        </w:rPr>
      </w:pPr>
    </w:p>
    <w:p>
      <w:pPr>
        <w:widowControl/>
        <w:jc w:val="center"/>
        <w:rPr>
          <w:rFonts w:cs="宋体" w:asciiTheme="minorEastAsia" w:hAnsiTheme="minorEastAsia"/>
          <w:b/>
          <w:bCs/>
          <w:kern w:val="0"/>
          <w:sz w:val="32"/>
        </w:rPr>
      </w:pPr>
    </w:p>
    <w:p>
      <w:pPr>
        <w:widowControl/>
        <w:jc w:val="center"/>
        <w:rPr>
          <w:rFonts w:cs="宋体" w:asciiTheme="minorEastAsia" w:hAnsiTheme="minorEastAsia"/>
          <w:b/>
          <w:bCs/>
          <w:kern w:val="0"/>
          <w:sz w:val="32"/>
        </w:rPr>
      </w:pPr>
    </w:p>
    <w:p>
      <w:pPr>
        <w:widowControl/>
        <w:jc w:val="center"/>
        <w:rPr>
          <w:rFonts w:cs="宋体" w:asciiTheme="minorEastAsia" w:hAnsiTheme="minorEastAsia"/>
          <w:b/>
          <w:bCs/>
          <w:kern w:val="0"/>
          <w:sz w:val="32"/>
        </w:rPr>
      </w:pPr>
    </w:p>
    <w:p>
      <w:pPr>
        <w:widowControl/>
        <w:jc w:val="center"/>
        <w:rPr>
          <w:rFonts w:cs="宋体" w:asciiTheme="minorEastAsia" w:hAnsiTheme="minorEastAsia"/>
          <w:b/>
          <w:bCs/>
          <w:kern w:val="0"/>
          <w:sz w:val="32"/>
        </w:rPr>
      </w:pPr>
    </w:p>
    <w:p>
      <w:pPr>
        <w:widowControl/>
        <w:jc w:val="center"/>
        <w:rPr>
          <w:rFonts w:cs="宋体" w:asciiTheme="minorEastAsia" w:hAnsiTheme="minorEastAsia"/>
          <w:b/>
          <w:bCs/>
          <w:kern w:val="0"/>
          <w:sz w:val="32"/>
        </w:rPr>
      </w:pPr>
    </w:p>
    <w:p>
      <w:pPr>
        <w:widowControl/>
        <w:jc w:val="center"/>
        <w:rPr>
          <w:rFonts w:cs="宋体" w:asciiTheme="minorEastAsia" w:hAnsiTheme="minorEastAsia"/>
          <w:b/>
          <w:bCs/>
          <w:kern w:val="0"/>
          <w:sz w:val="32"/>
        </w:rPr>
      </w:pPr>
    </w:p>
    <w:p>
      <w:pPr>
        <w:widowControl/>
        <w:jc w:val="center"/>
        <w:rPr>
          <w:rFonts w:cs="宋体" w:asciiTheme="minorEastAsia" w:hAnsiTheme="minorEastAsia"/>
          <w:b/>
          <w:bCs/>
          <w:kern w:val="0"/>
          <w:sz w:val="32"/>
        </w:rPr>
      </w:pPr>
    </w:p>
    <w:p>
      <w:pPr>
        <w:widowControl/>
        <w:jc w:val="center"/>
        <w:rPr>
          <w:rFonts w:cs="宋体" w:asciiTheme="minorEastAsia" w:hAnsiTheme="minorEastAsia"/>
          <w:b/>
          <w:bCs/>
          <w:kern w:val="0"/>
          <w:sz w:val="32"/>
        </w:rPr>
      </w:pPr>
    </w:p>
    <w:p>
      <w:pPr>
        <w:widowControl/>
        <w:jc w:val="center"/>
        <w:rPr>
          <w:rFonts w:cs="宋体" w:asciiTheme="minorEastAsia" w:hAnsiTheme="minorEastAsia"/>
          <w:b/>
          <w:bCs/>
          <w:kern w:val="0"/>
          <w:sz w:val="32"/>
        </w:rPr>
      </w:pPr>
    </w:p>
    <w:p>
      <w:pPr>
        <w:widowControl/>
        <w:jc w:val="center"/>
        <w:rPr>
          <w:rFonts w:cs="宋体" w:asciiTheme="minorEastAsia" w:hAnsiTheme="minorEastAsia"/>
          <w:b/>
          <w:bCs/>
          <w:kern w:val="0"/>
          <w:sz w:val="32"/>
        </w:rPr>
      </w:pPr>
    </w:p>
    <w:p>
      <w:pPr>
        <w:widowControl/>
        <w:jc w:val="center"/>
        <w:rPr>
          <w:rFonts w:cs="宋体" w:asciiTheme="minorEastAsia" w:hAnsiTheme="minorEastAsia"/>
          <w:b/>
          <w:bCs/>
          <w:kern w:val="0"/>
          <w:sz w:val="32"/>
        </w:rPr>
      </w:pPr>
    </w:p>
    <w:p>
      <w:pPr>
        <w:widowControl/>
        <w:jc w:val="center"/>
        <w:rPr>
          <w:rFonts w:cs="宋体" w:asciiTheme="minorEastAsia" w:hAnsiTheme="minorEastAsia"/>
          <w:b/>
          <w:bCs/>
          <w:kern w:val="0"/>
          <w:sz w:val="32"/>
        </w:rPr>
      </w:pPr>
    </w:p>
    <w:p>
      <w:pPr>
        <w:widowControl/>
        <w:jc w:val="center"/>
        <w:rPr>
          <w:rFonts w:cs="宋体" w:asciiTheme="minorEastAsia" w:hAnsiTheme="minorEastAsia"/>
          <w:b/>
          <w:bCs/>
          <w:kern w:val="0"/>
          <w:sz w:val="32"/>
        </w:rPr>
      </w:pPr>
    </w:p>
    <w:p>
      <w:pPr>
        <w:widowControl/>
        <w:jc w:val="center"/>
        <w:rPr>
          <w:rFonts w:cs="宋体" w:asciiTheme="minorEastAsia" w:hAnsiTheme="minorEastAsia"/>
          <w:b/>
          <w:bCs/>
          <w:kern w:val="0"/>
          <w:sz w:val="32"/>
        </w:rPr>
      </w:pPr>
    </w:p>
    <w:p>
      <w:pPr>
        <w:widowControl/>
        <w:jc w:val="center"/>
        <w:rPr>
          <w:rFonts w:cs="宋体" w:asciiTheme="minorEastAsia" w:hAnsiTheme="minorEastAsia"/>
          <w:b/>
          <w:bCs/>
          <w:kern w:val="0"/>
          <w:sz w:val="32"/>
        </w:rPr>
      </w:pPr>
    </w:p>
    <w:p>
      <w:pPr>
        <w:widowControl/>
        <w:jc w:val="center"/>
        <w:rPr>
          <w:rFonts w:cs="宋体" w:asciiTheme="minorEastAsia" w:hAnsiTheme="minorEastAsia"/>
          <w:b/>
          <w:bCs/>
          <w:kern w:val="0"/>
          <w:sz w:val="32"/>
        </w:rPr>
      </w:pPr>
    </w:p>
    <w:p>
      <w:pPr>
        <w:widowControl/>
        <w:jc w:val="center"/>
        <w:rPr>
          <w:rFonts w:cs="宋体" w:asciiTheme="minorEastAsia" w:hAnsiTheme="minorEastAsia"/>
          <w:b/>
          <w:bCs/>
          <w:kern w:val="0"/>
          <w:sz w:val="32"/>
        </w:rPr>
      </w:pPr>
    </w:p>
    <w:p>
      <w:pPr>
        <w:widowControl/>
        <w:jc w:val="center"/>
        <w:rPr>
          <w:rFonts w:cs="宋体" w:asciiTheme="minorEastAsia" w:hAnsiTheme="minorEastAsia"/>
          <w:b/>
          <w:bCs/>
          <w:kern w:val="0"/>
          <w:sz w:val="32"/>
        </w:rPr>
      </w:pPr>
    </w:p>
    <w:p>
      <w:pPr>
        <w:widowControl/>
        <w:jc w:val="center"/>
        <w:rPr>
          <w:rFonts w:cs="宋体" w:asciiTheme="minorEastAsia" w:hAnsiTheme="minorEastAsia"/>
          <w:b/>
          <w:bCs/>
          <w:kern w:val="0"/>
          <w:sz w:val="32"/>
        </w:rPr>
      </w:pPr>
    </w:p>
    <w:p>
      <w:pPr>
        <w:widowControl/>
        <w:jc w:val="center"/>
        <w:rPr>
          <w:rFonts w:cs="宋体" w:asciiTheme="minorEastAsia" w:hAnsiTheme="minorEastAsia"/>
          <w:b/>
          <w:bCs/>
          <w:kern w:val="0"/>
          <w:sz w:val="32"/>
        </w:rPr>
      </w:pPr>
    </w:p>
    <w:p>
      <w:pPr>
        <w:widowControl/>
        <w:jc w:val="center"/>
        <w:rPr>
          <w:rFonts w:cs="宋体" w:asciiTheme="minorEastAsia" w:hAnsiTheme="minorEastAsia"/>
          <w:b/>
          <w:bCs/>
          <w:kern w:val="0"/>
          <w:sz w:val="32"/>
        </w:rPr>
      </w:pPr>
    </w:p>
    <w:p>
      <w:pPr>
        <w:widowControl/>
        <w:jc w:val="center"/>
        <w:rPr>
          <w:rFonts w:cs="宋体" w:asciiTheme="minorEastAsia" w:hAnsiTheme="minorEastAsia"/>
          <w:kern w:val="0"/>
          <w:sz w:val="24"/>
          <w:szCs w:val="24"/>
        </w:rPr>
      </w:pPr>
      <w:r>
        <w:rPr>
          <w:rFonts w:cs="宋体" w:asciiTheme="minorEastAsia" w:hAnsiTheme="minorEastAsia"/>
          <w:b/>
          <w:bCs/>
          <w:kern w:val="0"/>
          <w:sz w:val="32"/>
        </w:rPr>
        <w:t>第四章   资格审查与评标</w:t>
      </w:r>
    </w:p>
    <w:p>
      <w:pPr>
        <w:widowControl/>
        <w:jc w:val="center"/>
        <w:rPr>
          <w:rFonts w:cs="宋体" w:asciiTheme="minorEastAsia" w:hAnsiTheme="minorEastAsia"/>
          <w:kern w:val="0"/>
          <w:sz w:val="24"/>
          <w:szCs w:val="24"/>
        </w:rPr>
      </w:pPr>
      <w:r>
        <w:rPr>
          <w:rFonts w:cs="宋体" w:asciiTheme="minorEastAsia" w:hAnsiTheme="minorEastAsia"/>
          <w:b/>
          <w:bCs/>
          <w:kern w:val="0"/>
          <w:sz w:val="24"/>
          <w:szCs w:val="24"/>
        </w:rPr>
        <w:t>一、资格审查</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1、开标结束后，由</w:t>
      </w:r>
      <w:r>
        <w:rPr>
          <w:rFonts w:cs="宋体" w:asciiTheme="minorEastAsia" w:hAnsiTheme="minorEastAsia"/>
          <w:kern w:val="0"/>
          <w:sz w:val="24"/>
          <w:szCs w:val="24"/>
          <w:u w:val="single"/>
        </w:rPr>
        <w:t>福建景鑫招标有限公司</w:t>
      </w:r>
      <w:r>
        <w:rPr>
          <w:rFonts w:cs="宋体" w:asciiTheme="minorEastAsia" w:hAnsiTheme="minorEastAsia"/>
          <w:kern w:val="0"/>
          <w:sz w:val="24"/>
          <w:szCs w:val="24"/>
        </w:rPr>
        <w:t>负责资格审查小组的组建及资格审查工作的组织。</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1.1资格审查小组由3人组成，并负责具体审查事务，其中：由采购人派出的采购人代表至少</w:t>
      </w:r>
      <w:r>
        <w:rPr>
          <w:rFonts w:cs="宋体" w:asciiTheme="minorEastAsia" w:hAnsiTheme="minorEastAsia"/>
          <w:kern w:val="0"/>
          <w:sz w:val="24"/>
          <w:szCs w:val="24"/>
          <w:u w:val="single"/>
        </w:rPr>
        <w:t>1</w:t>
      </w:r>
      <w:r>
        <w:rPr>
          <w:rFonts w:cs="宋体" w:asciiTheme="minorEastAsia" w:hAnsiTheme="minorEastAsia"/>
          <w:kern w:val="0"/>
          <w:sz w:val="24"/>
          <w:szCs w:val="24"/>
        </w:rPr>
        <w:t>人，由</w:t>
      </w:r>
      <w:r>
        <w:rPr>
          <w:rFonts w:cs="宋体" w:asciiTheme="minorEastAsia" w:hAnsiTheme="minorEastAsia"/>
          <w:kern w:val="0"/>
          <w:sz w:val="24"/>
          <w:szCs w:val="24"/>
          <w:u w:val="single"/>
        </w:rPr>
        <w:t>福建景鑫招标有限公司</w:t>
      </w:r>
      <w:r>
        <w:rPr>
          <w:rFonts w:cs="宋体" w:asciiTheme="minorEastAsia" w:hAnsiTheme="minorEastAsia"/>
          <w:kern w:val="0"/>
          <w:sz w:val="24"/>
          <w:szCs w:val="24"/>
        </w:rPr>
        <w:t>派出的工作人员至少</w:t>
      </w:r>
      <w:r>
        <w:rPr>
          <w:rFonts w:cs="宋体" w:asciiTheme="minorEastAsia" w:hAnsiTheme="minorEastAsia"/>
          <w:kern w:val="0"/>
          <w:sz w:val="24"/>
          <w:szCs w:val="24"/>
          <w:u w:val="single"/>
        </w:rPr>
        <w:t>1</w:t>
      </w:r>
      <w:r>
        <w:rPr>
          <w:rFonts w:cs="宋体" w:asciiTheme="minorEastAsia" w:hAnsiTheme="minorEastAsia"/>
          <w:kern w:val="0"/>
          <w:sz w:val="24"/>
          <w:szCs w:val="24"/>
        </w:rPr>
        <w:t>人，其余</w:t>
      </w:r>
      <w:r>
        <w:rPr>
          <w:rFonts w:cs="宋体" w:asciiTheme="minorEastAsia" w:hAnsiTheme="minorEastAsia"/>
          <w:kern w:val="0"/>
          <w:sz w:val="24"/>
          <w:szCs w:val="24"/>
          <w:u w:val="single"/>
        </w:rPr>
        <w:t>1</w:t>
      </w:r>
      <w:r>
        <w:rPr>
          <w:rFonts w:cs="宋体" w:asciiTheme="minorEastAsia" w:hAnsiTheme="minorEastAsia"/>
          <w:kern w:val="0"/>
          <w:sz w:val="24"/>
          <w:szCs w:val="24"/>
        </w:rPr>
        <w:t>人可为采购人代表或</w:t>
      </w:r>
      <w:r>
        <w:rPr>
          <w:rFonts w:cs="宋体" w:asciiTheme="minorEastAsia" w:hAnsiTheme="minorEastAsia"/>
          <w:kern w:val="0"/>
          <w:sz w:val="24"/>
          <w:szCs w:val="24"/>
          <w:u w:val="single"/>
        </w:rPr>
        <w:t>福建景鑫招标有限公司</w:t>
      </w:r>
      <w:r>
        <w:rPr>
          <w:rFonts w:cs="宋体" w:asciiTheme="minorEastAsia" w:hAnsiTheme="minorEastAsia"/>
          <w:kern w:val="0"/>
          <w:sz w:val="24"/>
          <w:szCs w:val="24"/>
        </w:rPr>
        <w:t>的工作人员。</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1.2资格审查的依据是招标文件和投标文件。</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1.3资格审查的范围及内容：投标文件（资格及资信证明部分），具体如下：</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  （1）“投标函”；</w:t>
      </w:r>
      <w:r>
        <w:rPr>
          <w:rFonts w:cs="宋体" w:asciiTheme="minorEastAsia" w:hAnsiTheme="minorEastAsia"/>
          <w:kern w:val="0"/>
          <w:sz w:val="24"/>
          <w:szCs w:val="24"/>
        </w:rPr>
        <w:br w:type="textWrapping"/>
      </w:r>
      <w:r>
        <w:rPr>
          <w:rFonts w:cs="宋体" w:asciiTheme="minorEastAsia" w:hAnsiTheme="minorEastAsia"/>
          <w:kern w:val="0"/>
          <w:sz w:val="24"/>
          <w:szCs w:val="24"/>
        </w:rPr>
        <w:t>  （2）“投标人的资格及资信证明文件”</w:t>
      </w:r>
      <w:r>
        <w:rPr>
          <w:rFonts w:cs="宋体" w:asciiTheme="minorEastAsia" w:hAnsiTheme="minorEastAsia"/>
          <w:kern w:val="0"/>
          <w:sz w:val="24"/>
          <w:szCs w:val="24"/>
        </w:rPr>
        <w:br w:type="textWrapping"/>
      </w:r>
      <w:r>
        <w:rPr>
          <w:rFonts w:cs="宋体" w:asciiTheme="minorEastAsia" w:hAnsiTheme="minorEastAsia"/>
          <w:kern w:val="0"/>
          <w:sz w:val="24"/>
          <w:szCs w:val="24"/>
        </w:rPr>
        <w:t>   </w:t>
      </w:r>
      <w:r>
        <w:rPr>
          <w:rFonts w:hint="eastAsia" w:cs="宋体" w:asciiTheme="minorEastAsia" w:hAnsiTheme="minorEastAsia"/>
          <w:kern w:val="0"/>
          <w:sz w:val="24"/>
          <w:szCs w:val="24"/>
        </w:rPr>
        <w:t>①</w:t>
      </w:r>
      <w:r>
        <w:rPr>
          <w:rFonts w:cs="宋体" w:asciiTheme="minorEastAsia" w:hAnsiTheme="minorEastAsia"/>
          <w:kern w:val="0"/>
          <w:sz w:val="24"/>
          <w:szCs w:val="24"/>
        </w:rPr>
        <w:t>一般资格证明文件：</w:t>
      </w:r>
    </w:p>
    <w:tbl>
      <w:tblPr>
        <w:tblStyle w:val="15"/>
        <w:tblW w:w="950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852"/>
        <w:gridCol w:w="765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8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b/>
                <w:bCs/>
                <w:kern w:val="0"/>
                <w:sz w:val="24"/>
                <w:szCs w:val="24"/>
              </w:rPr>
            </w:pPr>
            <w:r>
              <w:rPr>
                <w:rFonts w:cs="宋体" w:asciiTheme="minorEastAsia" w:hAnsiTheme="minorEastAsia"/>
                <w:b/>
                <w:bCs/>
                <w:kern w:val="0"/>
                <w:sz w:val="24"/>
                <w:szCs w:val="24"/>
              </w:rPr>
              <w:t>明细</w:t>
            </w:r>
          </w:p>
        </w:tc>
        <w:tc>
          <w:tcPr>
            <w:tcW w:w="765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b/>
                <w:bCs/>
                <w:kern w:val="0"/>
                <w:sz w:val="24"/>
                <w:szCs w:val="24"/>
              </w:rPr>
            </w:pPr>
            <w:r>
              <w:rPr>
                <w:rFonts w:cs="宋体" w:asciiTheme="minorEastAsia" w:hAnsiTheme="minorEastAsia"/>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8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单位负责人授权书（若有）</w:t>
            </w:r>
          </w:p>
        </w:tc>
        <w:tc>
          <w:tcPr>
            <w:tcW w:w="765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1、企业（银行、保险、石油石化、电力、电信等行业除外）、事业单位和社会团体法人的“单位负责人”指法定代表人，即与实际提交的“营业执照等证明文件”载明的一致。 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 3、投标人（自然人除外）：若投标人代表为单位负责人授权的委托代理人，应提供本授权书；若投标人代表为单位负责人，应在此项下提交其身份证正反面复印件，可不提供本授权书。 4、投标人为自然人的，可不填写本授权书。 5、纸质投标文件正本中的本授权书（若有）应为原件。 ※投标人应按照招标文件第七章规定提供。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8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营业执照等证明文件</w:t>
            </w:r>
          </w:p>
        </w:tc>
        <w:tc>
          <w:tcPr>
            <w:tcW w:w="765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 2、投标人提供的相应证明材料复印件均应符合：内容完整、清晰、整洁，并由投标人加盖其单位公章。 ※投标人应按照招标文件第七章规定提供。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8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财务状况报告（财务报告、或资信证明、或投标担保函）</w:t>
            </w:r>
          </w:p>
        </w:tc>
        <w:tc>
          <w:tcPr>
            <w:tcW w:w="765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1、投标人提供的财务报告复印件（成立年限按照投标截止时间推算）应符合下列规定： 1.1成立年限满1年及以上的投标人，提供经审计的上一年度的年度财务报告。 1.2成立年限满半年但不足1年的投标人，提供该半年度中任一季度的季度财务报告或该半年度的半年度财务报告。 ※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 3、投标人提供的相应证明材料复印件均应符合：内容完整、清晰、整洁，并由投标人加盖其单位公章。 ※投标人应按照招标文件第七章规定提供。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8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依法缴纳税收证明材料</w:t>
            </w:r>
          </w:p>
        </w:tc>
        <w:tc>
          <w:tcPr>
            <w:tcW w:w="765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1、投标人提供的税收凭据复印件应符合下列规定： 1.1投标截止时间前（不含投标截止时间的当月）已依法缴纳税收的投标人，提供投标截止时间前六个月（不含投标截止时间的当月）中任一月份的税收凭据复印件。 1.2投标截止时间的当月成立且已依法缴纳税收的投标人，提供投标截止时间当月的税收凭据复印件。 1.3投标截止时间的当月成立但因税务机关原因导致其尚未依法缴纳税收的投标人，提供依法缴纳税收承诺书原件（格式自拟），该承诺书视同税收凭据。 2、“依法缴纳税收证明材料”有欠缴记录的，视为未依法缴纳税收。 3、投标人提供的相应证明材料复印件均应符合：内容完整、清晰、整洁，并由投标人加盖其单位公章。 ※投标人应按照招标文件第七章规定提供。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8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依法缴纳社会保障资金证明材料</w:t>
            </w:r>
          </w:p>
        </w:tc>
        <w:tc>
          <w:tcPr>
            <w:tcW w:w="765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1、投标人提供的社会保险凭据复印件应符合下列规定： 1.1投标截止时间前（不含投标截止时间的当月）已依法缴纳社会保障资金的投标人，提供投标截止时间前六个月（不含投标截止时间的当月）中任一月份的社会保险凭据复印件。 1.2投标截止时间的当月成立且已依法缴纳社会保障资金的投标人，提供投标截止时间当月的社会保险凭据复印件。 1.3投标截止时间的当月成立但因税务机关/社会保障资金管理机关原因导致其尚未依法缴纳社会保障资金的投标人，提供依法缴纳社会保障资金承诺书原件（格式自拟），该承诺书视同社会保险凭据。 2、“依法缴纳社会保障资金证明材料”有欠缴记录的，视为未依法缴纳社会保障资金。 3、投标人提供的相应证明材料复印件均应符合：内容完整、清晰、整洁，并由投标人加盖其单位公章。 ※投标人应按照招标文件第七章规定提供。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8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具备履行合同所必需设备和专业技术能力的声明函（若有）</w:t>
            </w:r>
          </w:p>
        </w:tc>
        <w:tc>
          <w:tcPr>
            <w:tcW w:w="765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1、招标文件未要求投标人提供“具备履行合同所必需的设备和专业技术能力专项证明材料”的，投标人应提供本声明函。 2、招标文件要求投标人提供“具备履行合同所必需的设备和专业技术能力专项证明材料”的，投标人可不提供本声明函。 3、纸质投标文件正本中的本声明函（若有）应为原件。 ※投标人应按照招标文件第七章规定提供。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8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参加采购活动前三年内在经营活动中没有重大违法记录书面声明</w:t>
            </w:r>
          </w:p>
        </w:tc>
        <w:tc>
          <w:tcPr>
            <w:tcW w:w="765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1、“重大违法记录”指投标人因违法经营受到刑事处罚或责令停产停业、吊销许可证或执照、较大数额罚款等行政处罚。 2、纸质投标文件正本中的本声明应为原件。 ※投标人应按照招标文件第七章规定提供。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8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信用记录查询结果</w:t>
            </w:r>
          </w:p>
        </w:tc>
        <w:tc>
          <w:tcPr>
            <w:tcW w:w="765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 ※投标人应按照招标文件第七章规定提供。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8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中小企业声明函（专门面向中小企业或小型、微型企业适用，若有）</w:t>
            </w:r>
          </w:p>
        </w:tc>
        <w:tc>
          <w:tcPr>
            <w:tcW w:w="765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 2、投标人为监狱企业的，可不填写本声明函，根据其提供的由省级以上监狱管理局、戒毒管理局（含新疆生产建设兵团）出具的属于监狱企业的证明文件进行认定，监狱企业视同小型、微型企业。 3、投标人为残疾人福利性单位的，可不填写本声明函，根据其提供的《残疾人福利性单位声明函》进行认定，残疾人福利性单位视同小型、微型企业。 4、纸质投标文件正本中的本声明函（若有）应为原件。 ※投标人应按照招标文件第七章规定提供。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8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联合体协议（若有）</w:t>
            </w:r>
          </w:p>
        </w:tc>
        <w:tc>
          <w:tcPr>
            <w:tcW w:w="765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1、招标文件接受联合体投标且投标人为联合体的，投标人应提供本协议；否则无须提供。 2、本协议由委托代理人签字或盖章的，应按照招标文件第七章载明的格式提供“单位负责人授权书”。 3、纸质投标文件正本中的本协议（若有）应为原件。 ※投标人应按照招标文件第七章规定提供。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8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检察机关行贿犯罪档案查询结果告知函</w:t>
            </w:r>
          </w:p>
        </w:tc>
        <w:tc>
          <w:tcPr>
            <w:tcW w:w="765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1、未提供行贿犯罪档案查询结果或查询结果表明投标人有行贿犯罪记录的，投标无效。 2、若从检察机关指定网站下载打印或截图告知函，则告知函应为从前述指定网站获取的查询结果原始页面的打印件（或截图），否则投标无效。 3、告知函应在有效期内且内容完整、清晰、整洁，否则投标无效。 4、有效期内的告知函复印件（含扫描件）及符合招标文件第七章规定的打印件（或截图），无论内容中是否注明“复印件无效”，均视同有效。 ※投标人应按照招标文件第七章规定提供。</w:t>
            </w:r>
          </w:p>
        </w:tc>
      </w:tr>
    </w:tbl>
    <w:p>
      <w:pPr>
        <w:widowControl/>
        <w:jc w:val="left"/>
        <w:rPr>
          <w:rFonts w:cs="宋体" w:asciiTheme="minorEastAsia" w:hAnsiTheme="minorEastAsia"/>
          <w:kern w:val="0"/>
          <w:sz w:val="24"/>
          <w:szCs w:val="24"/>
        </w:rPr>
      </w:pPr>
      <w:r>
        <w:rPr>
          <w:rFonts w:cs="宋体" w:asciiTheme="minorEastAsia" w:hAnsiTheme="minorEastAsia"/>
          <w:kern w:val="0"/>
          <w:sz w:val="24"/>
          <w:szCs w:val="24"/>
        </w:rPr>
        <w:t>   </w:t>
      </w:r>
      <w:r>
        <w:rPr>
          <w:rFonts w:hint="eastAsia" w:cs="宋体" w:asciiTheme="minorEastAsia" w:hAnsiTheme="minorEastAsia"/>
          <w:kern w:val="0"/>
          <w:sz w:val="24"/>
          <w:szCs w:val="24"/>
        </w:rPr>
        <w:t>②</w:t>
      </w:r>
      <w:r>
        <w:rPr>
          <w:rFonts w:cs="Times New Roman" w:asciiTheme="minorEastAsia" w:hAnsiTheme="minorEastAsia"/>
          <w:kern w:val="0"/>
          <w:sz w:val="24"/>
          <w:szCs w:val="24"/>
        </w:rPr>
        <w:t>.</w:t>
      </w:r>
      <w:r>
        <w:rPr>
          <w:rFonts w:cs="宋体" w:asciiTheme="minorEastAsia" w:hAnsiTheme="minorEastAsia"/>
          <w:kern w:val="0"/>
          <w:sz w:val="24"/>
          <w:szCs w:val="24"/>
        </w:rPr>
        <w:t>其他资格证明文件：</w:t>
      </w:r>
    </w:p>
    <w:p>
      <w:pPr>
        <w:widowControl/>
        <w:ind w:firstLine="480"/>
        <w:jc w:val="left"/>
        <w:rPr>
          <w:rFonts w:cs="宋体" w:asciiTheme="minorEastAsia" w:hAnsiTheme="minorEastAsia"/>
          <w:kern w:val="0"/>
          <w:sz w:val="24"/>
          <w:szCs w:val="24"/>
        </w:rPr>
      </w:pPr>
      <w:r>
        <w:rPr>
          <w:rFonts w:cs="宋体" w:asciiTheme="minorEastAsia" w:hAnsiTheme="minorEastAsia"/>
          <w:b/>
          <w:bCs/>
          <w:kern w:val="0"/>
          <w:sz w:val="24"/>
          <w:szCs w:val="24"/>
        </w:rPr>
        <w:t>包：1</w:t>
      </w:r>
    </w:p>
    <w:tbl>
      <w:tblPr>
        <w:tblStyle w:val="15"/>
        <w:tblW w:w="964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68"/>
        <w:gridCol w:w="807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56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807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56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具备履行合同所必需设备和专业技术能力专项证明材料</w:t>
            </w:r>
          </w:p>
        </w:tc>
        <w:tc>
          <w:tcPr>
            <w:tcW w:w="807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微软雅黑"/>
                <w:kern w:val="0"/>
                <w:sz w:val="24"/>
                <w:szCs w:val="24"/>
              </w:rPr>
              <w:t>投标人提供有效期内的《排放污染物许可证》复印件，须执行《医疗机构水污染物排放标准》(GB18466-2005)或提供投标人执行《医疗机构水污染物排放标准》(GB18466-2005)的证明材料，若在本项目中标结果公示期或合同签订期或履约期内《排放污染物许可证》过期的，中标人应提供有效的新证予采购人，否则其中标资格将被取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91" w:hRule="atLeast"/>
        </w:trPr>
        <w:tc>
          <w:tcPr>
            <w:tcW w:w="156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微软雅黑"/>
                <w:sz w:val="24"/>
                <w:szCs w:val="24"/>
              </w:rPr>
              <w:t>环保信用承诺</w:t>
            </w:r>
          </w:p>
        </w:tc>
        <w:tc>
          <w:tcPr>
            <w:tcW w:w="807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微软雅黑"/>
                <w:kern w:val="0"/>
                <w:sz w:val="24"/>
                <w:szCs w:val="24"/>
              </w:rPr>
            </w:pPr>
            <w:r>
              <w:rPr>
                <w:rFonts w:hint="eastAsia" w:ascii="宋体" w:hAnsi="宋体" w:eastAsia="宋体" w:cs="微软雅黑"/>
                <w:sz w:val="24"/>
                <w:szCs w:val="24"/>
              </w:rPr>
              <w:t>投标人需提供参加政府采购活动前三年内在环保领域没有重大违法的书面承诺，如投标人的《排污许可证》是通过吸收合并其他公司变更来的，还应书面承诺被合并公司在参加政府采购活动前三年内在环保领域没有存在重大违法行为。</w:t>
            </w:r>
          </w:p>
        </w:tc>
      </w:tr>
    </w:tbl>
    <w:p>
      <w:pPr>
        <w:widowControl/>
        <w:jc w:val="left"/>
        <w:rPr>
          <w:rFonts w:cs="宋体" w:asciiTheme="minorEastAsia" w:hAnsiTheme="minorEastAsia"/>
          <w:kern w:val="0"/>
          <w:sz w:val="24"/>
          <w:szCs w:val="24"/>
        </w:rPr>
      </w:pPr>
      <w:r>
        <w:rPr>
          <w:rFonts w:cs="宋体" w:asciiTheme="minorEastAsia" w:hAnsiTheme="minorEastAsia"/>
          <w:kern w:val="0"/>
          <w:sz w:val="24"/>
          <w:szCs w:val="24"/>
        </w:rPr>
        <w:t>  （3）投标保证金。</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1.4有下列情形之一的，</w:t>
      </w:r>
      <w:r>
        <w:rPr>
          <w:rFonts w:cs="宋体" w:asciiTheme="minorEastAsia" w:hAnsiTheme="minorEastAsia"/>
          <w:b/>
          <w:bCs/>
          <w:kern w:val="0"/>
          <w:sz w:val="24"/>
          <w:szCs w:val="24"/>
        </w:rPr>
        <w:t>资格审查不合格：</w:t>
      </w:r>
      <w:r>
        <w:rPr>
          <w:rFonts w:cs="宋体" w:asciiTheme="minorEastAsia" w:hAnsiTheme="minorEastAsia"/>
          <w:b/>
          <w:bCs/>
          <w:kern w:val="0"/>
          <w:sz w:val="24"/>
          <w:szCs w:val="24"/>
        </w:rPr>
        <w:br w:type="textWrapping"/>
      </w:r>
      <w:r>
        <w:rPr>
          <w:rFonts w:cs="宋体" w:asciiTheme="minorEastAsia" w:hAnsiTheme="minorEastAsia"/>
          <w:kern w:val="0"/>
          <w:sz w:val="24"/>
          <w:szCs w:val="24"/>
        </w:rPr>
        <w:t>  （1）一般情形：</w:t>
      </w:r>
    </w:p>
    <w:tbl>
      <w:tblPr>
        <w:tblStyle w:val="15"/>
        <w:tblW w:w="9654"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b/>
                <w:bCs/>
                <w:kern w:val="0"/>
                <w:sz w:val="24"/>
                <w:szCs w:val="24"/>
              </w:rPr>
            </w:pPr>
            <w:r>
              <w:rPr>
                <w:rFonts w:cs="宋体" w:asciiTheme="minorEastAsia" w:hAnsiTheme="minorEastAsia"/>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未按照招标文件规定提交投标函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未按照招标文件规定提交投标保证金</w:t>
            </w:r>
          </w:p>
        </w:tc>
      </w:tr>
    </w:tbl>
    <w:p>
      <w:pPr>
        <w:widowControl/>
        <w:jc w:val="left"/>
        <w:rPr>
          <w:rFonts w:cs="宋体" w:asciiTheme="minorEastAsia" w:hAnsiTheme="minorEastAsia"/>
          <w:kern w:val="0"/>
          <w:sz w:val="24"/>
          <w:szCs w:val="24"/>
        </w:rPr>
      </w:pPr>
      <w:r>
        <w:rPr>
          <w:rFonts w:cs="宋体" w:asciiTheme="minorEastAsia" w:hAnsiTheme="minorEastAsia"/>
          <w:kern w:val="0"/>
          <w:sz w:val="24"/>
          <w:szCs w:val="24"/>
        </w:rPr>
        <w:t>  （2）本项目规定的其他情形：</w:t>
      </w:r>
    </w:p>
    <w:p>
      <w:pPr>
        <w:widowControl/>
        <w:ind w:firstLine="480"/>
        <w:jc w:val="left"/>
        <w:rPr>
          <w:rFonts w:cs="宋体" w:asciiTheme="minorEastAsia" w:hAnsiTheme="minorEastAsia"/>
          <w:kern w:val="0"/>
          <w:sz w:val="24"/>
          <w:szCs w:val="24"/>
        </w:rPr>
      </w:pPr>
      <w:r>
        <w:rPr>
          <w:rFonts w:cs="宋体" w:asciiTheme="minorEastAsia" w:hAnsiTheme="minorEastAsia"/>
          <w:b/>
          <w:bCs/>
          <w:kern w:val="0"/>
          <w:sz w:val="24"/>
          <w:szCs w:val="24"/>
        </w:rPr>
        <w:t>包：1</w:t>
      </w:r>
    </w:p>
    <w:tbl>
      <w:tblPr>
        <w:tblStyle w:val="15"/>
        <w:tblW w:w="9654"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rPr>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b/>
                <w:bCs/>
                <w:kern w:val="0"/>
                <w:sz w:val="24"/>
                <w:szCs w:val="24"/>
              </w:rPr>
            </w:pPr>
            <w:r>
              <w:rPr>
                <w:rFonts w:cs="宋体" w:asciiTheme="minorEastAsia" w:hAnsiTheme="minorEastAsia"/>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无</w:t>
            </w:r>
          </w:p>
        </w:tc>
      </w:tr>
    </w:tbl>
    <w:p>
      <w:pPr>
        <w:widowControl/>
        <w:jc w:val="left"/>
        <w:rPr>
          <w:rFonts w:cs="宋体" w:asciiTheme="minorEastAsia" w:hAnsiTheme="minorEastAsia"/>
          <w:kern w:val="0"/>
          <w:sz w:val="24"/>
          <w:szCs w:val="24"/>
        </w:rPr>
      </w:pPr>
      <w:r>
        <w:rPr>
          <w:rFonts w:cs="宋体" w:asciiTheme="minorEastAsia" w:hAnsiTheme="minorEastAsia"/>
          <w:kern w:val="0"/>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2、资格审查情况不得私自外泄，有关信息由</w:t>
      </w:r>
      <w:r>
        <w:rPr>
          <w:rFonts w:cs="宋体" w:asciiTheme="minorEastAsia" w:hAnsiTheme="minorEastAsia"/>
          <w:kern w:val="0"/>
          <w:sz w:val="24"/>
          <w:szCs w:val="24"/>
          <w:u w:val="single"/>
        </w:rPr>
        <w:t>福建景鑫招标有限公司</w:t>
      </w:r>
      <w:r>
        <w:rPr>
          <w:rFonts w:cs="宋体" w:asciiTheme="minorEastAsia" w:hAnsiTheme="minorEastAsia"/>
          <w:kern w:val="0"/>
          <w:sz w:val="24"/>
          <w:szCs w:val="24"/>
        </w:rPr>
        <w:t>统一对外发布。</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3、资格审查合格的投标人不足三家的，不进行评标。同时，本次采购活动结束，</w:t>
      </w:r>
      <w:r>
        <w:rPr>
          <w:rFonts w:cs="宋体" w:asciiTheme="minorEastAsia" w:hAnsiTheme="minorEastAsia"/>
          <w:kern w:val="0"/>
          <w:sz w:val="24"/>
          <w:szCs w:val="24"/>
          <w:u w:val="single"/>
        </w:rPr>
        <w:t>福建景鑫招标有限公司</w:t>
      </w:r>
      <w:r>
        <w:rPr>
          <w:rFonts w:cs="宋体" w:asciiTheme="minorEastAsia" w:hAnsiTheme="minorEastAsia"/>
          <w:kern w:val="0"/>
          <w:sz w:val="24"/>
          <w:szCs w:val="24"/>
        </w:rPr>
        <w:t>将依法组织后续采购活动（包括但不限于：重新招标、采用其他方式采购等）。</w:t>
      </w:r>
    </w:p>
    <w:p>
      <w:pPr>
        <w:widowControl/>
        <w:jc w:val="center"/>
        <w:rPr>
          <w:rFonts w:cs="宋体" w:asciiTheme="minorEastAsia" w:hAnsiTheme="minorEastAsia"/>
          <w:kern w:val="0"/>
          <w:sz w:val="24"/>
          <w:szCs w:val="24"/>
        </w:rPr>
      </w:pPr>
      <w:r>
        <w:rPr>
          <w:rFonts w:cs="宋体" w:asciiTheme="minorEastAsia" w:hAnsiTheme="minorEastAsia"/>
          <w:b/>
          <w:bCs/>
          <w:kern w:val="0"/>
          <w:sz w:val="24"/>
          <w:szCs w:val="24"/>
        </w:rPr>
        <w:t>二、评标</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4、资格审查结束后，由福建景鑫招标有限公司负责评标委员会的组建及评标工作的组织。</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5、评标委员会</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5.1评标委员会由采购人代表和评标专家两部分共</w:t>
      </w:r>
      <w:r>
        <w:rPr>
          <w:rFonts w:cs="宋体" w:asciiTheme="minorEastAsia" w:hAnsiTheme="minorEastAsia"/>
          <w:kern w:val="0"/>
          <w:sz w:val="24"/>
          <w:szCs w:val="24"/>
          <w:u w:val="single"/>
        </w:rPr>
        <w:t>5</w:t>
      </w:r>
      <w:r>
        <w:rPr>
          <w:rFonts w:cs="宋体" w:asciiTheme="minorEastAsia" w:hAnsiTheme="minorEastAsia"/>
          <w:kern w:val="0"/>
          <w:sz w:val="24"/>
          <w:szCs w:val="24"/>
        </w:rPr>
        <w:t>人（以下简称“评委”）组成，其中：由采购人派出的采购人代表</w:t>
      </w:r>
      <w:r>
        <w:rPr>
          <w:rFonts w:cs="宋体" w:asciiTheme="minorEastAsia" w:hAnsiTheme="minorEastAsia"/>
          <w:kern w:val="0"/>
          <w:sz w:val="24"/>
          <w:szCs w:val="24"/>
          <w:u w:val="single"/>
        </w:rPr>
        <w:t>1</w:t>
      </w:r>
      <w:r>
        <w:rPr>
          <w:rFonts w:cs="宋体" w:asciiTheme="minorEastAsia" w:hAnsiTheme="minorEastAsia"/>
          <w:kern w:val="0"/>
          <w:sz w:val="24"/>
          <w:szCs w:val="24"/>
        </w:rPr>
        <w:t>人，由福建省政府采购评审专家库产生的评标专家</w:t>
      </w:r>
      <w:r>
        <w:rPr>
          <w:rFonts w:cs="宋体" w:asciiTheme="minorEastAsia" w:hAnsiTheme="minorEastAsia"/>
          <w:kern w:val="0"/>
          <w:sz w:val="24"/>
          <w:szCs w:val="24"/>
          <w:u w:val="single"/>
        </w:rPr>
        <w:t>4</w:t>
      </w:r>
      <w:r>
        <w:rPr>
          <w:rFonts w:cs="宋体" w:asciiTheme="minorEastAsia" w:hAnsiTheme="minorEastAsia"/>
          <w:kern w:val="0"/>
          <w:sz w:val="24"/>
          <w:szCs w:val="24"/>
        </w:rPr>
        <w:t>人。</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5.2评标委员会负责具体评标事务，并按照下列原则依法独立履行有关职责：</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（1）评标应保护国家利益、社会公共利益和各方当事人合法权益，提高采购效益，保证项目质量。</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（2）评标应遵循公平、公正、科学、严谨和择优原则。</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（3）评标的依据是招标文件和投标文件。</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（4）应按照招标文件规定推荐中标候选人或确定中标人。</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（5）评标应遵守下列评标纪律：</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①</w:t>
      </w:r>
      <w:r>
        <w:rPr>
          <w:rFonts w:cs="宋体" w:asciiTheme="minorEastAsia" w:hAnsiTheme="minorEastAsia"/>
          <w:kern w:val="0"/>
          <w:sz w:val="24"/>
          <w:szCs w:val="24"/>
        </w:rPr>
        <w:t>评标情况不得私自外泄，有关信息由</w:t>
      </w:r>
      <w:r>
        <w:rPr>
          <w:rFonts w:cs="宋体" w:asciiTheme="minorEastAsia" w:hAnsiTheme="minorEastAsia"/>
          <w:kern w:val="0"/>
          <w:sz w:val="24"/>
          <w:szCs w:val="24"/>
          <w:u w:val="single"/>
        </w:rPr>
        <w:t>福建景鑫招标有限公司</w:t>
      </w:r>
      <w:r>
        <w:rPr>
          <w:rFonts w:cs="宋体" w:asciiTheme="minorEastAsia" w:hAnsiTheme="minorEastAsia"/>
          <w:kern w:val="0"/>
          <w:sz w:val="24"/>
          <w:szCs w:val="24"/>
        </w:rPr>
        <w:t>统一对外发布。</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②</w:t>
      </w:r>
      <w:r>
        <w:rPr>
          <w:rFonts w:cs="宋体" w:asciiTheme="minorEastAsia" w:hAnsiTheme="minorEastAsia"/>
          <w:kern w:val="0"/>
          <w:sz w:val="24"/>
          <w:szCs w:val="24"/>
        </w:rPr>
        <w:t>对</w:t>
      </w:r>
      <w:r>
        <w:rPr>
          <w:rFonts w:cs="宋体" w:asciiTheme="minorEastAsia" w:hAnsiTheme="minorEastAsia"/>
          <w:kern w:val="0"/>
          <w:sz w:val="24"/>
          <w:szCs w:val="24"/>
          <w:u w:val="single"/>
        </w:rPr>
        <w:t>福建景鑫招标有限公司</w:t>
      </w:r>
      <w:r>
        <w:rPr>
          <w:rFonts w:cs="宋体" w:asciiTheme="minorEastAsia" w:hAnsiTheme="minorEastAsia"/>
          <w:kern w:val="0"/>
          <w:sz w:val="24"/>
          <w:szCs w:val="24"/>
        </w:rPr>
        <w:t>或投标人提供的要求保密的资料，不得摘记翻印和外传。</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③</w:t>
      </w:r>
      <w:r>
        <w:rPr>
          <w:rFonts w:cs="宋体" w:asciiTheme="minorEastAsia" w:hAnsiTheme="minorEastAsia"/>
          <w:kern w:val="0"/>
          <w:sz w:val="24"/>
          <w:szCs w:val="24"/>
        </w:rPr>
        <w:t>不得收受投标人或有关人员的任何礼物，不得串联鼓动其他人袒护某投标人。若与投标人存在利害关系，则应主动声明并回避。</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④</w:t>
      </w:r>
      <w:r>
        <w:rPr>
          <w:rFonts w:cs="宋体" w:asciiTheme="minorEastAsia" w:hAnsiTheme="minorEastAsia"/>
          <w:kern w:val="0"/>
          <w:sz w:val="24"/>
          <w:szCs w:val="24"/>
        </w:rPr>
        <w:t>全体评委应按照招标文件规定进行评标，一切认定事项应查有实据且不得弄虚作假。</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⑤</w:t>
      </w:r>
      <w:r>
        <w:rPr>
          <w:rFonts w:cs="宋体" w:asciiTheme="minorEastAsia" w:hAnsiTheme="minorEastAsia"/>
          <w:kern w:val="0"/>
          <w:sz w:val="24"/>
          <w:szCs w:val="24"/>
        </w:rPr>
        <w:t>评标中应充分发扬民主，推荐中标候选人或确定中标人后要服从评标报告。</w:t>
      </w:r>
    </w:p>
    <w:p>
      <w:pPr>
        <w:widowControl/>
        <w:ind w:firstLine="480"/>
        <w:jc w:val="left"/>
        <w:rPr>
          <w:rFonts w:cs="宋体" w:asciiTheme="minorEastAsia" w:hAnsiTheme="minorEastAsia"/>
          <w:kern w:val="0"/>
          <w:sz w:val="24"/>
          <w:szCs w:val="24"/>
        </w:rPr>
      </w:pPr>
      <w:r>
        <w:rPr>
          <w:rFonts w:hint="eastAsia" w:cs="宋体" w:asciiTheme="minorEastAsia" w:hAnsiTheme="minorEastAsia"/>
          <w:b/>
          <w:bCs/>
          <w:kern w:val="0"/>
          <w:sz w:val="24"/>
          <w:szCs w:val="24"/>
        </w:rPr>
        <w:t>※</w:t>
      </w:r>
      <w:r>
        <w:rPr>
          <w:rFonts w:cs="宋体" w:asciiTheme="minorEastAsia" w:hAnsiTheme="minorEastAsia"/>
          <w:b/>
          <w:bCs/>
          <w:kern w:val="0"/>
          <w:sz w:val="24"/>
          <w:szCs w:val="24"/>
        </w:rPr>
        <w:t>对违反评标纪律的评委，将取消其评委资格，对评标工作造成严重损失者将予以通报批评乃至追究法律责任。</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6、评标程序</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6.1评标前的准备工作</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（1）全体评委应认真审阅招标文件，了解评委应履行或遵守的职责、义务和评标纪律。</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6.2符合性审查</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（1）评标委员会依据招标文件的实质性要求，对通过资格审查的投标文件进行符合性审查，以确定其是否满足招标文件的实质性要求。</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（2）满足招标文件的实质性要求指投标文件对招标文件实质性要求的响应不存在重大偏差或保留。</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（5）评标委员会对所有投标人都执行相同的程序和标准。</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（6）有下列情形之一的，</w:t>
      </w:r>
      <w:r>
        <w:rPr>
          <w:rFonts w:cs="宋体" w:asciiTheme="minorEastAsia" w:hAnsiTheme="minorEastAsia"/>
          <w:b/>
          <w:bCs/>
          <w:kern w:val="0"/>
          <w:sz w:val="24"/>
          <w:szCs w:val="24"/>
        </w:rPr>
        <w:t>符合性审查不合格：</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①</w:t>
      </w:r>
      <w:r>
        <w:rPr>
          <w:rFonts w:cs="宋体" w:asciiTheme="minorEastAsia" w:hAnsiTheme="minorEastAsia"/>
          <w:kern w:val="0"/>
          <w:sz w:val="24"/>
          <w:szCs w:val="24"/>
        </w:rPr>
        <w:t>一般情形：</w:t>
      </w:r>
    </w:p>
    <w:tbl>
      <w:tblPr>
        <w:tblStyle w:val="15"/>
        <w:tblW w:w="9654"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b/>
                <w:bCs/>
                <w:kern w:val="0"/>
                <w:sz w:val="24"/>
                <w:szCs w:val="24"/>
              </w:rPr>
            </w:pPr>
            <w:r>
              <w:rPr>
                <w:rFonts w:cs="宋体" w:asciiTheme="minorEastAsia" w:hAnsiTheme="minorEastAsia"/>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投标文件对招标文件实质性要求的响应存在重大偏离或保留。</w:t>
            </w:r>
          </w:p>
        </w:tc>
      </w:tr>
    </w:tbl>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②</w:t>
      </w:r>
      <w:r>
        <w:rPr>
          <w:rFonts w:cs="宋体" w:asciiTheme="minorEastAsia" w:hAnsiTheme="minorEastAsia"/>
          <w:kern w:val="0"/>
          <w:sz w:val="24"/>
          <w:szCs w:val="24"/>
        </w:rPr>
        <w:t>本项目规定的其他情形：</w:t>
      </w:r>
      <w:r>
        <w:rPr>
          <w:rFonts w:cs="宋体" w:asciiTheme="minorEastAsia" w:hAnsiTheme="minorEastAsia"/>
          <w:kern w:val="0"/>
          <w:sz w:val="24"/>
          <w:szCs w:val="24"/>
        </w:rPr>
        <w:br w:type="textWrapping"/>
      </w:r>
      <w:r>
        <w:rPr>
          <w:rFonts w:cs="宋体" w:asciiTheme="minorEastAsia" w:hAnsiTheme="minorEastAsia"/>
          <w:b/>
          <w:bCs/>
          <w:kern w:val="0"/>
          <w:sz w:val="24"/>
          <w:szCs w:val="24"/>
        </w:rPr>
        <w:t>包：1</w:t>
      </w:r>
    </w:p>
    <w:tbl>
      <w:tblPr>
        <w:tblStyle w:val="15"/>
        <w:tblW w:w="9654"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6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b/>
                <w:bCs/>
                <w:kern w:val="0"/>
                <w:sz w:val="24"/>
                <w:szCs w:val="24"/>
              </w:rPr>
            </w:pPr>
            <w:r>
              <w:rPr>
                <w:rFonts w:cs="宋体" w:asciiTheme="minorEastAsia" w:hAnsiTheme="minorEastAsia"/>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965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依据招标文件的规定，评标委员会还将从投标文件的有效性、完整性和对招标文件的响应程度进行审查，以确定是否符合对招标文件的实质性要求作出响应。（采购人可根据具体项目的情况对实质性要求作特别的规定。）实质性偏离是指：（1）实质性影响合同的范围、质量和履行；（2）实质性违背招标文件，限制了采购人的权利和中标人合同项下的义务；（3）不公正地影响了其它作出实质性响应的投标人的竞争地位。对没有实质性响应的投标文件将不进行评估，其投标将被拒绝。下列情况之一者，投标文件无效，作为废标处理： (1) 投标文件未按照招标文件第二章投标人须知前附表“密封及其标记的具体形式”的规定进行密封、标记的；(2)纸质投标文件未按规定由投标人的法定代表人或其授权代表签字，或未加盖投标人公章的；或签字人未经法定代表人有效授权委托的；(3)未按规定提交投标保证金的；(4)投标有效期不满足采购文件要求的；(5)投标内容与招标内容及要求有重大偏离或保留的；(6)投标人提交的是可选择的报价；(7)投标人未按规定对报价进行分项报价；(8)一个投标人不止投一个标；(9)投标文件组成不符合招标文件要求的；(10)投标文件中提供虚假或失实资料的；(11)不满足招标文件资格标准的；(12)每份纸质投标文件未按要求胶装装订成册（不可拆卸）的；（13）没有如实填报技术规格和商务偏离表或有弄虚作假行为；（14）投标人的投标报价超过最高限价的；（15）技术部分得分不足技术部分总分值50%的；（16）不符合招标文件中规定的其它实质性条款。</w:t>
            </w:r>
          </w:p>
        </w:tc>
      </w:tr>
    </w:tbl>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6.3澄清有关问题</w:t>
      </w:r>
    </w:p>
    <w:p>
      <w:pPr>
        <w:widowControl/>
        <w:ind w:firstLine="420"/>
        <w:jc w:val="left"/>
        <w:rPr>
          <w:rFonts w:cs="宋体" w:asciiTheme="minorEastAsia" w:hAnsiTheme="minorEastAsia"/>
          <w:kern w:val="0"/>
          <w:sz w:val="24"/>
          <w:szCs w:val="24"/>
        </w:rPr>
      </w:pPr>
      <w:r>
        <w:rPr>
          <w:rFonts w:cs="宋体" w:asciiTheme="minorEastAsia" w:hAnsiTheme="minorEastAsia"/>
          <w:kern w:val="0"/>
          <w:sz w:val="24"/>
          <w:szCs w:val="24"/>
        </w:rPr>
        <w:t>（1）对通过符合性审查的投标文件中含义不明确、同类问题表述不一致或有明显文字和计算错误的内容，评标委员会将以书面形式要求投标人作出必要的澄清、说明或补正。</w:t>
      </w:r>
    </w:p>
    <w:p>
      <w:pPr>
        <w:widowControl/>
        <w:ind w:firstLine="420"/>
        <w:jc w:val="left"/>
        <w:rPr>
          <w:rFonts w:cs="宋体" w:asciiTheme="minorEastAsia" w:hAnsiTheme="minorEastAsia"/>
          <w:kern w:val="0"/>
          <w:sz w:val="24"/>
          <w:szCs w:val="24"/>
        </w:rPr>
      </w:pPr>
      <w:r>
        <w:rPr>
          <w:rFonts w:cs="宋体" w:asciiTheme="minorEastAsia" w:hAnsiTheme="minorEastAsia"/>
          <w:kern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（3）投标文件报价出现前后不一致的，除招标文件另有规定外，按照下列规定修正：</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①</w:t>
      </w:r>
      <w:r>
        <w:rPr>
          <w:rFonts w:cs="宋体" w:asciiTheme="minorEastAsia" w:hAnsiTheme="minorEastAsia"/>
          <w:kern w:val="0"/>
          <w:sz w:val="24"/>
          <w:szCs w:val="24"/>
        </w:rPr>
        <w:t>开标一览表内容与投标文件中相应内容不一致的，以开标一览表为准；</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②</w:t>
      </w:r>
      <w:r>
        <w:rPr>
          <w:rFonts w:cs="宋体" w:asciiTheme="minorEastAsia" w:hAnsiTheme="minorEastAsia"/>
          <w:kern w:val="0"/>
          <w:sz w:val="24"/>
          <w:szCs w:val="24"/>
        </w:rPr>
        <w:t>大写金额和小写金额不一致的，以大写金额为准；</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③</w:t>
      </w:r>
      <w:r>
        <w:rPr>
          <w:rFonts w:cs="宋体" w:asciiTheme="minorEastAsia" w:hAnsiTheme="minorEastAsia"/>
          <w:kern w:val="0"/>
          <w:sz w:val="24"/>
          <w:szCs w:val="24"/>
        </w:rPr>
        <w:t>单价金额小数点或百分比有明显错位的，以开标一览表的总价为准，并修改单价；</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④</w:t>
      </w:r>
      <w:r>
        <w:rPr>
          <w:rFonts w:cs="宋体" w:asciiTheme="minorEastAsia" w:hAnsiTheme="minorEastAsia"/>
          <w:kern w:val="0"/>
          <w:sz w:val="24"/>
          <w:szCs w:val="24"/>
        </w:rPr>
        <w:t>总价金额与按照单价汇总金额不一致的，以单价金额计算结果为准。</w:t>
      </w:r>
    </w:p>
    <w:p>
      <w:pPr>
        <w:widowControl/>
        <w:ind w:firstLine="480"/>
        <w:jc w:val="left"/>
        <w:rPr>
          <w:rFonts w:cs="宋体" w:asciiTheme="minorEastAsia" w:hAnsiTheme="minorEastAsia"/>
          <w:kern w:val="0"/>
          <w:sz w:val="24"/>
          <w:szCs w:val="24"/>
        </w:rPr>
      </w:pPr>
      <w:r>
        <w:rPr>
          <w:rFonts w:hint="eastAsia" w:cs="宋体" w:asciiTheme="minorEastAsia" w:hAnsiTheme="minorEastAsia"/>
          <w:b/>
          <w:bCs/>
          <w:kern w:val="0"/>
          <w:sz w:val="24"/>
          <w:szCs w:val="24"/>
        </w:rPr>
        <w:t>※</w:t>
      </w:r>
      <w:r>
        <w:rPr>
          <w:rFonts w:cs="宋体" w:asciiTheme="minorEastAsia" w:hAnsiTheme="minorEastAsia"/>
          <w:b/>
          <w:bCs/>
          <w:kern w:val="0"/>
          <w:sz w:val="24"/>
          <w:szCs w:val="24"/>
        </w:rPr>
        <w:t>同时出现两种以上不一致的，按照前款规定的顺序修正。修正后的报价应按照本章第6.3条第（1）、（2）款规定经投标人确认后产生约束力，投标人不确认的，其投标无效。</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（4）关于细微偏差</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①</w:t>
      </w:r>
      <w:r>
        <w:rPr>
          <w:rFonts w:cs="宋体" w:asciiTheme="minorEastAsia" w:hAnsiTheme="minorEastAsia"/>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②</w:t>
      </w:r>
      <w:r>
        <w:rPr>
          <w:rFonts w:cs="宋体" w:asciiTheme="minorEastAsia" w:hAnsiTheme="minorEastAsia"/>
          <w:kern w:val="0"/>
          <w:sz w:val="24"/>
          <w:szCs w:val="24"/>
        </w:rPr>
        <w:t>评标委员会将以书面形式要求存在细微偏差的投标人在评标委员会规定的时间内予以补正。若无法补正，则评标委员会将按照不利于投标人的内容进行认定。</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（5）关于投标描述（即投标文件中描述的内容）</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①</w:t>
      </w:r>
      <w:r>
        <w:rPr>
          <w:rFonts w:cs="宋体" w:asciiTheme="minorEastAsia" w:hAnsiTheme="minorEastAsia"/>
          <w:kern w:val="0"/>
          <w:sz w:val="24"/>
          <w:szCs w:val="24"/>
        </w:rPr>
        <w:t>投标描述前后不一致且不涉及证明材料的：按照本章第6.3条第（1）、（2）款规定执行。</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②</w:t>
      </w:r>
      <w:r>
        <w:rPr>
          <w:rFonts w:cs="宋体" w:asciiTheme="minorEastAsia" w:hAnsiTheme="minorEastAsia"/>
          <w:kern w:val="0"/>
          <w:sz w:val="24"/>
          <w:szCs w:val="24"/>
        </w:rPr>
        <w:t>投标描述与证明材料不一致或多份证明材料之间不一致的：</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a.评标委员会将要求投标人进行书面澄清，并按照不利于投标人的内容进行评标。</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③</w:t>
      </w:r>
      <w:r>
        <w:rPr>
          <w:rFonts w:cs="宋体" w:asciiTheme="minorEastAsia" w:hAnsiTheme="minorEastAsia"/>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6.4比较与评价</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（1）按照本章第7条载明的评标方法和标准，对符合性审查合格的投标文件进行比较与评价。</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（2）关于相同品牌产品</w:t>
      </w:r>
      <w:r>
        <w:rPr>
          <w:rFonts w:cs="宋体" w:asciiTheme="minorEastAsia" w:hAnsiTheme="minorEastAsia"/>
          <w:b/>
          <w:bCs/>
          <w:kern w:val="0"/>
          <w:sz w:val="24"/>
          <w:szCs w:val="24"/>
        </w:rPr>
        <w:t>（政府采购服务类项目不适用本条款规定）</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①</w:t>
      </w:r>
      <w:r>
        <w:rPr>
          <w:rFonts w:cs="宋体" w:asciiTheme="minorEastAsia" w:hAnsiTheme="minorEastAsia"/>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a.招标文件规定的方式：</w:t>
      </w:r>
      <w:r>
        <w:rPr>
          <w:rFonts w:cs="宋体" w:asciiTheme="minorEastAsia" w:hAnsiTheme="minorEastAsia"/>
          <w:kern w:val="0"/>
          <w:sz w:val="24"/>
          <w:szCs w:val="24"/>
          <w:u w:val="single"/>
        </w:rPr>
        <w:t>无</w:t>
      </w:r>
      <w:r>
        <w:rPr>
          <w:rFonts w:cs="宋体" w:asciiTheme="minorEastAsia" w:hAnsiTheme="minorEastAsia"/>
          <w:kern w:val="0"/>
          <w:sz w:val="24"/>
          <w:szCs w:val="24"/>
        </w:rPr>
        <w:t>。</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b.招标文件未规定的，采取随机抽取方式确定，其他</w:t>
      </w:r>
      <w:r>
        <w:rPr>
          <w:rFonts w:cs="宋体" w:asciiTheme="minorEastAsia" w:hAnsiTheme="minorEastAsia"/>
          <w:b/>
          <w:bCs/>
          <w:kern w:val="0"/>
          <w:sz w:val="24"/>
          <w:szCs w:val="24"/>
        </w:rPr>
        <w:t>投标无效。</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②</w:t>
      </w:r>
      <w:r>
        <w:rPr>
          <w:rFonts w:cs="宋体" w:asciiTheme="minorEastAsia" w:hAnsiTheme="minorEastAsia"/>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a.招标文件规定的方式：</w:t>
      </w:r>
      <w:r>
        <w:rPr>
          <w:rFonts w:cs="宋体" w:asciiTheme="minorEastAsia" w:hAnsiTheme="minorEastAsia"/>
          <w:kern w:val="0"/>
          <w:sz w:val="24"/>
          <w:szCs w:val="24"/>
          <w:u w:val="single"/>
        </w:rPr>
        <w:t>当评标得分相同时，投标报价低的为中标候选人；当评标得分和报价均相同时，技术评标得分高的为中标候选人。</w:t>
      </w:r>
      <w:r>
        <w:rPr>
          <w:rFonts w:cs="宋体" w:asciiTheme="minorEastAsia" w:hAnsiTheme="minorEastAsia"/>
          <w:kern w:val="0"/>
          <w:sz w:val="24"/>
          <w:szCs w:val="24"/>
        </w:rPr>
        <w:t>。</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b.招标文件未规定的，采取随机抽取方式确定，其他同品牌投标人不作为中标候选人。</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③</w:t>
      </w:r>
      <w:r>
        <w:rPr>
          <w:rFonts w:cs="宋体" w:asciiTheme="minorEastAsia" w:hAnsiTheme="minorEastAsia"/>
          <w:kern w:val="0"/>
          <w:sz w:val="24"/>
          <w:szCs w:val="24"/>
        </w:rPr>
        <w:t>非单一产品采购项目，多家投标人提供的核心产品品牌相同的，按照本章第6.4条第（2）款第</w:t>
      </w:r>
      <w:r>
        <w:rPr>
          <w:rFonts w:hint="eastAsia" w:cs="宋体" w:asciiTheme="minorEastAsia" w:hAnsiTheme="minorEastAsia"/>
          <w:kern w:val="0"/>
          <w:sz w:val="24"/>
          <w:szCs w:val="24"/>
        </w:rPr>
        <w:t>①</w:t>
      </w:r>
      <w:r>
        <w:rPr>
          <w:rFonts w:cs="宋体" w:asciiTheme="minorEastAsia" w:hAnsiTheme="minorEastAsia"/>
          <w:kern w:val="0"/>
          <w:sz w:val="24"/>
          <w:szCs w:val="24"/>
        </w:rPr>
        <w:t>、</w:t>
      </w:r>
      <w:r>
        <w:rPr>
          <w:rFonts w:hint="eastAsia" w:cs="宋体" w:asciiTheme="minorEastAsia" w:hAnsiTheme="minorEastAsia"/>
          <w:kern w:val="0"/>
          <w:sz w:val="24"/>
          <w:szCs w:val="24"/>
        </w:rPr>
        <w:t>②</w:t>
      </w:r>
      <w:r>
        <w:rPr>
          <w:rFonts w:cs="宋体" w:asciiTheme="minorEastAsia" w:hAnsiTheme="minorEastAsia"/>
          <w:kern w:val="0"/>
          <w:sz w:val="24"/>
          <w:szCs w:val="24"/>
        </w:rPr>
        <w:t>规定处理。</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（3）漏（缺）项</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①</w:t>
      </w:r>
      <w:r>
        <w:rPr>
          <w:rFonts w:cs="宋体" w:asciiTheme="minorEastAsia" w:hAnsiTheme="minorEastAsia"/>
          <w:kern w:val="0"/>
          <w:sz w:val="24"/>
          <w:szCs w:val="24"/>
        </w:rPr>
        <w:t>招标文件中要求列入报价的费用（含配置、功能），漏（缺）项的报价视为已经包括在投标总价中。</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②</w:t>
      </w:r>
      <w:r>
        <w:rPr>
          <w:rFonts w:cs="宋体" w:asciiTheme="minorEastAsia" w:hAnsiTheme="minorEastAsia"/>
          <w:kern w:val="0"/>
          <w:sz w:val="24"/>
          <w:szCs w:val="24"/>
        </w:rPr>
        <w:t>对多报项及赠送项的价格评标时不予核减，全部进入评标价评议。</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6.5推荐中标候选人：详见本章第7.2条规定。</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6.6编写评标报告</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（1）评标报告由评标委员会负责编写。</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（2）评标报告应包括下列内容：</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①</w:t>
      </w:r>
      <w:r>
        <w:rPr>
          <w:rFonts w:cs="宋体" w:asciiTheme="minorEastAsia" w:hAnsiTheme="minorEastAsia"/>
          <w:kern w:val="0"/>
          <w:sz w:val="24"/>
          <w:szCs w:val="24"/>
        </w:rPr>
        <w:t>招标公告刊登的媒体名称、开标日期和地点；</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②</w:t>
      </w:r>
      <w:r>
        <w:rPr>
          <w:rFonts w:cs="宋体" w:asciiTheme="minorEastAsia" w:hAnsiTheme="minorEastAsia"/>
          <w:kern w:val="0"/>
          <w:sz w:val="24"/>
          <w:szCs w:val="24"/>
        </w:rPr>
        <w:t>投标人名单和评标委员会成员名单；</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③</w:t>
      </w:r>
      <w:r>
        <w:rPr>
          <w:rFonts w:cs="宋体" w:asciiTheme="minorEastAsia" w:hAnsiTheme="minorEastAsia"/>
          <w:kern w:val="0"/>
          <w:sz w:val="24"/>
          <w:szCs w:val="24"/>
        </w:rPr>
        <w:t>评标方法和标准；</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④</w:t>
      </w:r>
      <w:r>
        <w:rPr>
          <w:rFonts w:cs="宋体" w:asciiTheme="minorEastAsia" w:hAnsiTheme="minorEastAsia"/>
          <w:kern w:val="0"/>
          <w:sz w:val="24"/>
          <w:szCs w:val="24"/>
        </w:rPr>
        <w:t>开标记录和评标情况及说明，包括无效投标人名单及原因；</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⑤</w:t>
      </w:r>
      <w:r>
        <w:rPr>
          <w:rFonts w:cs="宋体" w:asciiTheme="minorEastAsia" w:hAnsiTheme="minorEastAsia"/>
          <w:kern w:val="0"/>
          <w:sz w:val="24"/>
          <w:szCs w:val="24"/>
        </w:rPr>
        <w:t>评标结果，包括中标候选人名单或确定的中标人；</w:t>
      </w:r>
    </w:p>
    <w:p>
      <w:pPr>
        <w:widowControl/>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⑥</w:t>
      </w:r>
      <w:r>
        <w:rPr>
          <w:rFonts w:cs="宋体" w:asciiTheme="minorEastAsia" w:hAnsiTheme="minorEastAsia"/>
          <w:kern w:val="0"/>
          <w:sz w:val="24"/>
          <w:szCs w:val="24"/>
        </w:rPr>
        <w:t>其他需要说明的情况，包括但不限于：评标过程中投标人的澄清、说明或补正，评委更换等。</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cs="宋体" w:asciiTheme="minorEastAsia" w:hAnsiTheme="minorEastAsia"/>
          <w:b/>
          <w:bCs/>
          <w:kern w:val="0"/>
          <w:sz w:val="24"/>
          <w:szCs w:val="24"/>
        </w:rPr>
        <w:t>投标无效</w:t>
      </w:r>
      <w:r>
        <w:rPr>
          <w:rFonts w:cs="宋体" w:asciiTheme="minorEastAsia" w:hAnsiTheme="minorEastAsia"/>
          <w:kern w:val="0"/>
          <w:sz w:val="24"/>
          <w:szCs w:val="24"/>
        </w:rPr>
        <w:t>处理。</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6.8评委对需要共同认定的事项存在争议的，应按照少数服从多数的原则进行认定。</w:t>
      </w:r>
      <w:r>
        <w:rPr>
          <w:rFonts w:cs="宋体" w:asciiTheme="minorEastAsia" w:hAnsiTheme="minorEastAsia"/>
          <w:b/>
          <w:bCs/>
          <w:kern w:val="0"/>
          <w:sz w:val="24"/>
          <w:szCs w:val="24"/>
        </w:rPr>
        <w:t>持不同意见的评委应在评标报告上签署不同意见及理由，否则视为同意评标报告。</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6.9在评标过程中发现投标人有下列情形之一的，评标委员会应认定其</w:t>
      </w:r>
      <w:r>
        <w:rPr>
          <w:rFonts w:cs="宋体" w:asciiTheme="minorEastAsia" w:hAnsiTheme="minorEastAsia"/>
          <w:b/>
          <w:bCs/>
          <w:kern w:val="0"/>
          <w:sz w:val="24"/>
          <w:szCs w:val="24"/>
        </w:rPr>
        <w:t>投标无效</w:t>
      </w:r>
      <w:r>
        <w:rPr>
          <w:rFonts w:cs="宋体" w:asciiTheme="minorEastAsia" w:hAnsiTheme="minorEastAsia"/>
          <w:kern w:val="0"/>
          <w:sz w:val="24"/>
          <w:szCs w:val="24"/>
        </w:rPr>
        <w:t>，并书面报告本项目监督管理部门：</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（1）恶意串通（包括但不限于招标文件第三章第9.7条规定情形）；</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（2）妨碍其他投标人的竞争行为；</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（3）损害采购人或其他投标人的合法权益。</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6.10评标过程中，有下列情形之一的，应予废标：</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（1）符合性审查合格的投标人不足三家的；</w:t>
      </w:r>
    </w:p>
    <w:p>
      <w:pPr>
        <w:widowControl/>
        <w:ind w:firstLine="480"/>
        <w:jc w:val="left"/>
        <w:rPr>
          <w:rFonts w:cs="宋体" w:asciiTheme="minorEastAsia" w:hAnsiTheme="minorEastAsia"/>
          <w:kern w:val="0"/>
          <w:sz w:val="24"/>
          <w:szCs w:val="24"/>
        </w:rPr>
      </w:pPr>
      <w:r>
        <w:rPr>
          <w:rFonts w:cs="宋体" w:asciiTheme="minorEastAsia" w:hAnsiTheme="minorEastAsia"/>
          <w:kern w:val="0"/>
          <w:sz w:val="24"/>
          <w:szCs w:val="24"/>
        </w:rPr>
        <w:t>（2）有关法律、法规和规章规定废标的情形。</w:t>
      </w:r>
    </w:p>
    <w:p>
      <w:pPr>
        <w:widowControl/>
        <w:ind w:firstLine="480"/>
        <w:jc w:val="left"/>
        <w:rPr>
          <w:rFonts w:cs="宋体" w:asciiTheme="minorEastAsia" w:hAnsiTheme="minorEastAsia"/>
          <w:kern w:val="0"/>
          <w:sz w:val="24"/>
          <w:szCs w:val="24"/>
        </w:rPr>
      </w:pPr>
      <w:r>
        <w:rPr>
          <w:rFonts w:hint="eastAsia" w:cs="宋体" w:asciiTheme="minorEastAsia" w:hAnsiTheme="minorEastAsia"/>
          <w:b/>
          <w:bCs/>
          <w:kern w:val="0"/>
          <w:sz w:val="24"/>
          <w:szCs w:val="24"/>
        </w:rPr>
        <w:t>※</w:t>
      </w:r>
      <w:r>
        <w:rPr>
          <w:rFonts w:cs="宋体" w:asciiTheme="minorEastAsia" w:hAnsiTheme="minorEastAsia"/>
          <w:b/>
          <w:bCs/>
          <w:kern w:val="0"/>
          <w:sz w:val="24"/>
          <w:szCs w:val="24"/>
        </w:rPr>
        <w:t>若废标，则本次采购活动结束，</w:t>
      </w:r>
      <w:r>
        <w:rPr>
          <w:rFonts w:cs="宋体" w:asciiTheme="minorEastAsia" w:hAnsiTheme="minorEastAsia"/>
          <w:kern w:val="0"/>
          <w:sz w:val="24"/>
          <w:szCs w:val="24"/>
          <w:u w:val="single"/>
        </w:rPr>
        <w:t>福建景鑫招标有限公司</w:t>
      </w:r>
      <w:r>
        <w:rPr>
          <w:rFonts w:cs="宋体" w:asciiTheme="minorEastAsia" w:hAnsiTheme="minorEastAsia"/>
          <w:b/>
          <w:bCs/>
          <w:kern w:val="0"/>
          <w:sz w:val="24"/>
          <w:szCs w:val="24"/>
        </w:rPr>
        <w:t>将依法组织后续采购活动（包括但不限于：重新招标、采用其他方式采购等）。</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7、评标方法和标准</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7.1评标方法： 合同包1采用综合评分法。</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7.2评标标准</w:t>
      </w:r>
    </w:p>
    <w:p>
      <w:pPr>
        <w:widowControl/>
        <w:shd w:val="clear" w:color="auto" w:fill="FFFFFF"/>
        <w:jc w:val="left"/>
        <w:rPr>
          <w:rFonts w:cs="宋体" w:asciiTheme="minorEastAsia" w:hAnsiTheme="minorEastAsia"/>
          <w:kern w:val="0"/>
          <w:sz w:val="24"/>
          <w:szCs w:val="24"/>
        </w:rPr>
      </w:pPr>
      <w:r>
        <w:rPr>
          <w:rFonts w:cs="宋体" w:asciiTheme="minorEastAsia" w:hAnsiTheme="minorEastAsia"/>
          <w:b/>
          <w:bCs/>
          <w:kern w:val="0"/>
          <w:sz w:val="24"/>
          <w:szCs w:val="24"/>
        </w:rPr>
        <w:t>合同包1采用综合评分法</w:t>
      </w:r>
      <w:r>
        <w:rPr>
          <w:rFonts w:cs="宋体" w:asciiTheme="minorEastAsia" w:hAnsiTheme="minorEastAsia"/>
          <w:kern w:val="0"/>
          <w:sz w:val="24"/>
          <w:szCs w:val="24"/>
        </w:rPr>
        <w:t>：</w:t>
      </w:r>
      <w:r>
        <w:rPr>
          <w:rFonts w:hint="eastAsia" w:cs="宋体" w:asciiTheme="minorEastAsia" w:hAnsiTheme="minorEastAsia"/>
          <w:kern w:val="0"/>
          <w:sz w:val="24"/>
          <w:szCs w:val="24"/>
        </w:rPr>
        <w:t xml:space="preserve"> </w:t>
      </w:r>
    </w:p>
    <w:p>
      <w:pPr>
        <w:widowControl/>
        <w:shd w:val="clear" w:color="auto" w:fill="FFFFFF"/>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（1）投标文件满足招标文件全部实质性要求，且按照评审因素的量化指标评审得分（即评标总得分）最高的投标人为中标候选人。 </w:t>
      </w:r>
    </w:p>
    <w:p>
      <w:pPr>
        <w:widowControl/>
        <w:shd w:val="clear" w:color="auto" w:fill="FFFFFF"/>
        <w:ind w:firstLine="480"/>
        <w:jc w:val="left"/>
        <w:rPr>
          <w:rFonts w:cs="宋体" w:asciiTheme="minorEastAsia" w:hAnsiTheme="minorEastAsia"/>
          <w:kern w:val="0"/>
          <w:sz w:val="24"/>
          <w:szCs w:val="24"/>
        </w:rPr>
      </w:pPr>
      <w:r>
        <w:rPr>
          <w:rFonts w:cs="宋体" w:asciiTheme="minorEastAsia" w:hAnsiTheme="minorEastAsia"/>
          <w:kern w:val="0"/>
          <w:sz w:val="24"/>
          <w:szCs w:val="24"/>
        </w:rPr>
        <w:t>（2）每个投标人的评标总得分</w:t>
      </w:r>
      <w:r>
        <w:rPr>
          <w:rFonts w:cs="Calibri" w:asciiTheme="minorEastAsia" w:hAnsiTheme="minorEastAsia"/>
          <w:kern w:val="0"/>
          <w:sz w:val="24"/>
          <w:szCs w:val="24"/>
        </w:rPr>
        <w:t>FA</w:t>
      </w:r>
      <w:r>
        <w:rPr>
          <w:rFonts w:cs="宋体" w:asciiTheme="minorEastAsia" w:hAnsiTheme="minorEastAsia"/>
          <w:kern w:val="0"/>
          <w:sz w:val="24"/>
          <w:szCs w:val="24"/>
        </w:rPr>
        <w:t>＝</w:t>
      </w:r>
      <w:r>
        <w:rPr>
          <w:rFonts w:cs="Calibri" w:asciiTheme="minorEastAsia" w:hAnsiTheme="minorEastAsia"/>
          <w:kern w:val="0"/>
          <w:sz w:val="24"/>
          <w:szCs w:val="24"/>
        </w:rPr>
        <w:t>F1</w:t>
      </w:r>
      <w:r>
        <w:rPr>
          <w:rFonts w:cs="宋体" w:asciiTheme="minorEastAsia" w:hAnsiTheme="minorEastAsia"/>
          <w:kern w:val="0"/>
          <w:sz w:val="24"/>
          <w:szCs w:val="24"/>
        </w:rPr>
        <w:t>×</w:t>
      </w:r>
      <w:r>
        <w:rPr>
          <w:rFonts w:cs="Calibri" w:asciiTheme="minorEastAsia" w:hAnsiTheme="minorEastAsia"/>
          <w:kern w:val="0"/>
          <w:sz w:val="24"/>
          <w:szCs w:val="24"/>
        </w:rPr>
        <w:t>A1</w:t>
      </w:r>
      <w:r>
        <w:rPr>
          <w:rFonts w:cs="宋体" w:asciiTheme="minorEastAsia" w:hAnsiTheme="minorEastAsia"/>
          <w:kern w:val="0"/>
          <w:sz w:val="24"/>
          <w:szCs w:val="24"/>
        </w:rPr>
        <w:t>＋</w:t>
      </w:r>
      <w:r>
        <w:rPr>
          <w:rFonts w:cs="Calibri" w:asciiTheme="minorEastAsia" w:hAnsiTheme="minorEastAsia"/>
          <w:kern w:val="0"/>
          <w:sz w:val="24"/>
          <w:szCs w:val="24"/>
        </w:rPr>
        <w:t>F2</w:t>
      </w:r>
      <w:r>
        <w:rPr>
          <w:rFonts w:cs="宋体" w:asciiTheme="minorEastAsia" w:hAnsiTheme="minorEastAsia"/>
          <w:kern w:val="0"/>
          <w:sz w:val="24"/>
          <w:szCs w:val="24"/>
        </w:rPr>
        <w:t>×</w:t>
      </w:r>
      <w:r>
        <w:rPr>
          <w:rFonts w:cs="Calibri" w:asciiTheme="minorEastAsia" w:hAnsiTheme="minorEastAsia"/>
          <w:kern w:val="0"/>
          <w:sz w:val="24"/>
          <w:szCs w:val="24"/>
        </w:rPr>
        <w:t>A2</w:t>
      </w:r>
      <w:r>
        <w:rPr>
          <w:rFonts w:cs="宋体" w:asciiTheme="minorEastAsia" w:hAnsiTheme="minorEastAsia"/>
          <w:kern w:val="0"/>
          <w:sz w:val="24"/>
          <w:szCs w:val="24"/>
        </w:rPr>
        <w:t>＋</w:t>
      </w:r>
      <w:r>
        <w:rPr>
          <w:rFonts w:cs="Calibri" w:asciiTheme="minorEastAsia" w:hAnsiTheme="minorEastAsia"/>
          <w:kern w:val="0"/>
          <w:sz w:val="24"/>
          <w:szCs w:val="24"/>
        </w:rPr>
        <w:t>F3</w:t>
      </w:r>
      <w:r>
        <w:rPr>
          <w:rFonts w:cs="宋体" w:asciiTheme="minorEastAsia" w:hAnsiTheme="minorEastAsia"/>
          <w:kern w:val="0"/>
          <w:sz w:val="24"/>
          <w:szCs w:val="24"/>
        </w:rPr>
        <w:t>×</w:t>
      </w:r>
      <w:r>
        <w:rPr>
          <w:rFonts w:cs="Calibri" w:asciiTheme="minorEastAsia" w:hAnsiTheme="minorEastAsia"/>
          <w:kern w:val="0"/>
          <w:sz w:val="24"/>
          <w:szCs w:val="24"/>
        </w:rPr>
        <w:t>A3</w:t>
      </w:r>
      <w:r>
        <w:rPr>
          <w:rFonts w:cs="宋体" w:asciiTheme="minorEastAsia" w:hAnsiTheme="minorEastAsia"/>
          <w:kern w:val="0"/>
          <w:sz w:val="24"/>
          <w:szCs w:val="24"/>
        </w:rPr>
        <w:t>＋</w:t>
      </w:r>
      <w:r>
        <w:rPr>
          <w:rFonts w:cs="Calibri" w:asciiTheme="minorEastAsia" w:hAnsiTheme="minorEastAsia"/>
          <w:kern w:val="0"/>
          <w:sz w:val="24"/>
          <w:szCs w:val="24"/>
        </w:rPr>
        <w:t>F4</w:t>
      </w:r>
      <w:r>
        <w:rPr>
          <w:rFonts w:cs="宋体" w:asciiTheme="minorEastAsia" w:hAnsiTheme="minorEastAsia"/>
          <w:kern w:val="0"/>
          <w:sz w:val="24"/>
          <w:szCs w:val="24"/>
        </w:rPr>
        <w:t>×</w:t>
      </w:r>
      <w:r>
        <w:rPr>
          <w:rFonts w:cs="Calibri" w:asciiTheme="minorEastAsia" w:hAnsiTheme="minorEastAsia"/>
          <w:kern w:val="0"/>
          <w:sz w:val="24"/>
          <w:szCs w:val="24"/>
        </w:rPr>
        <w:t>A4</w:t>
      </w:r>
      <w:r>
        <w:rPr>
          <w:rFonts w:cs="宋体" w:asciiTheme="minorEastAsia" w:hAnsiTheme="minorEastAsia"/>
          <w:kern w:val="0"/>
          <w:sz w:val="24"/>
          <w:szCs w:val="24"/>
        </w:rPr>
        <w:t>（若有），其中：</w:t>
      </w:r>
      <w:r>
        <w:rPr>
          <w:rFonts w:cs="Calibri" w:asciiTheme="minorEastAsia" w:hAnsiTheme="minorEastAsia"/>
          <w:kern w:val="0"/>
          <w:sz w:val="24"/>
          <w:szCs w:val="24"/>
        </w:rPr>
        <w:t>F1</w:t>
      </w:r>
      <w:r>
        <w:rPr>
          <w:rFonts w:cs="宋体" w:asciiTheme="minorEastAsia" w:hAnsiTheme="minorEastAsia"/>
          <w:kern w:val="0"/>
          <w:sz w:val="24"/>
          <w:szCs w:val="24"/>
        </w:rPr>
        <w:t>指价格项评审因素得分、</w:t>
      </w:r>
      <w:r>
        <w:rPr>
          <w:rFonts w:cs="Calibri" w:asciiTheme="minorEastAsia" w:hAnsiTheme="minorEastAsia"/>
          <w:kern w:val="0"/>
          <w:sz w:val="24"/>
          <w:szCs w:val="24"/>
        </w:rPr>
        <w:t>F2</w:t>
      </w:r>
      <w:r>
        <w:rPr>
          <w:rFonts w:cs="宋体" w:asciiTheme="minorEastAsia" w:hAnsiTheme="minorEastAsia"/>
          <w:kern w:val="0"/>
          <w:sz w:val="24"/>
          <w:szCs w:val="24"/>
        </w:rPr>
        <w:t>指技术项评审因素得分、</w:t>
      </w:r>
      <w:r>
        <w:rPr>
          <w:rFonts w:cs="Calibri" w:asciiTheme="minorEastAsia" w:hAnsiTheme="minorEastAsia"/>
          <w:kern w:val="0"/>
          <w:sz w:val="24"/>
          <w:szCs w:val="24"/>
        </w:rPr>
        <w:t>F3</w:t>
      </w:r>
      <w:r>
        <w:rPr>
          <w:rFonts w:cs="宋体" w:asciiTheme="minorEastAsia" w:hAnsiTheme="minorEastAsia"/>
          <w:kern w:val="0"/>
          <w:sz w:val="24"/>
          <w:szCs w:val="24"/>
        </w:rPr>
        <w:t>指商务项评审因素得分，</w:t>
      </w:r>
      <w:r>
        <w:rPr>
          <w:rFonts w:cs="Calibri" w:asciiTheme="minorEastAsia" w:hAnsiTheme="minorEastAsia"/>
          <w:kern w:val="0"/>
          <w:sz w:val="24"/>
          <w:szCs w:val="24"/>
        </w:rPr>
        <w:t>A1</w:t>
      </w:r>
      <w:r>
        <w:rPr>
          <w:rFonts w:cs="宋体" w:asciiTheme="minorEastAsia" w:hAnsiTheme="minorEastAsia"/>
          <w:kern w:val="0"/>
          <w:sz w:val="24"/>
          <w:szCs w:val="24"/>
        </w:rPr>
        <w:t>指价格项评审因素所占的权重、</w:t>
      </w:r>
      <w:r>
        <w:rPr>
          <w:rFonts w:cs="Calibri" w:asciiTheme="minorEastAsia" w:hAnsiTheme="minorEastAsia"/>
          <w:kern w:val="0"/>
          <w:sz w:val="24"/>
          <w:szCs w:val="24"/>
        </w:rPr>
        <w:t>A2</w:t>
      </w:r>
      <w:r>
        <w:rPr>
          <w:rFonts w:cs="宋体" w:asciiTheme="minorEastAsia" w:hAnsiTheme="minorEastAsia"/>
          <w:kern w:val="0"/>
          <w:sz w:val="24"/>
          <w:szCs w:val="24"/>
        </w:rPr>
        <w:t>指技术项评审因素所占的权重、</w:t>
      </w:r>
      <w:r>
        <w:rPr>
          <w:rFonts w:cs="Calibri" w:asciiTheme="minorEastAsia" w:hAnsiTheme="minorEastAsia"/>
          <w:kern w:val="0"/>
          <w:sz w:val="24"/>
          <w:szCs w:val="24"/>
        </w:rPr>
        <w:t>A3</w:t>
      </w:r>
      <w:r>
        <w:rPr>
          <w:rFonts w:cs="宋体" w:asciiTheme="minorEastAsia" w:hAnsiTheme="minorEastAsia"/>
          <w:kern w:val="0"/>
          <w:sz w:val="24"/>
          <w:szCs w:val="24"/>
        </w:rPr>
        <w:t>指商务项评审因素所占的权重，</w:t>
      </w:r>
      <w:r>
        <w:rPr>
          <w:rFonts w:cs="Calibri" w:asciiTheme="minorEastAsia" w:hAnsiTheme="minorEastAsia"/>
          <w:kern w:val="0"/>
          <w:sz w:val="24"/>
          <w:szCs w:val="24"/>
        </w:rPr>
        <w:t>A1+A2+A3=1</w:t>
      </w:r>
      <w:r>
        <w:rPr>
          <w:rFonts w:cs="宋体" w:asciiTheme="minorEastAsia" w:hAnsiTheme="minorEastAsia"/>
          <w:kern w:val="0"/>
          <w:sz w:val="24"/>
          <w:szCs w:val="24"/>
        </w:rPr>
        <w:t>、</w:t>
      </w:r>
      <w:r>
        <w:rPr>
          <w:rFonts w:cs="Calibri" w:asciiTheme="minorEastAsia" w:hAnsiTheme="minorEastAsia"/>
          <w:kern w:val="0"/>
          <w:sz w:val="24"/>
          <w:szCs w:val="24"/>
        </w:rPr>
        <w:t>F1</w:t>
      </w:r>
      <w:r>
        <w:rPr>
          <w:rFonts w:cs="宋体" w:asciiTheme="minorEastAsia" w:hAnsiTheme="minorEastAsia"/>
          <w:kern w:val="0"/>
          <w:sz w:val="24"/>
          <w:szCs w:val="24"/>
        </w:rPr>
        <w:t>×</w:t>
      </w:r>
      <w:r>
        <w:rPr>
          <w:rFonts w:cs="Calibri" w:asciiTheme="minorEastAsia" w:hAnsiTheme="minorEastAsia"/>
          <w:kern w:val="0"/>
          <w:sz w:val="24"/>
          <w:szCs w:val="24"/>
        </w:rPr>
        <w:t>A1</w:t>
      </w:r>
      <w:r>
        <w:rPr>
          <w:rFonts w:cs="宋体" w:asciiTheme="minorEastAsia" w:hAnsiTheme="minorEastAsia"/>
          <w:kern w:val="0"/>
          <w:sz w:val="24"/>
          <w:szCs w:val="24"/>
        </w:rPr>
        <w:t>＋</w:t>
      </w:r>
      <w:r>
        <w:rPr>
          <w:rFonts w:cs="Calibri" w:asciiTheme="minorEastAsia" w:hAnsiTheme="minorEastAsia"/>
          <w:kern w:val="0"/>
          <w:sz w:val="24"/>
          <w:szCs w:val="24"/>
        </w:rPr>
        <w:t>F2</w:t>
      </w:r>
      <w:r>
        <w:rPr>
          <w:rFonts w:cs="宋体" w:asciiTheme="minorEastAsia" w:hAnsiTheme="minorEastAsia"/>
          <w:kern w:val="0"/>
          <w:sz w:val="24"/>
          <w:szCs w:val="24"/>
        </w:rPr>
        <w:t>×</w:t>
      </w:r>
      <w:r>
        <w:rPr>
          <w:rFonts w:cs="Calibri" w:asciiTheme="minorEastAsia" w:hAnsiTheme="minorEastAsia"/>
          <w:kern w:val="0"/>
          <w:sz w:val="24"/>
          <w:szCs w:val="24"/>
        </w:rPr>
        <w:t>A2</w:t>
      </w:r>
      <w:r>
        <w:rPr>
          <w:rFonts w:cs="宋体" w:asciiTheme="minorEastAsia" w:hAnsiTheme="minorEastAsia"/>
          <w:kern w:val="0"/>
          <w:sz w:val="24"/>
          <w:szCs w:val="24"/>
        </w:rPr>
        <w:t>＋</w:t>
      </w:r>
      <w:r>
        <w:rPr>
          <w:rFonts w:cs="Calibri" w:asciiTheme="minorEastAsia" w:hAnsiTheme="minorEastAsia"/>
          <w:kern w:val="0"/>
          <w:sz w:val="24"/>
          <w:szCs w:val="24"/>
        </w:rPr>
        <w:t>F3</w:t>
      </w:r>
      <w:r>
        <w:rPr>
          <w:rFonts w:cs="宋体" w:asciiTheme="minorEastAsia" w:hAnsiTheme="minorEastAsia"/>
          <w:kern w:val="0"/>
          <w:sz w:val="24"/>
          <w:szCs w:val="24"/>
        </w:rPr>
        <w:t>×</w:t>
      </w:r>
      <w:r>
        <w:rPr>
          <w:rFonts w:cs="Calibri" w:asciiTheme="minorEastAsia" w:hAnsiTheme="minorEastAsia"/>
          <w:kern w:val="0"/>
          <w:sz w:val="24"/>
          <w:szCs w:val="24"/>
        </w:rPr>
        <w:t>A3=100</w:t>
      </w:r>
      <w:r>
        <w:rPr>
          <w:rFonts w:cs="宋体" w:asciiTheme="minorEastAsia" w:hAnsiTheme="minorEastAsia"/>
          <w:kern w:val="0"/>
          <w:sz w:val="24"/>
          <w:szCs w:val="24"/>
        </w:rPr>
        <w:t>分（满分时），</w:t>
      </w:r>
      <w:r>
        <w:rPr>
          <w:rFonts w:cs="Calibri" w:asciiTheme="minorEastAsia" w:hAnsiTheme="minorEastAsia"/>
          <w:kern w:val="0"/>
          <w:sz w:val="24"/>
          <w:szCs w:val="24"/>
        </w:rPr>
        <w:t>F4</w:t>
      </w:r>
      <w:r>
        <w:rPr>
          <w:rFonts w:cs="宋体" w:asciiTheme="minorEastAsia" w:hAnsiTheme="minorEastAsia"/>
          <w:kern w:val="0"/>
          <w:sz w:val="24"/>
          <w:szCs w:val="24"/>
        </w:rPr>
        <w:t>×</w:t>
      </w:r>
      <w:r>
        <w:rPr>
          <w:rFonts w:cs="Calibri" w:asciiTheme="minorEastAsia" w:hAnsiTheme="minorEastAsia"/>
          <w:kern w:val="0"/>
          <w:sz w:val="24"/>
          <w:szCs w:val="24"/>
        </w:rPr>
        <w:t>A4</w:t>
      </w:r>
      <w:r>
        <w:rPr>
          <w:rFonts w:cs="宋体" w:asciiTheme="minorEastAsia" w:hAnsiTheme="minorEastAsia"/>
          <w:kern w:val="0"/>
          <w:sz w:val="24"/>
          <w:szCs w:val="24"/>
        </w:rPr>
        <w:t xml:space="preserve">为加分项（即优先类节能产品、环境标志产品在采购活动中可享有的加分优惠）。 </w:t>
      </w:r>
    </w:p>
    <w:p>
      <w:pPr>
        <w:widowControl/>
        <w:shd w:val="clear" w:color="auto" w:fill="FFFFFF"/>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（3）各项评审因素的设置如下： </w:t>
      </w:r>
    </w:p>
    <w:p>
      <w:pPr>
        <w:widowControl/>
        <w:shd w:val="clear" w:color="auto" w:fill="FFFFFF"/>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①</w:t>
      </w:r>
      <w:r>
        <w:rPr>
          <w:rFonts w:cs="宋体" w:asciiTheme="minorEastAsia" w:hAnsiTheme="minorEastAsia"/>
          <w:kern w:val="0"/>
          <w:sz w:val="24"/>
          <w:szCs w:val="24"/>
        </w:rPr>
        <w:t>价格项（</w:t>
      </w:r>
      <w:r>
        <w:rPr>
          <w:rFonts w:cs="Calibri" w:asciiTheme="minorEastAsia" w:hAnsiTheme="minorEastAsia"/>
          <w:kern w:val="0"/>
          <w:sz w:val="24"/>
          <w:szCs w:val="24"/>
        </w:rPr>
        <w:t>F1</w:t>
      </w:r>
      <w:r>
        <w:rPr>
          <w:rFonts w:cs="宋体" w:asciiTheme="minorEastAsia" w:hAnsiTheme="minorEastAsia"/>
          <w:kern w:val="0"/>
          <w:sz w:val="24"/>
          <w:szCs w:val="24"/>
        </w:rPr>
        <w:t>×</w:t>
      </w:r>
      <w:r>
        <w:rPr>
          <w:rFonts w:cs="Calibri" w:asciiTheme="minorEastAsia" w:hAnsiTheme="minorEastAsia"/>
          <w:kern w:val="0"/>
          <w:sz w:val="24"/>
          <w:szCs w:val="24"/>
        </w:rPr>
        <w:t>A1</w:t>
      </w:r>
      <w:r>
        <w:rPr>
          <w:rFonts w:cs="宋体" w:asciiTheme="minorEastAsia" w:hAnsiTheme="minorEastAsia"/>
          <w:kern w:val="0"/>
          <w:sz w:val="24"/>
          <w:szCs w:val="24"/>
        </w:rPr>
        <w:t>）满分为</w:t>
      </w:r>
      <w:r>
        <w:rPr>
          <w:rFonts w:hint="eastAsia" w:cs="宋体" w:asciiTheme="minorEastAsia" w:hAnsiTheme="minorEastAsia"/>
          <w:kern w:val="0"/>
          <w:sz w:val="24"/>
          <w:szCs w:val="24"/>
          <w:u w:val="single"/>
        </w:rPr>
        <w:t>30</w:t>
      </w:r>
      <w:r>
        <w:rPr>
          <w:rFonts w:cs="宋体" w:asciiTheme="minorEastAsia" w:hAnsiTheme="minorEastAsia"/>
          <w:kern w:val="0"/>
          <w:sz w:val="24"/>
          <w:szCs w:val="24"/>
        </w:rPr>
        <w:t>分。</w:t>
      </w:r>
    </w:p>
    <w:p>
      <w:pPr>
        <w:widowControl/>
        <w:shd w:val="clear" w:color="auto" w:fill="FFFFFF"/>
        <w:ind w:firstLine="480"/>
        <w:jc w:val="left"/>
        <w:rPr>
          <w:rFonts w:cs="宋体" w:asciiTheme="minorEastAsia" w:hAnsiTheme="minorEastAsia"/>
          <w:kern w:val="0"/>
          <w:sz w:val="24"/>
          <w:szCs w:val="24"/>
        </w:rPr>
      </w:pPr>
      <w:r>
        <w:rPr>
          <w:rFonts w:cs="宋体" w:asciiTheme="minorEastAsia" w:hAnsiTheme="minorEastAsia"/>
          <w:kern w:val="0"/>
          <w:sz w:val="24"/>
          <w:szCs w:val="24"/>
        </w:rPr>
        <w:t>a.价格分采用低价优先法计算，即满足招标文件要求且投标价格最低的投标报价为评标基准价，其价格分为满分。其他投标人的价格分统一按照下列公式计算：投标报价得分</w:t>
      </w:r>
      <w:r>
        <w:rPr>
          <w:rFonts w:cs="Calibri" w:asciiTheme="minorEastAsia" w:hAnsiTheme="minorEastAsia"/>
          <w:kern w:val="0"/>
          <w:sz w:val="24"/>
          <w:szCs w:val="24"/>
        </w:rPr>
        <w:t>=</w:t>
      </w:r>
      <w:r>
        <w:rPr>
          <w:rFonts w:cs="宋体" w:asciiTheme="minorEastAsia" w:hAnsiTheme="minorEastAsia"/>
          <w:kern w:val="0"/>
          <w:sz w:val="24"/>
          <w:szCs w:val="24"/>
        </w:rPr>
        <w:t>（评标基准价／投标报价）×</w:t>
      </w:r>
      <w:r>
        <w:rPr>
          <w:rFonts w:cs="Calibri" w:asciiTheme="minorEastAsia" w:hAnsiTheme="minorEastAsia"/>
          <w:kern w:val="0"/>
          <w:sz w:val="24"/>
          <w:szCs w:val="24"/>
        </w:rPr>
        <w:t>100</w:t>
      </w:r>
      <w:r>
        <w:rPr>
          <w:rFonts w:cs="宋体" w:asciiTheme="minorEastAsia" w:hAnsiTheme="minorEastAsia"/>
          <w:kern w:val="0"/>
          <w:sz w:val="24"/>
          <w:szCs w:val="24"/>
        </w:rPr>
        <w:t xml:space="preserve">。因落实政府采购政策需进行价格扣除的，以扣除后的价格计算评标基准价和投标报价。 </w:t>
      </w:r>
    </w:p>
    <w:p>
      <w:pPr>
        <w:widowControl/>
        <w:shd w:val="clear" w:color="auto" w:fill="FFFFFF"/>
        <w:ind w:firstLine="480"/>
        <w:jc w:val="left"/>
        <w:rPr>
          <w:rFonts w:cs="宋体" w:asciiTheme="minorEastAsia" w:hAnsiTheme="minorEastAsia"/>
          <w:kern w:val="0"/>
          <w:sz w:val="24"/>
          <w:szCs w:val="24"/>
        </w:rPr>
      </w:pPr>
      <w:r>
        <w:rPr>
          <w:rFonts w:cs="Calibri" w:asciiTheme="minorEastAsia" w:hAnsiTheme="minorEastAsia"/>
          <w:kern w:val="0"/>
          <w:sz w:val="24"/>
          <w:szCs w:val="24"/>
        </w:rPr>
        <w:t>b.</w:t>
      </w:r>
      <w:r>
        <w:rPr>
          <w:rFonts w:cs="宋体" w:asciiTheme="minorEastAsia" w:hAnsiTheme="minorEastAsia"/>
          <w:kern w:val="0"/>
          <w:sz w:val="24"/>
          <w:szCs w:val="24"/>
        </w:rPr>
        <w:t>价格扣除的规则如下：</w:t>
      </w:r>
    </w:p>
    <w:tbl>
      <w:tblPr>
        <w:tblStyle w:val="15"/>
        <w:tblW w:w="9654"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25"/>
        <w:gridCol w:w="902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625" w:type="dxa"/>
            <w:tcBorders>
              <w:top w:val="outset" w:color="auto" w:sz="6" w:space="0"/>
              <w:left w:val="outset" w:color="auto" w:sz="6" w:space="0"/>
              <w:bottom w:val="outset" w:color="auto" w:sz="6" w:space="0"/>
              <w:right w:val="outset" w:color="auto" w:sz="6" w:space="0"/>
            </w:tcBorders>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评标项目</w:t>
            </w:r>
          </w:p>
        </w:tc>
        <w:tc>
          <w:tcPr>
            <w:tcW w:w="9029" w:type="dxa"/>
            <w:tcBorders>
              <w:top w:val="outset" w:color="auto" w:sz="6" w:space="0"/>
              <w:left w:val="outset" w:color="auto" w:sz="6" w:space="0"/>
              <w:bottom w:val="outset" w:color="auto" w:sz="6" w:space="0"/>
              <w:right w:val="outset" w:color="auto" w:sz="6" w:space="0"/>
            </w:tcBorders>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评标方法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25" w:type="dxa"/>
            <w:tcBorders>
              <w:top w:val="outset" w:color="auto" w:sz="6" w:space="0"/>
              <w:left w:val="outset" w:color="auto" w:sz="6" w:space="0"/>
              <w:bottom w:val="outset" w:color="auto" w:sz="6" w:space="0"/>
              <w:right w:val="outset" w:color="auto" w:sz="6" w:space="0"/>
            </w:tcBorders>
          </w:tcPr>
          <w:p>
            <w:pPr>
              <w:widowControl/>
              <w:jc w:val="left"/>
              <w:rPr>
                <w:rFonts w:cs="宋体" w:asciiTheme="minorEastAsia" w:hAnsiTheme="minorEastAsia"/>
                <w:kern w:val="0"/>
                <w:sz w:val="24"/>
                <w:szCs w:val="24"/>
              </w:rPr>
            </w:pPr>
            <w:r>
              <w:rPr>
                <w:rFonts w:cs="宋体" w:asciiTheme="minorEastAsia" w:hAnsiTheme="minorEastAsia"/>
                <w:kern w:val="0"/>
                <w:sz w:val="24"/>
                <w:szCs w:val="24"/>
              </w:rPr>
              <w:t>小型、微型企业，监狱企业，残疾人</w:t>
            </w:r>
          </w:p>
        </w:tc>
        <w:tc>
          <w:tcPr>
            <w:tcW w:w="9029" w:type="dxa"/>
            <w:tcBorders>
              <w:top w:val="outset" w:color="auto" w:sz="6" w:space="0"/>
              <w:left w:val="outset" w:color="auto" w:sz="6" w:space="0"/>
              <w:bottom w:val="outset" w:color="auto" w:sz="6" w:space="0"/>
              <w:right w:val="outset" w:color="auto" w:sz="6" w:space="0"/>
            </w:tcBorders>
          </w:tcPr>
          <w:p>
            <w:pPr>
              <w:widowControl/>
              <w:jc w:val="left"/>
              <w:rPr>
                <w:rFonts w:cs="宋体" w:asciiTheme="minorEastAsia" w:hAnsiTheme="minorEastAsia"/>
                <w:b/>
                <w:bCs/>
                <w:kern w:val="0"/>
                <w:sz w:val="24"/>
                <w:szCs w:val="24"/>
              </w:rPr>
            </w:pPr>
            <w:r>
              <w:rPr>
                <w:rFonts w:cs="宋体" w:asciiTheme="minorEastAsia" w:hAnsiTheme="minorEastAsia"/>
                <w:b/>
                <w:bCs/>
                <w:kern w:val="0"/>
                <w:sz w:val="24"/>
                <w:szCs w:val="24"/>
              </w:rPr>
              <w:t>根据财政部，工信部印发的《政府采购促进中小企业发展暂行办法》(财库【2011】181号)，凡参加此次投标的小型和微型企业提供本企业制造的或者提供其他小型、微型企业制造的产品，其报价部分给予6%的价格扣除优惠，但必须同时提供如下证明材料，否则不予价格扣除。若同一合同包内的小型、微型企业产品仅是构成报价产品的部件、组件或零件的，则该报价产品不给予价格扣除。 ①、中小企业声明函(格式附后)。 ②、由企业所在地的县级以上中小企业主管部门出具的属于小型、微型企业制造的产品证明文件。中小企业划分标准详见工信部联企业【2011】300号文件。 ③、符合中小企业划分标准(投标供应商参照工信部联企业[2011]300号文件规定声明属何类划型标准规定)规定，且列明所属行业，并根据《工信部联企业[2011]300号文件规定声明属何类划型标准规定》中“各行业划分标准”要求提供证明材料；A、涉及营业收入、资产总额划型的企业：应提供该企业经有资质的第三方会计师事务所审计的上一年度财务会计报表(应能体现营业收入、资产总额)；B、涉及从业人员划型的企业：应提供该企业参与投标截止时间前三个月内任一个月的缴纳社会保险资金证明材料。【证明材料包括以下内容：实行电子缴纳方式的，应提供本企业所在地辖区内税务机关网上申报成功后打印的《社会保险费申报表》、《社会保险费申报明细表》及银行出具的缴款收讫凭证复印件；实行现场缴纳方式的，应提供本企业注册所在地辖区内税务机关或本企业注册所在地辖区内社保机构出具的缴纳社会保险资金证明】。 ④、若同时所提供的证明材料相矛盾，评审时将不予价格扣除优惠。 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根据《财政部 民政部 中国残疾人联合会关于促进残疾人就业政府采购政策的通知》（财库〔2017〕141号）规定，在政府采购活动中，残疾人福利性单位视同小型、微型企业，符合条件的残疾人福利性单位在参加政府采购活动时，给予其6%的价格扣除。残疾人福利性单位属于小型、微型企业的，不重复享受政策。残疾人福利性单位认定标准、提供的证明材料详见《财政部 民政部 中国残疾人联合会关于促进残疾人就业政府采购政策的通知》（财库〔2017〕141号）（网址： http://www.ccgp.gov.cn/zcfg/mof/201709/t20170904_8787205.htm ）”。</w:t>
            </w:r>
          </w:p>
          <w:p>
            <w:pPr>
              <w:widowControl/>
              <w:jc w:val="left"/>
              <w:rPr>
                <w:rFonts w:cs="宋体" w:asciiTheme="minorEastAsia" w:hAnsiTheme="minorEastAsia"/>
                <w:kern w:val="0"/>
                <w:sz w:val="24"/>
                <w:szCs w:val="24"/>
              </w:rPr>
            </w:pPr>
            <w:r>
              <w:rPr>
                <w:rFonts w:ascii="宋体" w:hAnsi="宋体" w:eastAsia="宋体" w:cs="宋体"/>
                <w:b/>
                <w:bCs/>
                <w:kern w:val="0"/>
                <w:sz w:val="24"/>
                <w:szCs w:val="24"/>
              </w:rPr>
              <w:t>（注：除残疾人福利性单位外，其余小型、微型企业（含监狱企业）承担的工程或提供的服务不享受价格扣除。）</w:t>
            </w:r>
          </w:p>
        </w:tc>
      </w:tr>
    </w:tbl>
    <w:p>
      <w:pPr>
        <w:widowControl/>
        <w:shd w:val="clear" w:color="auto" w:fill="FFFFFF"/>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②</w:t>
      </w:r>
      <w:r>
        <w:rPr>
          <w:rFonts w:cs="宋体" w:asciiTheme="minorEastAsia" w:hAnsiTheme="minorEastAsia"/>
          <w:kern w:val="0"/>
          <w:sz w:val="24"/>
          <w:szCs w:val="24"/>
        </w:rPr>
        <w:t>技术项（</w:t>
      </w:r>
      <w:r>
        <w:rPr>
          <w:rFonts w:cs="Calibri" w:asciiTheme="minorEastAsia" w:hAnsiTheme="minorEastAsia"/>
          <w:kern w:val="0"/>
          <w:sz w:val="24"/>
          <w:szCs w:val="24"/>
        </w:rPr>
        <w:t>F2</w:t>
      </w:r>
      <w:r>
        <w:rPr>
          <w:rFonts w:cs="宋体" w:asciiTheme="minorEastAsia" w:hAnsiTheme="minorEastAsia"/>
          <w:kern w:val="0"/>
          <w:sz w:val="24"/>
          <w:szCs w:val="24"/>
        </w:rPr>
        <w:t>×</w:t>
      </w:r>
      <w:r>
        <w:rPr>
          <w:rFonts w:cs="Calibri" w:asciiTheme="minorEastAsia" w:hAnsiTheme="minorEastAsia"/>
          <w:kern w:val="0"/>
          <w:sz w:val="24"/>
          <w:szCs w:val="24"/>
        </w:rPr>
        <w:t>A2</w:t>
      </w:r>
      <w:r>
        <w:rPr>
          <w:rFonts w:cs="宋体" w:asciiTheme="minorEastAsia" w:hAnsiTheme="minorEastAsia"/>
          <w:kern w:val="0"/>
          <w:sz w:val="24"/>
          <w:szCs w:val="24"/>
        </w:rPr>
        <w:t>）满分为</w:t>
      </w:r>
      <w:r>
        <w:rPr>
          <w:rFonts w:hint="eastAsia" w:cs="宋体" w:asciiTheme="minorEastAsia" w:hAnsiTheme="minorEastAsia"/>
          <w:kern w:val="0"/>
          <w:sz w:val="24"/>
          <w:szCs w:val="24"/>
          <w:u w:val="single"/>
        </w:rPr>
        <w:t>49</w:t>
      </w:r>
      <w:r>
        <w:rPr>
          <w:rFonts w:cs="宋体" w:asciiTheme="minorEastAsia" w:hAnsiTheme="minorEastAsia"/>
          <w:kern w:val="0"/>
          <w:sz w:val="24"/>
          <w:szCs w:val="24"/>
        </w:rPr>
        <w:t>分。</w:t>
      </w:r>
    </w:p>
    <w:tbl>
      <w:tblPr>
        <w:tblStyle w:val="15"/>
        <w:tblW w:w="964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2"/>
        <w:gridCol w:w="637"/>
        <w:gridCol w:w="78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14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评标项目</w:t>
            </w:r>
          </w:p>
        </w:tc>
        <w:tc>
          <w:tcPr>
            <w:tcW w:w="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评标分值</w:t>
            </w:r>
          </w:p>
        </w:tc>
        <w:tc>
          <w:tcPr>
            <w:tcW w:w="786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14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技术响应情况</w:t>
            </w:r>
          </w:p>
        </w:tc>
        <w:tc>
          <w:tcPr>
            <w:tcW w:w="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7868" w:type="dxa"/>
            <w:tcBorders>
              <w:top w:val="outset" w:color="auto" w:sz="6" w:space="0"/>
              <w:left w:val="outset" w:color="auto" w:sz="6" w:space="0"/>
              <w:bottom w:val="outset" w:color="auto" w:sz="6" w:space="0"/>
              <w:right w:val="outset" w:color="auto" w:sz="6" w:space="0"/>
            </w:tcBorders>
          </w:tcPr>
          <w:p>
            <w:pPr>
              <w:widowControl/>
              <w:jc w:val="left"/>
              <w:rPr>
                <w:rFonts w:ascii="宋体" w:hAnsi="宋体" w:eastAsia="宋体" w:cs="宋体"/>
                <w:kern w:val="0"/>
                <w:sz w:val="24"/>
                <w:szCs w:val="24"/>
              </w:rPr>
            </w:pPr>
            <w:r>
              <w:rPr>
                <w:rFonts w:ascii="宋体" w:hAnsi="宋体" w:eastAsia="宋体" w:cs="宋体"/>
                <w:kern w:val="0"/>
                <w:sz w:val="24"/>
                <w:szCs w:val="24"/>
              </w:rPr>
              <w:t>A1</w:t>
            </w:r>
            <w:r>
              <w:rPr>
                <w:rFonts w:hint="eastAsia" w:ascii="宋体" w:hAnsi="宋体" w:eastAsia="宋体" w:cs="宋体"/>
                <w:kern w:val="0"/>
                <w:sz w:val="24"/>
                <w:szCs w:val="24"/>
              </w:rPr>
              <w:t>、</w:t>
            </w:r>
            <w:r>
              <w:rPr>
                <w:rFonts w:ascii="宋体" w:hAnsi="宋体" w:eastAsia="宋体" w:cs="宋体"/>
                <w:kern w:val="0"/>
                <w:sz w:val="24"/>
                <w:szCs w:val="24"/>
              </w:rPr>
              <w:t>根据各投标人所投</w:t>
            </w:r>
            <w:r>
              <w:rPr>
                <w:rFonts w:hint="eastAsia" w:ascii="宋体" w:hAnsi="宋体" w:eastAsia="宋体" w:cs="宋体"/>
                <w:kern w:val="0"/>
                <w:sz w:val="24"/>
                <w:szCs w:val="24"/>
              </w:rPr>
              <w:t>服务</w:t>
            </w:r>
            <w:r>
              <w:rPr>
                <w:rFonts w:ascii="宋体" w:hAnsi="宋体" w:eastAsia="宋体" w:cs="宋体"/>
                <w:kern w:val="0"/>
                <w:sz w:val="24"/>
                <w:szCs w:val="24"/>
              </w:rPr>
              <w:t>对招标文件第五章“招标内容及要求”中</w:t>
            </w:r>
            <w:r>
              <w:rPr>
                <w:rFonts w:hint="eastAsia" w:ascii="宋体" w:hAnsi="宋体" w:eastAsia="宋体" w:cs="宋体"/>
                <w:kern w:val="0"/>
                <w:sz w:val="24"/>
                <w:szCs w:val="24"/>
              </w:rPr>
              <w:t>“</w:t>
            </w:r>
            <w:r>
              <w:rPr>
                <w:rFonts w:cs="宋体" w:asciiTheme="minorEastAsia" w:hAnsiTheme="minorEastAsia"/>
                <w:kern w:val="0"/>
                <w:sz w:val="24"/>
                <w:szCs w:val="24"/>
              </w:rPr>
              <w:t>二、</w:t>
            </w:r>
            <w:r>
              <w:rPr>
                <w:rFonts w:cs="宋体" w:asciiTheme="minorEastAsia" w:hAnsiTheme="minorEastAsia"/>
                <w:b/>
                <w:kern w:val="0"/>
                <w:sz w:val="24"/>
                <w:szCs w:val="24"/>
              </w:rPr>
              <w:t>技术和服务要求</w:t>
            </w:r>
            <w:r>
              <w:rPr>
                <w:rFonts w:hint="eastAsia" w:ascii="宋体" w:hAnsi="宋体" w:eastAsia="宋体" w:cs="宋体"/>
                <w:kern w:val="0"/>
                <w:sz w:val="24"/>
                <w:szCs w:val="24"/>
              </w:rPr>
              <w:t>”</w:t>
            </w:r>
            <w:r>
              <w:rPr>
                <w:rFonts w:ascii="宋体" w:hAnsi="宋体" w:eastAsia="宋体" w:cs="宋体"/>
                <w:kern w:val="0"/>
                <w:sz w:val="24"/>
                <w:szCs w:val="24"/>
              </w:rPr>
              <w:t>的各项配置响应承诺情况，全部满足的得</w:t>
            </w:r>
            <w:r>
              <w:rPr>
                <w:rFonts w:hint="eastAsia" w:ascii="宋体" w:hAnsi="宋体" w:eastAsia="宋体" w:cs="宋体"/>
                <w:kern w:val="0"/>
                <w:sz w:val="24"/>
                <w:szCs w:val="24"/>
              </w:rPr>
              <w:t>15</w:t>
            </w:r>
            <w:r>
              <w:rPr>
                <w:rFonts w:ascii="宋体" w:hAnsi="宋体" w:eastAsia="宋体" w:cs="宋体"/>
                <w:kern w:val="0"/>
                <w:sz w:val="24"/>
                <w:szCs w:val="24"/>
              </w:rPr>
              <w:t>分；有负偏离情况的，每负偏离一项扣3分</w:t>
            </w:r>
            <w:r>
              <w:rPr>
                <w:rFonts w:hint="eastAsia" w:ascii="宋体" w:hAnsi="宋体" w:eastAsia="宋体" w:cs="宋体"/>
                <w:kern w:val="0"/>
                <w:sz w:val="24"/>
                <w:szCs w:val="24"/>
              </w:rPr>
              <w:t>，</w:t>
            </w:r>
            <w:r>
              <w:rPr>
                <w:rFonts w:ascii="宋体" w:hAnsi="宋体" w:eastAsia="宋体" w:cs="宋体"/>
                <w:kern w:val="0"/>
                <w:sz w:val="24"/>
                <w:szCs w:val="24"/>
              </w:rPr>
              <w:t>扣完为止。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14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Theme="minorEastAsia" w:hAnsiTheme="minorEastAsia"/>
                <w:sz w:val="24"/>
                <w:szCs w:val="24"/>
              </w:rPr>
              <w:t>检验报告</w:t>
            </w:r>
          </w:p>
        </w:tc>
        <w:tc>
          <w:tcPr>
            <w:tcW w:w="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7868" w:type="dxa"/>
            <w:tcBorders>
              <w:top w:val="outset" w:color="auto" w:sz="6" w:space="0"/>
              <w:left w:val="outset" w:color="auto" w:sz="6" w:space="0"/>
              <w:bottom w:val="outset" w:color="auto" w:sz="6" w:space="0"/>
              <w:right w:val="outset" w:color="auto" w:sz="6" w:space="0"/>
            </w:tcBorders>
          </w:tcPr>
          <w:p>
            <w:pPr>
              <w:widowControl/>
              <w:jc w:val="left"/>
              <w:rPr>
                <w:rFonts w:ascii="宋体" w:hAnsi="宋体" w:eastAsia="宋体" w:cs="宋体"/>
                <w:kern w:val="0"/>
                <w:sz w:val="24"/>
                <w:szCs w:val="24"/>
              </w:rPr>
            </w:pPr>
            <w:r>
              <w:rPr>
                <w:rFonts w:hint="eastAsia" w:cs="宋体" w:asciiTheme="minorEastAsia" w:hAnsiTheme="minorEastAsia"/>
                <w:kern w:val="0"/>
                <w:sz w:val="24"/>
                <w:szCs w:val="24"/>
              </w:rPr>
              <w:t>A2、</w:t>
            </w:r>
            <w:r>
              <w:rPr>
                <w:rFonts w:hint="eastAsia" w:asciiTheme="minorEastAsia" w:hAnsiTheme="minorEastAsia"/>
                <w:sz w:val="24"/>
                <w:szCs w:val="24"/>
              </w:rPr>
              <w:t>根据投标人提供的相关检验机构针对租赁的五件套（床单、被套、枕套、病人衣、病人裤）出具的检验报告进行打分，投标人有完整提供五件套（床单、被套、枕套、病人衣、病人裤）检测报告复印件，且检测报告内容符合招标文件及国家规定的得3分。未提供或提供不完整，或提供的检测报告中检测内容不符合招标文件及国家规定的本项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14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微软雅黑"/>
                <w:kern w:val="0"/>
                <w:sz w:val="24"/>
                <w:szCs w:val="24"/>
              </w:rPr>
              <w:t>洗涤场所面积</w:t>
            </w:r>
          </w:p>
        </w:tc>
        <w:tc>
          <w:tcPr>
            <w:tcW w:w="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7868" w:type="dxa"/>
            <w:tcBorders>
              <w:top w:val="outset" w:color="auto" w:sz="6" w:space="0"/>
              <w:left w:val="outset" w:color="auto" w:sz="6" w:space="0"/>
              <w:bottom w:val="outset" w:color="auto" w:sz="6" w:space="0"/>
              <w:right w:val="outset" w:color="auto" w:sz="6" w:space="0"/>
            </w:tcBorders>
          </w:tcPr>
          <w:p>
            <w:pPr>
              <w:widowControl/>
              <w:rPr>
                <w:rFonts w:ascii="宋体" w:hAnsi="宋体" w:eastAsia="宋体" w:cs="宋体"/>
                <w:kern w:val="0"/>
                <w:sz w:val="24"/>
                <w:szCs w:val="24"/>
              </w:rPr>
            </w:pPr>
            <w:r>
              <w:rPr>
                <w:rFonts w:ascii="宋体" w:hAnsi="宋体" w:eastAsia="宋体" w:cs="宋体"/>
                <w:kern w:val="0"/>
                <w:sz w:val="24"/>
                <w:szCs w:val="24"/>
              </w:rPr>
              <w:t>A</w:t>
            </w:r>
            <w:r>
              <w:rPr>
                <w:rFonts w:hint="eastAsia" w:ascii="宋体" w:hAnsi="宋体" w:eastAsia="宋体" w:cs="宋体"/>
                <w:kern w:val="0"/>
                <w:sz w:val="24"/>
                <w:szCs w:val="24"/>
              </w:rPr>
              <w:t>3、</w:t>
            </w:r>
            <w:r>
              <w:rPr>
                <w:rFonts w:hint="eastAsia" w:ascii="宋体" w:hAnsi="宋体" w:eastAsia="宋体" w:cs="微软雅黑"/>
                <w:kern w:val="0"/>
                <w:sz w:val="24"/>
                <w:szCs w:val="24"/>
              </w:rPr>
              <w:t>根据各投标人洗涤服务整体厂区的面积规摸、科学布局情况(非医疗布草洗涤厂房不算)，经横向比较后由评委在0～3分之间进行评分。投标人应在投标文件中提供洗涤场地布局示意图、注明厂区面积，自有产权的提供产权证书，租赁厂房的提供租赁合同复印件，否则本项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142" w:type="dxa"/>
            <w:vMerge w:val="restart"/>
            <w:tcBorders>
              <w:top w:val="outset" w:color="auto" w:sz="6" w:space="0"/>
              <w:left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微软雅黑"/>
                <w:kern w:val="0"/>
                <w:sz w:val="24"/>
                <w:szCs w:val="24"/>
              </w:rPr>
              <w:t>洗涤场所布局</w:t>
            </w:r>
          </w:p>
        </w:tc>
        <w:tc>
          <w:tcPr>
            <w:tcW w:w="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7868" w:type="dxa"/>
            <w:tcBorders>
              <w:top w:val="outset" w:color="auto" w:sz="6" w:space="0"/>
              <w:left w:val="outset" w:color="auto" w:sz="6" w:space="0"/>
              <w:bottom w:val="outset" w:color="auto" w:sz="6" w:space="0"/>
              <w:right w:val="outset" w:color="auto" w:sz="6" w:space="0"/>
            </w:tcBorders>
          </w:tcPr>
          <w:p>
            <w:pPr>
              <w:widowControl/>
              <w:jc w:val="left"/>
              <w:rPr>
                <w:rFonts w:ascii="宋体" w:hAnsi="宋体" w:eastAsia="宋体" w:cs="宋体"/>
                <w:kern w:val="0"/>
                <w:sz w:val="24"/>
                <w:szCs w:val="24"/>
              </w:rPr>
            </w:pPr>
            <w:r>
              <w:rPr>
                <w:rFonts w:ascii="宋体" w:hAnsi="宋体" w:eastAsia="宋体" w:cs="宋体"/>
                <w:kern w:val="0"/>
                <w:sz w:val="24"/>
                <w:szCs w:val="24"/>
              </w:rPr>
              <w:t>A</w:t>
            </w:r>
            <w:r>
              <w:rPr>
                <w:rFonts w:hint="eastAsia" w:ascii="宋体" w:hAnsi="宋体" w:eastAsia="宋体" w:cs="宋体"/>
                <w:kern w:val="0"/>
                <w:sz w:val="24"/>
                <w:szCs w:val="24"/>
              </w:rPr>
              <w:t>4.1、</w:t>
            </w:r>
            <w:r>
              <w:rPr>
                <w:rFonts w:hint="eastAsia" w:ascii="宋体" w:hAnsi="宋体" w:eastAsia="宋体" w:cs="微软雅黑"/>
                <w:kern w:val="0"/>
                <w:sz w:val="24"/>
                <w:szCs w:val="24"/>
              </w:rPr>
              <w:t>根据各投标人医疗布草洗涤场所，是否符合WST508-2016《医院医用织物洗涤消毒技术规范》要求，对污染区与清洁区之间是否设置实质性全封闭隔断情况进行评分，污、洁区都在一楼的，且全部用隔离式烘干机将洗干净的布草传送到洁区的得3分，全部用隔离式洗衣机的得2分，污、洁区不在同一层的本项不得分。投标人需提供污、洁区实质性全封闭隔断全景照片以及全部洁净布草通过隔离式烘干机和隔离式洗衣机到达洁区的全部设备照片和发票，不提供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142" w:type="dxa"/>
            <w:vMerge w:val="continue"/>
            <w:tcBorders>
              <w:left w:val="outset" w:color="auto" w:sz="6" w:space="0"/>
              <w:right w:val="outset" w:color="auto" w:sz="6" w:space="0"/>
            </w:tcBorders>
            <w:vAlign w:val="center"/>
          </w:tcPr>
          <w:p>
            <w:pPr>
              <w:widowControl/>
              <w:jc w:val="center"/>
              <w:rPr>
                <w:rFonts w:ascii="宋体" w:hAnsi="宋体" w:eastAsia="宋体" w:cs="宋体"/>
                <w:kern w:val="0"/>
                <w:sz w:val="24"/>
                <w:szCs w:val="24"/>
              </w:rPr>
            </w:pPr>
          </w:p>
        </w:tc>
        <w:tc>
          <w:tcPr>
            <w:tcW w:w="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7868" w:type="dxa"/>
            <w:tcBorders>
              <w:top w:val="outset" w:color="auto" w:sz="6" w:space="0"/>
              <w:left w:val="outset" w:color="auto" w:sz="6" w:space="0"/>
              <w:bottom w:val="outset" w:color="auto" w:sz="6" w:space="0"/>
              <w:right w:val="outset" w:color="auto" w:sz="6" w:space="0"/>
            </w:tcBorders>
          </w:tcPr>
          <w:p>
            <w:pPr>
              <w:pStyle w:val="5"/>
              <w:snapToGrid w:val="0"/>
              <w:spacing w:line="400" w:lineRule="exact"/>
              <w:rPr>
                <w:rFonts w:hAnsi="宋体" w:cs="宋体"/>
                <w:kern w:val="0"/>
                <w:sz w:val="24"/>
                <w:szCs w:val="24"/>
              </w:rPr>
            </w:pPr>
            <w:r>
              <w:rPr>
                <w:rFonts w:hAnsi="宋体" w:cs="宋体"/>
                <w:kern w:val="0"/>
                <w:sz w:val="24"/>
                <w:szCs w:val="24"/>
              </w:rPr>
              <w:t>A</w:t>
            </w:r>
            <w:r>
              <w:rPr>
                <w:rFonts w:hint="eastAsia" w:hAnsi="宋体" w:cs="宋体"/>
                <w:kern w:val="0"/>
                <w:sz w:val="24"/>
                <w:szCs w:val="24"/>
              </w:rPr>
              <w:t>4.2、</w:t>
            </w:r>
            <w:r>
              <w:rPr>
                <w:rFonts w:hint="eastAsia" w:hAnsi="宋体" w:cs="微软雅黑"/>
                <w:kern w:val="0"/>
                <w:sz w:val="24"/>
                <w:szCs w:val="24"/>
              </w:rPr>
              <w:t>根据各投标人现有医疗洗涤场所，是否配备洗衣龙设备，经横向比较后由评委在0～3分之间进行评分。有医疗洗涤专业洗衣龙的，每条洗衣龙价值在300万元人民币以上的得3分，洗衣龙价值在200万元以上的得2分，洗衣龙价值在200万元以下的得1分，没有洗衣龙的不得分，投标人应在投标文件中提供现场全景图片、购置发票复印件，如果洗衣龙是租赁的，还应提供租赁合同及洗衣龙原始发票复印件，否则本项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142" w:type="dxa"/>
            <w:vMerge w:val="continue"/>
            <w:tcBorders>
              <w:left w:val="outset" w:color="auto" w:sz="6" w:space="0"/>
              <w:right w:val="outset" w:color="auto" w:sz="6" w:space="0"/>
            </w:tcBorders>
            <w:vAlign w:val="center"/>
          </w:tcPr>
          <w:p>
            <w:pPr>
              <w:widowControl/>
              <w:jc w:val="center"/>
              <w:rPr>
                <w:rFonts w:ascii="宋体" w:hAnsi="宋体" w:eastAsia="宋体" w:cs="宋体"/>
                <w:sz w:val="24"/>
                <w:szCs w:val="24"/>
              </w:rPr>
            </w:pPr>
          </w:p>
        </w:tc>
        <w:tc>
          <w:tcPr>
            <w:tcW w:w="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7868" w:type="dxa"/>
            <w:tcBorders>
              <w:top w:val="outset" w:color="auto" w:sz="6" w:space="0"/>
              <w:left w:val="outset" w:color="auto" w:sz="6" w:space="0"/>
              <w:bottom w:val="outset" w:color="auto" w:sz="6" w:space="0"/>
              <w:right w:val="outset" w:color="auto" w:sz="6" w:space="0"/>
            </w:tcBorders>
          </w:tcPr>
          <w:p>
            <w:pPr>
              <w:pStyle w:val="5"/>
              <w:snapToGrid w:val="0"/>
              <w:spacing w:line="400" w:lineRule="exact"/>
              <w:rPr>
                <w:rFonts w:hAnsi="宋体" w:cs="宋体"/>
                <w:kern w:val="0"/>
                <w:sz w:val="24"/>
                <w:szCs w:val="24"/>
              </w:rPr>
            </w:pPr>
            <w:r>
              <w:rPr>
                <w:rFonts w:hAnsi="宋体" w:cs="宋体"/>
                <w:kern w:val="0"/>
                <w:sz w:val="24"/>
                <w:szCs w:val="24"/>
              </w:rPr>
              <w:t>A</w:t>
            </w:r>
            <w:r>
              <w:rPr>
                <w:rFonts w:hint="eastAsia" w:hAnsi="宋体" w:cs="宋体"/>
                <w:kern w:val="0"/>
                <w:sz w:val="24"/>
                <w:szCs w:val="24"/>
              </w:rPr>
              <w:t>4.3、</w:t>
            </w:r>
            <w:r>
              <w:rPr>
                <w:rFonts w:hint="eastAsia" w:hAnsi="宋体" w:cs="微软雅黑"/>
                <w:kern w:val="0"/>
                <w:sz w:val="24"/>
                <w:szCs w:val="24"/>
              </w:rPr>
              <w:t>根据各投标人医疗布草洗涤场所的洗涤设备是否严格按照污洁分离原则摆放进行评分，严格按照污洁区域摆放污洁洗涤设备的得3分，污洁设备不按污洁区域分别摆放的不得分。投标人应在投标文件中要提供洗衣机和烘干机摆放位置示意图并提供足以证明全数烘干机不在污区的现场全景图片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1142"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微软雅黑"/>
                <w:kern w:val="0"/>
                <w:sz w:val="24"/>
                <w:szCs w:val="24"/>
              </w:rPr>
              <w:t>洗涤设备</w:t>
            </w:r>
          </w:p>
        </w:tc>
        <w:tc>
          <w:tcPr>
            <w:tcW w:w="637" w:type="dxa"/>
            <w:tcBorders>
              <w:top w:val="outset" w:color="auto" w:sz="6" w:space="0"/>
              <w:left w:val="single" w:color="auto" w:sz="4"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7868" w:type="dxa"/>
            <w:tcBorders>
              <w:top w:val="outset" w:color="auto" w:sz="6" w:space="0"/>
              <w:left w:val="outset" w:color="auto" w:sz="6" w:space="0"/>
              <w:bottom w:val="outset" w:color="auto" w:sz="6" w:space="0"/>
              <w:right w:val="outset" w:color="auto" w:sz="6" w:space="0"/>
            </w:tcBorders>
          </w:tcPr>
          <w:p>
            <w:pPr>
              <w:tabs>
                <w:tab w:val="left" w:pos="7035"/>
              </w:tabs>
              <w:rPr>
                <w:rFonts w:ascii="宋体" w:hAnsi="宋体" w:eastAsia="宋体" w:cs="宋体"/>
                <w:kern w:val="0"/>
                <w:sz w:val="24"/>
                <w:szCs w:val="24"/>
              </w:rPr>
            </w:pPr>
            <w:r>
              <w:rPr>
                <w:rFonts w:ascii="宋体" w:hAnsi="宋体" w:eastAsia="宋体" w:cs="宋体"/>
                <w:kern w:val="0"/>
                <w:sz w:val="24"/>
                <w:szCs w:val="24"/>
              </w:rPr>
              <w:t>A</w:t>
            </w:r>
            <w:r>
              <w:rPr>
                <w:rFonts w:hint="eastAsia" w:ascii="宋体" w:hAnsi="宋体" w:eastAsia="宋体" w:cs="宋体"/>
                <w:kern w:val="0"/>
                <w:sz w:val="24"/>
                <w:szCs w:val="24"/>
              </w:rPr>
              <w:t>5.1、</w:t>
            </w:r>
            <w:r>
              <w:rPr>
                <w:rFonts w:hint="eastAsia" w:ascii="宋体" w:hAnsi="宋体" w:eastAsia="宋体" w:cs="微软雅黑"/>
                <w:kern w:val="0"/>
                <w:sz w:val="24"/>
                <w:szCs w:val="24"/>
              </w:rPr>
              <w:t>根据投标人是否有符合医院院感防控要求，且正在使用的隔离设备(如穿透式烘干机) 数量，经横向比较后由评委在0～3分之间进行评分。投标人应在投标文件中提供现场图片、购置发票复印件，如果设备是租赁的，还应提供租赁合同及原始发票复印件，否则本项不得分。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142" w:type="dxa"/>
            <w:vMerge w:val="continue"/>
            <w:tcBorders>
              <w:left w:val="single" w:color="auto" w:sz="4" w:space="0"/>
              <w:right w:val="single" w:color="auto" w:sz="4" w:space="0"/>
            </w:tcBorders>
            <w:vAlign w:val="center"/>
          </w:tcPr>
          <w:p>
            <w:pPr>
              <w:widowControl/>
              <w:jc w:val="center"/>
              <w:rPr>
                <w:rFonts w:ascii="宋体" w:hAnsi="宋体" w:eastAsia="宋体" w:cs="宋体"/>
                <w:sz w:val="24"/>
                <w:szCs w:val="24"/>
              </w:rPr>
            </w:pPr>
          </w:p>
        </w:tc>
        <w:tc>
          <w:tcPr>
            <w:tcW w:w="637" w:type="dxa"/>
            <w:tcBorders>
              <w:top w:val="outset" w:color="auto" w:sz="6" w:space="0"/>
              <w:left w:val="single" w:color="auto" w:sz="4"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7868" w:type="dxa"/>
            <w:tcBorders>
              <w:top w:val="outset" w:color="auto" w:sz="6" w:space="0"/>
              <w:left w:val="outset" w:color="auto" w:sz="6" w:space="0"/>
              <w:bottom w:val="outset" w:color="auto" w:sz="6" w:space="0"/>
              <w:right w:val="outset" w:color="auto" w:sz="6" w:space="0"/>
            </w:tcBorders>
          </w:tcPr>
          <w:p>
            <w:pPr>
              <w:tabs>
                <w:tab w:val="left" w:pos="7035"/>
              </w:tabs>
              <w:rPr>
                <w:rFonts w:ascii="宋体" w:hAnsi="宋体" w:eastAsia="宋体" w:cs="宋体"/>
                <w:kern w:val="0"/>
                <w:sz w:val="24"/>
                <w:szCs w:val="24"/>
              </w:rPr>
            </w:pPr>
            <w:r>
              <w:rPr>
                <w:rFonts w:ascii="宋体" w:hAnsi="宋体" w:eastAsia="宋体" w:cs="宋体"/>
                <w:kern w:val="0"/>
                <w:sz w:val="24"/>
                <w:szCs w:val="24"/>
              </w:rPr>
              <w:t>A</w:t>
            </w:r>
            <w:r>
              <w:rPr>
                <w:rFonts w:hint="eastAsia" w:ascii="宋体" w:hAnsi="宋体" w:eastAsia="宋体" w:cs="宋体"/>
                <w:kern w:val="0"/>
                <w:sz w:val="24"/>
                <w:szCs w:val="24"/>
              </w:rPr>
              <w:t>5.2、</w:t>
            </w:r>
            <w:r>
              <w:rPr>
                <w:rFonts w:hint="eastAsia" w:ascii="宋体" w:hAnsi="宋体" w:eastAsia="宋体" w:cs="微软雅黑"/>
                <w:kern w:val="0"/>
                <w:sz w:val="24"/>
                <w:szCs w:val="24"/>
              </w:rPr>
              <w:t>根据各投标人医疗洗涤设备配备的情况进行评分，根据投标人配备的传统洗衣机、传统烘干机、烫平机、床上用品自动折叠机、医务员工工作服熨烫设备等，配备齐全的情况（非医用车间的设备不算），经横向比较后由评委在0～3分之间进行评分。投标人应在投标文件中提供现场全景图片、购置发票复印件，否则本项得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14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sz w:val="24"/>
                <w:szCs w:val="24"/>
              </w:rPr>
            </w:pPr>
          </w:p>
        </w:tc>
        <w:tc>
          <w:tcPr>
            <w:tcW w:w="637" w:type="dxa"/>
            <w:tcBorders>
              <w:top w:val="outset" w:color="auto" w:sz="6" w:space="0"/>
              <w:left w:val="single" w:color="auto" w:sz="4"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7868" w:type="dxa"/>
            <w:tcBorders>
              <w:top w:val="outset" w:color="auto" w:sz="6" w:space="0"/>
              <w:left w:val="outset" w:color="auto" w:sz="6" w:space="0"/>
              <w:bottom w:val="outset" w:color="auto" w:sz="6" w:space="0"/>
              <w:right w:val="outset" w:color="auto" w:sz="6" w:space="0"/>
            </w:tcBorders>
          </w:tcPr>
          <w:p>
            <w:pPr>
              <w:widowControl/>
              <w:jc w:val="left"/>
              <w:rPr>
                <w:rFonts w:ascii="宋体" w:hAnsi="宋体" w:eastAsia="宋体" w:cs="宋体"/>
                <w:kern w:val="0"/>
                <w:sz w:val="24"/>
                <w:szCs w:val="24"/>
              </w:rPr>
            </w:pPr>
            <w:r>
              <w:rPr>
                <w:rFonts w:ascii="宋体" w:hAnsi="宋体" w:eastAsia="宋体" w:cs="宋体"/>
                <w:kern w:val="0"/>
                <w:sz w:val="24"/>
                <w:szCs w:val="24"/>
              </w:rPr>
              <w:t>A</w:t>
            </w:r>
            <w:r>
              <w:rPr>
                <w:rFonts w:hint="eastAsia" w:ascii="宋体" w:hAnsi="宋体" w:eastAsia="宋体" w:cs="宋体"/>
                <w:kern w:val="0"/>
                <w:sz w:val="24"/>
                <w:szCs w:val="24"/>
              </w:rPr>
              <w:t>5.3、</w:t>
            </w:r>
            <w:r>
              <w:rPr>
                <w:rFonts w:hint="eastAsia" w:ascii="宋体" w:hAnsi="宋体" w:eastAsia="宋体" w:cs="微软雅黑"/>
                <w:kern w:val="0"/>
                <w:sz w:val="24"/>
                <w:szCs w:val="24"/>
              </w:rPr>
              <w:t>根据投标人现有医疗洗涤场所，是否使用医护人员工作服专用隧道式烫衣龙设备，经横向比较后由评委在0～3分之间进行评分。投标人应在投标文件中提供购置发票复印件，如果设备是租赁的，还应提供租赁合同复印件，否则本项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1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szCs w:val="24"/>
              </w:rPr>
            </w:pPr>
            <w:r>
              <w:rPr>
                <w:rFonts w:hint="eastAsia" w:ascii="宋体" w:hAnsi="宋体" w:eastAsia="宋体" w:cs="微软雅黑"/>
                <w:kern w:val="0"/>
                <w:sz w:val="24"/>
                <w:szCs w:val="24"/>
              </w:rPr>
              <w:t>专业能力</w:t>
            </w:r>
          </w:p>
        </w:tc>
        <w:tc>
          <w:tcPr>
            <w:tcW w:w="637" w:type="dxa"/>
            <w:tcBorders>
              <w:top w:val="outset" w:color="auto" w:sz="6" w:space="0"/>
              <w:left w:val="single" w:color="auto" w:sz="4"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7868" w:type="dxa"/>
            <w:tcBorders>
              <w:top w:val="outset" w:color="auto" w:sz="6" w:space="0"/>
              <w:left w:val="outset" w:color="auto" w:sz="6" w:space="0"/>
              <w:bottom w:val="outset" w:color="auto" w:sz="6" w:space="0"/>
              <w:right w:val="outset" w:color="auto" w:sz="6" w:space="0"/>
            </w:tcBorders>
          </w:tcPr>
          <w:p>
            <w:pPr>
              <w:tabs>
                <w:tab w:val="left" w:pos="7035"/>
              </w:tabs>
              <w:rPr>
                <w:rFonts w:ascii="宋体" w:hAnsi="宋体" w:eastAsia="宋体" w:cs="宋体"/>
                <w:sz w:val="24"/>
                <w:szCs w:val="24"/>
              </w:rPr>
            </w:pPr>
            <w:r>
              <w:rPr>
                <w:rFonts w:ascii="宋体" w:hAnsi="宋体" w:eastAsia="宋体" w:cs="宋体"/>
                <w:kern w:val="0"/>
                <w:sz w:val="24"/>
                <w:szCs w:val="24"/>
              </w:rPr>
              <w:t>A</w:t>
            </w:r>
            <w:r>
              <w:rPr>
                <w:rFonts w:hint="eastAsia" w:ascii="宋体" w:hAnsi="宋体" w:eastAsia="宋体" w:cs="宋体"/>
                <w:kern w:val="0"/>
                <w:sz w:val="24"/>
                <w:szCs w:val="24"/>
              </w:rPr>
              <w:t>6、</w:t>
            </w:r>
            <w:r>
              <w:rPr>
                <w:rFonts w:hint="eastAsia" w:ascii="宋体" w:hAnsi="宋体" w:eastAsia="宋体" w:cs="微软雅黑"/>
                <w:kern w:val="0"/>
                <w:sz w:val="24"/>
                <w:szCs w:val="24"/>
              </w:rPr>
              <w:t>根据各投标人在职员工具有洗衣师资格证或中级以上低压电工证的，每提供一个证书得1分，满分3分。以上证书须提供复印件，加盖投标人公章，同时提供持证人员开标前至少一个月在投标企业缴纳社会保障金的证明材料（投标人可以使用在缴纳成功后打印的《社会保险费申报表》、《社会保险费申报明细表》及银行出具的缴款收讫凭证复印件，或社保机构出具的缴纳证明；未提供缴纳社保证明的不能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1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微软雅黑"/>
                <w:kern w:val="0"/>
                <w:sz w:val="24"/>
                <w:szCs w:val="24"/>
              </w:rPr>
            </w:pPr>
            <w:r>
              <w:rPr>
                <w:rFonts w:hint="eastAsia" w:ascii="宋体" w:hAnsi="宋体" w:eastAsia="宋体" w:cs="微软雅黑"/>
                <w:kern w:val="0"/>
                <w:sz w:val="24"/>
                <w:szCs w:val="24"/>
              </w:rPr>
              <w:t>服务方案</w:t>
            </w:r>
          </w:p>
        </w:tc>
        <w:tc>
          <w:tcPr>
            <w:tcW w:w="637" w:type="dxa"/>
            <w:tcBorders>
              <w:top w:val="outset" w:color="auto" w:sz="6" w:space="0"/>
              <w:left w:val="single" w:color="auto" w:sz="4"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7868" w:type="dxa"/>
            <w:tcBorders>
              <w:top w:val="outset" w:color="auto" w:sz="6" w:space="0"/>
              <w:left w:val="outset" w:color="auto" w:sz="6" w:space="0"/>
              <w:bottom w:val="outset" w:color="auto" w:sz="6" w:space="0"/>
              <w:right w:val="outset" w:color="auto" w:sz="6" w:space="0"/>
            </w:tcBorders>
          </w:tcPr>
          <w:p>
            <w:pPr>
              <w:tabs>
                <w:tab w:val="left" w:pos="7035"/>
              </w:tabs>
              <w:rPr>
                <w:rFonts w:ascii="宋体" w:hAnsi="宋体" w:eastAsia="宋体" w:cs="宋体"/>
                <w:kern w:val="0"/>
                <w:sz w:val="24"/>
                <w:szCs w:val="24"/>
              </w:rPr>
            </w:pPr>
            <w:r>
              <w:rPr>
                <w:rFonts w:ascii="宋体" w:hAnsi="宋体" w:eastAsia="宋体" w:cs="宋体"/>
                <w:kern w:val="0"/>
                <w:sz w:val="24"/>
                <w:szCs w:val="24"/>
              </w:rPr>
              <w:t>A</w:t>
            </w:r>
            <w:r>
              <w:rPr>
                <w:rFonts w:hint="eastAsia" w:ascii="宋体" w:hAnsi="宋体" w:eastAsia="宋体" w:cs="宋体"/>
                <w:kern w:val="0"/>
                <w:sz w:val="24"/>
                <w:szCs w:val="24"/>
              </w:rPr>
              <w:t>7、①</w:t>
            </w:r>
            <w:r>
              <w:rPr>
                <w:rFonts w:hint="eastAsia" w:ascii="宋体" w:hAnsi="宋体" w:eastAsia="宋体" w:cs="微软雅黑"/>
                <w:kern w:val="0"/>
                <w:sz w:val="24"/>
                <w:szCs w:val="24"/>
              </w:rPr>
              <w:t>根据投标人针对本项目管理建立多种规范化管理制度、考核制度等，经横向比较后由评委在0～1之间进行评分。 ②根据投标人制定的洗涤车间卫生管理制度是否完善，经横向比较后由评委在0～1之间进行评分。 ③根据投标人洗衣流程信息化、智能化管理程度等情况，经横向比较后由评委在0～2分之间进行评分。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1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微软雅黑"/>
                <w:kern w:val="0"/>
                <w:sz w:val="24"/>
                <w:szCs w:val="24"/>
              </w:rPr>
            </w:pPr>
            <w:r>
              <w:rPr>
                <w:rFonts w:hint="eastAsia" w:ascii="宋体" w:hAnsi="宋体" w:eastAsia="宋体" w:cs="微软雅黑"/>
                <w:kern w:val="0"/>
                <w:sz w:val="24"/>
                <w:szCs w:val="24"/>
              </w:rPr>
              <w:t>应急预案</w:t>
            </w:r>
          </w:p>
        </w:tc>
        <w:tc>
          <w:tcPr>
            <w:tcW w:w="637" w:type="dxa"/>
            <w:tcBorders>
              <w:top w:val="outset" w:color="auto" w:sz="6" w:space="0"/>
              <w:left w:val="single" w:color="auto" w:sz="4"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7868" w:type="dxa"/>
            <w:tcBorders>
              <w:top w:val="outset" w:color="auto" w:sz="6" w:space="0"/>
              <w:left w:val="outset" w:color="auto" w:sz="6" w:space="0"/>
              <w:bottom w:val="outset" w:color="auto" w:sz="6" w:space="0"/>
              <w:right w:val="outset" w:color="auto" w:sz="6" w:space="0"/>
            </w:tcBorders>
          </w:tcPr>
          <w:p>
            <w:pPr>
              <w:tabs>
                <w:tab w:val="left" w:pos="7035"/>
              </w:tabs>
              <w:rPr>
                <w:rFonts w:ascii="宋体" w:hAnsi="宋体" w:eastAsia="宋体" w:cs="微软雅黑"/>
                <w:kern w:val="0"/>
                <w:sz w:val="24"/>
                <w:szCs w:val="24"/>
              </w:rPr>
            </w:pPr>
            <w:r>
              <w:rPr>
                <w:rFonts w:ascii="宋体" w:hAnsi="宋体" w:eastAsia="宋体" w:cs="宋体"/>
                <w:kern w:val="0"/>
                <w:sz w:val="24"/>
                <w:szCs w:val="24"/>
              </w:rPr>
              <w:t>A</w:t>
            </w:r>
            <w:r>
              <w:rPr>
                <w:rFonts w:hint="eastAsia" w:ascii="宋体" w:hAnsi="宋体" w:eastAsia="宋体" w:cs="宋体"/>
                <w:kern w:val="0"/>
                <w:sz w:val="24"/>
                <w:szCs w:val="24"/>
              </w:rPr>
              <w:t>8、①</w:t>
            </w:r>
            <w:r>
              <w:rPr>
                <w:rFonts w:hint="eastAsia" w:ascii="宋体" w:hAnsi="宋体" w:eastAsia="宋体" w:cs="微软雅黑"/>
                <w:kern w:val="0"/>
                <w:sz w:val="24"/>
                <w:szCs w:val="24"/>
              </w:rPr>
              <w:t>根据投标人洗涤场所停水、停电及设施工作不正常时的应急预案完备性、可操作性情况，经横向比较后由评委在0～2分之间进行评分。②采购人在发生突发事件等导致的洗涤服务量剧增时，投标人采取的应急预案的完备性、可操作性情况，经横向比较后由评委在0～1分之间进行评分。</w:t>
            </w:r>
          </w:p>
        </w:tc>
      </w:tr>
    </w:tbl>
    <w:p>
      <w:pPr>
        <w:widowControl/>
        <w:shd w:val="clear" w:color="auto" w:fill="FFFFFF"/>
        <w:ind w:firstLine="480"/>
        <w:jc w:val="left"/>
        <w:rPr>
          <w:rFonts w:cs="宋体" w:asciiTheme="minorEastAsia" w:hAnsiTheme="minorEastAsia"/>
          <w:kern w:val="0"/>
          <w:sz w:val="24"/>
          <w:szCs w:val="24"/>
        </w:rPr>
      </w:pPr>
      <w:r>
        <w:rPr>
          <w:rFonts w:hint="eastAsia" w:cs="宋体" w:asciiTheme="minorEastAsia" w:hAnsiTheme="minorEastAsia"/>
          <w:b/>
          <w:kern w:val="0"/>
          <w:sz w:val="24"/>
          <w:szCs w:val="24"/>
        </w:rPr>
        <w:t>③</w:t>
      </w:r>
      <w:r>
        <w:rPr>
          <w:rFonts w:cs="宋体" w:asciiTheme="minorEastAsia" w:hAnsiTheme="minorEastAsia"/>
          <w:b/>
          <w:kern w:val="0"/>
          <w:sz w:val="24"/>
          <w:szCs w:val="24"/>
        </w:rPr>
        <w:t>商务项（</w:t>
      </w:r>
      <w:r>
        <w:rPr>
          <w:rFonts w:cs="Calibri" w:asciiTheme="minorEastAsia" w:hAnsiTheme="minorEastAsia"/>
          <w:b/>
          <w:kern w:val="0"/>
          <w:sz w:val="24"/>
          <w:szCs w:val="24"/>
        </w:rPr>
        <w:t>F3</w:t>
      </w:r>
      <w:r>
        <w:rPr>
          <w:rFonts w:cs="宋体" w:asciiTheme="minorEastAsia" w:hAnsiTheme="minorEastAsia"/>
          <w:b/>
          <w:kern w:val="0"/>
          <w:sz w:val="24"/>
          <w:szCs w:val="24"/>
        </w:rPr>
        <w:t>×</w:t>
      </w:r>
      <w:r>
        <w:rPr>
          <w:rFonts w:cs="Calibri" w:asciiTheme="minorEastAsia" w:hAnsiTheme="minorEastAsia"/>
          <w:b/>
          <w:kern w:val="0"/>
          <w:sz w:val="24"/>
          <w:szCs w:val="24"/>
        </w:rPr>
        <w:t>A3</w:t>
      </w:r>
      <w:r>
        <w:rPr>
          <w:rFonts w:cs="宋体" w:asciiTheme="minorEastAsia" w:hAnsiTheme="minorEastAsia"/>
          <w:b/>
          <w:kern w:val="0"/>
          <w:sz w:val="24"/>
          <w:szCs w:val="24"/>
        </w:rPr>
        <w:t>）满分为</w:t>
      </w:r>
      <w:r>
        <w:rPr>
          <w:rFonts w:hint="eastAsia" w:cs="宋体" w:asciiTheme="minorEastAsia" w:hAnsiTheme="minorEastAsia"/>
          <w:b/>
          <w:kern w:val="0"/>
          <w:sz w:val="24"/>
          <w:szCs w:val="24"/>
          <w:u w:val="single"/>
        </w:rPr>
        <w:t>21</w:t>
      </w:r>
      <w:r>
        <w:rPr>
          <w:rFonts w:cs="宋体" w:asciiTheme="minorEastAsia" w:hAnsiTheme="minorEastAsia"/>
          <w:b/>
          <w:kern w:val="0"/>
          <w:sz w:val="24"/>
          <w:szCs w:val="24"/>
        </w:rPr>
        <w:t>分</w:t>
      </w:r>
      <w:r>
        <w:rPr>
          <w:rFonts w:cs="宋体" w:asciiTheme="minorEastAsia" w:hAnsiTheme="minorEastAsia"/>
          <w:kern w:val="0"/>
          <w:sz w:val="24"/>
          <w:szCs w:val="24"/>
        </w:rPr>
        <w:t>。</w:t>
      </w:r>
    </w:p>
    <w:tbl>
      <w:tblPr>
        <w:tblStyle w:val="15"/>
        <w:tblW w:w="9789"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84"/>
        <w:gridCol w:w="637"/>
        <w:gridCol w:w="78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评标项目</w:t>
            </w:r>
          </w:p>
        </w:tc>
        <w:tc>
          <w:tcPr>
            <w:tcW w:w="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评标分值</w:t>
            </w:r>
          </w:p>
        </w:tc>
        <w:tc>
          <w:tcPr>
            <w:tcW w:w="786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微软雅黑"/>
                <w:kern w:val="0"/>
                <w:sz w:val="24"/>
                <w:szCs w:val="24"/>
              </w:rPr>
              <w:t>综合实力</w:t>
            </w:r>
          </w:p>
        </w:tc>
        <w:tc>
          <w:tcPr>
            <w:tcW w:w="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7868" w:type="dxa"/>
            <w:tcBorders>
              <w:top w:val="outset" w:color="auto" w:sz="6" w:space="0"/>
              <w:left w:val="outset" w:color="auto" w:sz="6" w:space="0"/>
              <w:bottom w:val="outset" w:color="auto" w:sz="6" w:space="0"/>
              <w:right w:val="outset" w:color="auto" w:sz="6" w:space="0"/>
            </w:tcBorders>
          </w:tcPr>
          <w:p>
            <w:pPr>
              <w:widowControl/>
              <w:jc w:val="left"/>
              <w:rPr>
                <w:rFonts w:ascii="宋体" w:hAnsi="宋体" w:eastAsia="宋体" w:cs="宋体"/>
                <w:kern w:val="0"/>
                <w:sz w:val="24"/>
                <w:szCs w:val="24"/>
              </w:rPr>
            </w:pPr>
            <w:r>
              <w:rPr>
                <w:rFonts w:ascii="宋体" w:hAnsi="宋体" w:eastAsia="宋体" w:cs="宋体"/>
                <w:kern w:val="0"/>
                <w:sz w:val="24"/>
                <w:szCs w:val="24"/>
              </w:rPr>
              <w:t>B1</w:t>
            </w:r>
            <w:r>
              <w:rPr>
                <w:rFonts w:hint="eastAsia" w:ascii="宋体" w:hAnsi="宋体" w:eastAsia="宋体" w:cs="宋体"/>
                <w:kern w:val="0"/>
                <w:sz w:val="24"/>
                <w:szCs w:val="24"/>
              </w:rPr>
              <w:t>、</w:t>
            </w:r>
            <w:r>
              <w:rPr>
                <w:rFonts w:hint="eastAsia" w:ascii="宋体" w:hAnsi="宋体" w:eastAsia="宋体" w:cs="微软雅黑"/>
                <w:kern w:val="0"/>
                <w:sz w:val="24"/>
                <w:szCs w:val="24"/>
              </w:rPr>
              <w:t>根据投标人经营状况、经济实力及抗风险能力等方面情况，由评委在0～2分之间进行评分。投标人应在投标文件中进行说明并提供相关证明材料，否则评委可能将做出不利于投标人的评议和评分。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微软雅黑"/>
                <w:sz w:val="24"/>
                <w:szCs w:val="24"/>
              </w:rPr>
            </w:pPr>
            <w:r>
              <w:rPr>
                <w:rFonts w:hint="eastAsia" w:ascii="宋体" w:hAnsi="宋体" w:eastAsia="宋体" w:cs="微软雅黑"/>
                <w:kern w:val="0"/>
                <w:sz w:val="24"/>
                <w:szCs w:val="24"/>
              </w:rPr>
              <w:t>经营年限</w:t>
            </w:r>
          </w:p>
        </w:tc>
        <w:tc>
          <w:tcPr>
            <w:tcW w:w="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微软雅黑"/>
                <w:sz w:val="24"/>
                <w:szCs w:val="24"/>
              </w:rPr>
            </w:pPr>
            <w:r>
              <w:rPr>
                <w:rFonts w:hint="eastAsia" w:ascii="宋体" w:hAnsi="宋体" w:eastAsia="宋体" w:cs="微软雅黑"/>
                <w:sz w:val="24"/>
                <w:szCs w:val="24"/>
              </w:rPr>
              <w:t>3</w:t>
            </w:r>
          </w:p>
        </w:tc>
        <w:tc>
          <w:tcPr>
            <w:tcW w:w="78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微软雅黑"/>
                <w:sz w:val="24"/>
                <w:szCs w:val="24"/>
              </w:rPr>
            </w:pPr>
            <w:r>
              <w:rPr>
                <w:rFonts w:hint="eastAsia" w:ascii="宋体" w:hAnsi="宋体" w:eastAsia="宋体" w:cs="微软雅黑"/>
                <w:kern w:val="0"/>
                <w:sz w:val="24"/>
                <w:szCs w:val="24"/>
              </w:rPr>
              <w:t>根据投标人营业执照注册年限长短情况，经横向比较后由评委在0～3分之间进行评分。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微软雅黑"/>
                <w:sz w:val="24"/>
                <w:szCs w:val="24"/>
              </w:rPr>
            </w:pPr>
            <w:r>
              <w:rPr>
                <w:rFonts w:hint="eastAsia" w:ascii="宋体" w:hAnsi="宋体" w:eastAsia="宋体" w:cs="微软雅黑"/>
                <w:sz w:val="24"/>
                <w:szCs w:val="24"/>
              </w:rPr>
              <w:t>纳税等级</w:t>
            </w:r>
          </w:p>
        </w:tc>
        <w:tc>
          <w:tcPr>
            <w:tcW w:w="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微软雅黑"/>
                <w:sz w:val="24"/>
                <w:szCs w:val="24"/>
              </w:rPr>
            </w:pPr>
            <w:r>
              <w:rPr>
                <w:rFonts w:hint="eastAsia" w:ascii="宋体" w:hAnsi="宋体" w:eastAsia="宋体" w:cs="微软雅黑"/>
                <w:sz w:val="24"/>
                <w:szCs w:val="24"/>
              </w:rPr>
              <w:t>1</w:t>
            </w:r>
          </w:p>
        </w:tc>
        <w:tc>
          <w:tcPr>
            <w:tcW w:w="7868" w:type="dxa"/>
            <w:tcBorders>
              <w:top w:val="outset" w:color="auto" w:sz="6" w:space="0"/>
              <w:left w:val="outset" w:color="auto" w:sz="6" w:space="0"/>
              <w:bottom w:val="outset" w:color="auto" w:sz="6" w:space="0"/>
              <w:right w:val="outset" w:color="auto" w:sz="6" w:space="0"/>
            </w:tcBorders>
            <w:vAlign w:val="center"/>
          </w:tcPr>
          <w:p>
            <w:pPr>
              <w:rPr>
                <w:rFonts w:ascii="宋体" w:hAnsi="宋体" w:eastAsia="宋体" w:cs="微软雅黑"/>
                <w:sz w:val="24"/>
                <w:szCs w:val="24"/>
              </w:rPr>
            </w:pPr>
            <w:r>
              <w:rPr>
                <w:rFonts w:hint="eastAsia" w:ascii="宋体" w:hAnsi="宋体" w:eastAsia="宋体" w:cs="宋体"/>
                <w:kern w:val="0"/>
                <w:sz w:val="24"/>
                <w:szCs w:val="24"/>
              </w:rPr>
              <w:t>投标人上一年度</w:t>
            </w:r>
            <w:r>
              <w:rPr>
                <w:rFonts w:ascii="宋体" w:hAnsi="宋体" w:eastAsia="宋体" w:cs="宋体"/>
                <w:kern w:val="0"/>
                <w:sz w:val="24"/>
                <w:szCs w:val="24"/>
              </w:rPr>
              <w:t>被评为国家级纳税信用A级的得</w:t>
            </w:r>
            <w:r>
              <w:rPr>
                <w:rFonts w:hint="eastAsia" w:ascii="宋体" w:hAnsi="宋体" w:eastAsia="宋体" w:cs="宋体"/>
                <w:kern w:val="0"/>
                <w:sz w:val="24"/>
                <w:szCs w:val="24"/>
              </w:rPr>
              <w:t>1</w:t>
            </w:r>
            <w:r>
              <w:rPr>
                <w:rFonts w:ascii="宋体" w:hAnsi="宋体" w:eastAsia="宋体" w:cs="宋体"/>
                <w:kern w:val="0"/>
                <w:sz w:val="24"/>
                <w:szCs w:val="24"/>
              </w:rPr>
              <w:t>分</w:t>
            </w:r>
            <w:r>
              <w:rPr>
                <w:rFonts w:hint="eastAsia" w:ascii="宋体" w:hAnsi="宋体" w:eastAsia="宋体" w:cs="宋体"/>
                <w:kern w:val="0"/>
                <w:sz w:val="24"/>
                <w:szCs w:val="24"/>
              </w:rPr>
              <w:t>（须以在福建省国家税务网上下载的网页为准）；</w:t>
            </w:r>
            <w:r>
              <w:rPr>
                <w:rFonts w:ascii="宋体" w:hAnsi="宋体" w:eastAsia="宋体" w:cs="宋体"/>
                <w:kern w:val="0"/>
                <w:sz w:val="24"/>
                <w:szCs w:val="24"/>
              </w:rPr>
              <w:t>投标人无不良纳税记录的得</w:t>
            </w:r>
            <w:r>
              <w:rPr>
                <w:rFonts w:hint="eastAsia" w:ascii="宋体" w:hAnsi="宋体" w:eastAsia="宋体" w:cs="宋体"/>
                <w:kern w:val="0"/>
                <w:sz w:val="24"/>
                <w:szCs w:val="24"/>
              </w:rPr>
              <w:t>0.5</w:t>
            </w:r>
            <w:r>
              <w:rPr>
                <w:rFonts w:ascii="宋体" w:hAnsi="宋体" w:eastAsia="宋体" w:cs="宋体"/>
                <w:kern w:val="0"/>
                <w:sz w:val="24"/>
                <w:szCs w:val="24"/>
              </w:rPr>
              <w:t>分（</w:t>
            </w:r>
            <w:r>
              <w:rPr>
                <w:rFonts w:hint="eastAsia" w:ascii="宋体" w:hAnsi="宋体" w:eastAsia="宋体" w:cs="宋体"/>
                <w:kern w:val="0"/>
                <w:sz w:val="24"/>
                <w:szCs w:val="24"/>
              </w:rPr>
              <w:t>须以</w:t>
            </w:r>
            <w:r>
              <w:rPr>
                <w:rFonts w:ascii="宋体" w:hAnsi="宋体" w:eastAsia="宋体" w:cs="宋体"/>
                <w:kern w:val="0"/>
                <w:sz w:val="24"/>
                <w:szCs w:val="24"/>
              </w:rPr>
              <w:t>税务机关出具证明</w:t>
            </w:r>
            <w:r>
              <w:rPr>
                <w:rFonts w:hint="eastAsia" w:ascii="宋体" w:hAnsi="宋体" w:eastAsia="宋体" w:cs="宋体"/>
                <w:kern w:val="0"/>
                <w:sz w:val="24"/>
                <w:szCs w:val="24"/>
              </w:rPr>
              <w:t>为准）。依税务部门规定合并的公司以新公司纳税信用为准。本项最多1分。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微软雅黑"/>
                <w:sz w:val="24"/>
                <w:szCs w:val="24"/>
              </w:rPr>
            </w:pPr>
            <w:r>
              <w:rPr>
                <w:rFonts w:hint="eastAsia" w:ascii="宋体" w:hAnsi="宋体" w:eastAsia="宋体" w:cs="微软雅黑"/>
                <w:kern w:val="0"/>
                <w:sz w:val="24"/>
                <w:szCs w:val="24"/>
              </w:rPr>
              <w:t>品牌建设</w:t>
            </w:r>
          </w:p>
        </w:tc>
        <w:tc>
          <w:tcPr>
            <w:tcW w:w="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微软雅黑"/>
                <w:sz w:val="24"/>
                <w:szCs w:val="24"/>
              </w:rPr>
            </w:pPr>
            <w:r>
              <w:rPr>
                <w:rFonts w:hint="eastAsia" w:ascii="宋体" w:hAnsi="宋体" w:eastAsia="宋体" w:cs="微软雅黑"/>
                <w:sz w:val="24"/>
                <w:szCs w:val="24"/>
              </w:rPr>
              <w:t>1</w:t>
            </w:r>
          </w:p>
        </w:tc>
        <w:tc>
          <w:tcPr>
            <w:tcW w:w="78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微软雅黑"/>
                <w:sz w:val="24"/>
                <w:szCs w:val="24"/>
              </w:rPr>
            </w:pPr>
            <w:r>
              <w:rPr>
                <w:rFonts w:hint="eastAsia" w:ascii="宋体" w:hAnsi="宋体" w:eastAsia="宋体" w:cs="微软雅黑"/>
                <w:kern w:val="0"/>
                <w:sz w:val="24"/>
                <w:szCs w:val="24"/>
              </w:rPr>
              <w:t>根据投标人企业是否获得国家级卫生系統或国家级卫生产业企业协会颁发的荣誉称号进行评分，获得荣誉称号的得1分，提供证书复印件，未提供的不得分。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微软雅黑"/>
                <w:sz w:val="24"/>
                <w:szCs w:val="24"/>
              </w:rPr>
            </w:pPr>
            <w:r>
              <w:rPr>
                <w:rFonts w:hint="eastAsia" w:ascii="宋体" w:hAnsi="宋体" w:eastAsia="宋体" w:cs="微软雅黑"/>
                <w:kern w:val="0"/>
                <w:sz w:val="24"/>
                <w:szCs w:val="24"/>
              </w:rPr>
              <w:t>洗涤剂选用</w:t>
            </w:r>
          </w:p>
        </w:tc>
        <w:tc>
          <w:tcPr>
            <w:tcW w:w="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微软雅黑"/>
                <w:sz w:val="24"/>
                <w:szCs w:val="24"/>
              </w:rPr>
            </w:pPr>
            <w:r>
              <w:rPr>
                <w:rFonts w:hint="eastAsia" w:ascii="宋体" w:hAnsi="宋体" w:eastAsia="宋体" w:cs="微软雅黑"/>
                <w:kern w:val="0"/>
                <w:sz w:val="24"/>
                <w:szCs w:val="24"/>
              </w:rPr>
              <w:t>3</w:t>
            </w:r>
          </w:p>
        </w:tc>
        <w:tc>
          <w:tcPr>
            <w:tcW w:w="78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微软雅黑"/>
                <w:sz w:val="24"/>
                <w:szCs w:val="24"/>
              </w:rPr>
            </w:pPr>
            <w:r>
              <w:rPr>
                <w:rFonts w:hint="eastAsia" w:ascii="宋体" w:hAnsi="宋体" w:eastAsia="宋体" w:cs="微软雅黑"/>
                <w:kern w:val="0"/>
                <w:sz w:val="24"/>
                <w:szCs w:val="24"/>
              </w:rPr>
              <w:t>投标人所使用的洗涤剂应为正规洗涤剂厂家生产的产品，投标人需提供正规洗涤剂厂家的购买发票（投标截止之日前半年内任意三个月）和该厂家有效期内的“消毒产品生产企业卫生许可证”复印件（原件备查），符合要求的得3分，未提供或提供不全的本项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微软雅黑"/>
                <w:sz w:val="24"/>
                <w:szCs w:val="24"/>
              </w:rPr>
            </w:pPr>
            <w:r>
              <w:rPr>
                <w:rFonts w:hint="eastAsia" w:ascii="宋体" w:hAnsi="宋体" w:eastAsia="宋体" w:cs="微软雅黑"/>
                <w:kern w:val="0"/>
                <w:sz w:val="24"/>
                <w:szCs w:val="24"/>
              </w:rPr>
              <w:t>安全生产</w:t>
            </w:r>
          </w:p>
        </w:tc>
        <w:tc>
          <w:tcPr>
            <w:tcW w:w="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微软雅黑"/>
                <w:sz w:val="24"/>
                <w:szCs w:val="24"/>
              </w:rPr>
            </w:pPr>
            <w:r>
              <w:rPr>
                <w:rFonts w:hint="eastAsia" w:ascii="宋体" w:hAnsi="宋体" w:eastAsia="宋体" w:cs="微软雅黑"/>
                <w:kern w:val="0"/>
                <w:sz w:val="24"/>
                <w:szCs w:val="24"/>
              </w:rPr>
              <w:t>2</w:t>
            </w:r>
          </w:p>
        </w:tc>
        <w:tc>
          <w:tcPr>
            <w:tcW w:w="78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微软雅黑"/>
                <w:sz w:val="24"/>
                <w:szCs w:val="24"/>
              </w:rPr>
            </w:pPr>
            <w:r>
              <w:rPr>
                <w:rFonts w:hint="eastAsia" w:ascii="宋体" w:hAnsi="宋体" w:eastAsia="宋体" w:cs="微软雅黑"/>
                <w:kern w:val="0"/>
                <w:sz w:val="24"/>
                <w:szCs w:val="24"/>
              </w:rPr>
              <w:t>投标人是安全生产标准化达标企业或安全生产标准化达标以上企业的得1分；投标人承诺无发生重大安全生产事故的得1分，未承诺或投标人有发生重大安全生产事故的本项不得分。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微软雅黑"/>
                <w:sz w:val="24"/>
                <w:szCs w:val="24"/>
              </w:rPr>
            </w:pPr>
            <w:r>
              <w:rPr>
                <w:rFonts w:hint="eastAsia" w:ascii="宋体" w:hAnsi="宋体" w:eastAsia="宋体" w:cs="微软雅黑"/>
                <w:kern w:val="0"/>
                <w:sz w:val="24"/>
                <w:szCs w:val="24"/>
              </w:rPr>
              <w:t>便捷情况</w:t>
            </w:r>
          </w:p>
        </w:tc>
        <w:tc>
          <w:tcPr>
            <w:tcW w:w="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微软雅黑"/>
                <w:sz w:val="24"/>
                <w:szCs w:val="24"/>
              </w:rPr>
            </w:pPr>
            <w:r>
              <w:rPr>
                <w:rFonts w:hint="eastAsia" w:ascii="宋体" w:hAnsi="宋体" w:eastAsia="宋体" w:cs="微软雅黑"/>
                <w:sz w:val="24"/>
                <w:szCs w:val="24"/>
              </w:rPr>
              <w:t>3</w:t>
            </w:r>
          </w:p>
        </w:tc>
        <w:tc>
          <w:tcPr>
            <w:tcW w:w="78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微软雅黑"/>
                <w:sz w:val="24"/>
                <w:szCs w:val="24"/>
              </w:rPr>
            </w:pPr>
            <w:r>
              <w:rPr>
                <w:rFonts w:hint="eastAsia" w:ascii="宋体" w:hAnsi="宋体" w:eastAsia="宋体" w:cs="微软雅黑"/>
                <w:kern w:val="0"/>
                <w:sz w:val="24"/>
                <w:szCs w:val="24"/>
              </w:rPr>
              <w:t>根据投标人企业工商注册地及生产车间进行评议。根据投标人企业工商注册地及生产车间均在福州市内的得3分；投标人企业注册地在福建省内的得1分；投标人企业注册地不在福建省内的不得分。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微软雅黑"/>
                <w:sz w:val="24"/>
                <w:szCs w:val="24"/>
              </w:rPr>
            </w:pPr>
            <w:r>
              <w:rPr>
                <w:rFonts w:hint="eastAsia" w:ascii="宋体" w:hAnsi="宋体" w:eastAsia="宋体" w:cs="微软雅黑"/>
                <w:kern w:val="0"/>
                <w:sz w:val="24"/>
                <w:szCs w:val="24"/>
              </w:rPr>
              <w:t>业绩情况</w:t>
            </w:r>
          </w:p>
        </w:tc>
        <w:tc>
          <w:tcPr>
            <w:tcW w:w="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微软雅黑"/>
                <w:sz w:val="24"/>
                <w:szCs w:val="24"/>
              </w:rPr>
            </w:pPr>
            <w:r>
              <w:rPr>
                <w:rFonts w:hint="eastAsia" w:ascii="宋体" w:hAnsi="宋体" w:eastAsia="宋体" w:cs="微软雅黑"/>
                <w:kern w:val="0"/>
                <w:sz w:val="24"/>
                <w:szCs w:val="24"/>
              </w:rPr>
              <w:t>3</w:t>
            </w:r>
          </w:p>
        </w:tc>
        <w:tc>
          <w:tcPr>
            <w:tcW w:w="78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微软雅黑"/>
                <w:sz w:val="24"/>
                <w:szCs w:val="24"/>
              </w:rPr>
            </w:pPr>
            <w:r>
              <w:rPr>
                <w:rFonts w:hint="eastAsia" w:ascii="宋体" w:hAnsi="宋体" w:eastAsia="宋体" w:cs="微软雅黑"/>
                <w:kern w:val="0"/>
                <w:sz w:val="24"/>
                <w:szCs w:val="24"/>
              </w:rPr>
              <w:t>根据投标人提供2014年1月1日起至本项目投标截止时间止(日期以中标公告时间为准)由投标人所完成三级甲等综合医院的洗涤业绩情况，由评委进行评议并打分，每提供一份完整业绩的得0.5分，满分3分。 注：投标人须同时提供中标公告(提供相关网站中标公告的下载网页并注明网址)、中标通知书复印件、采购合同文本复印件，以及相关验收合格证明文件复印件(原件备查，否则不得分)，未同时提供以上证明材料的本项不得分。采购合同文本须加盖投标人公章，评标委员会将保留要求投标人提供原件予以核查的权利。评标过程中如发现填报不实，本项不得分。（满分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微软雅黑"/>
                <w:sz w:val="24"/>
                <w:szCs w:val="24"/>
              </w:rPr>
            </w:pPr>
            <w:r>
              <w:rPr>
                <w:rFonts w:hint="eastAsia" w:ascii="宋体" w:hAnsi="宋体" w:eastAsia="宋体" w:cs="微软雅黑"/>
                <w:kern w:val="0"/>
                <w:sz w:val="24"/>
                <w:szCs w:val="24"/>
              </w:rPr>
              <w:t>满意度情况</w:t>
            </w:r>
          </w:p>
        </w:tc>
        <w:tc>
          <w:tcPr>
            <w:tcW w:w="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微软雅黑"/>
                <w:sz w:val="24"/>
                <w:szCs w:val="24"/>
              </w:rPr>
            </w:pPr>
            <w:r>
              <w:rPr>
                <w:rFonts w:hint="eastAsia" w:ascii="宋体" w:hAnsi="宋体" w:eastAsia="宋体" w:cs="微软雅黑"/>
                <w:sz w:val="24"/>
                <w:szCs w:val="24"/>
              </w:rPr>
              <w:t>3</w:t>
            </w:r>
          </w:p>
        </w:tc>
        <w:tc>
          <w:tcPr>
            <w:tcW w:w="78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微软雅黑"/>
                <w:sz w:val="24"/>
                <w:szCs w:val="24"/>
              </w:rPr>
            </w:pPr>
            <w:r>
              <w:rPr>
                <w:rFonts w:hint="eastAsia" w:ascii="宋体" w:hAnsi="宋体" w:eastAsia="宋体" w:cs="微软雅黑"/>
                <w:kern w:val="0"/>
                <w:sz w:val="24"/>
                <w:szCs w:val="24"/>
              </w:rPr>
              <w:t>根据投标人提供正在服务的三甲医院客户数量及反馈评价良好以上意见表的数量情况，经横向比较在0～3分之间进行评分。投标人须提供三甲医院客户数量汇总表及用户反馈评价意见表复印件（原件备查）。</w:t>
            </w:r>
          </w:p>
        </w:tc>
      </w:tr>
    </w:tbl>
    <w:p>
      <w:pPr>
        <w:widowControl/>
        <w:shd w:val="clear" w:color="auto" w:fill="FFFFFF"/>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④</w:t>
      </w:r>
      <w:r>
        <w:rPr>
          <w:rFonts w:cs="宋体" w:asciiTheme="minorEastAsia" w:hAnsiTheme="minorEastAsia"/>
          <w:kern w:val="0"/>
          <w:sz w:val="24"/>
          <w:szCs w:val="24"/>
        </w:rPr>
        <w:t>加分项（</w:t>
      </w:r>
      <w:r>
        <w:rPr>
          <w:rFonts w:cs="Calibri" w:asciiTheme="minorEastAsia" w:hAnsiTheme="minorEastAsia"/>
          <w:kern w:val="0"/>
          <w:sz w:val="24"/>
          <w:szCs w:val="24"/>
        </w:rPr>
        <w:t>F4</w:t>
      </w:r>
      <w:r>
        <w:rPr>
          <w:rFonts w:cs="宋体" w:asciiTheme="minorEastAsia" w:hAnsiTheme="minorEastAsia"/>
          <w:kern w:val="0"/>
          <w:sz w:val="24"/>
          <w:szCs w:val="24"/>
        </w:rPr>
        <w:t>×</w:t>
      </w:r>
      <w:r>
        <w:rPr>
          <w:rFonts w:cs="Calibri" w:asciiTheme="minorEastAsia" w:hAnsiTheme="minorEastAsia"/>
          <w:kern w:val="0"/>
          <w:sz w:val="24"/>
          <w:szCs w:val="24"/>
        </w:rPr>
        <w:t>A4</w:t>
      </w:r>
      <w:r>
        <w:rPr>
          <w:rFonts w:cs="宋体" w:asciiTheme="minorEastAsia" w:hAnsiTheme="minorEastAsia"/>
          <w:kern w:val="0"/>
          <w:sz w:val="24"/>
          <w:szCs w:val="24"/>
        </w:rPr>
        <w:t>）</w:t>
      </w:r>
    </w:p>
    <w:p>
      <w:pPr>
        <w:widowControl/>
        <w:shd w:val="clear" w:color="auto" w:fill="FFFFFF"/>
        <w:ind w:firstLine="480"/>
        <w:jc w:val="left"/>
        <w:rPr>
          <w:rFonts w:cs="宋体" w:asciiTheme="minorEastAsia" w:hAnsiTheme="minorEastAsia"/>
          <w:kern w:val="0"/>
          <w:sz w:val="24"/>
          <w:szCs w:val="24"/>
        </w:rPr>
      </w:pPr>
      <w:r>
        <w:rPr>
          <w:rFonts w:cs="宋体" w:asciiTheme="minorEastAsia" w:hAnsiTheme="minorEastAsia"/>
          <w:kern w:val="0"/>
          <w:sz w:val="24"/>
          <w:szCs w:val="24"/>
        </w:rPr>
        <w:t>a.优先类节能产品、环境标志产品：</w:t>
      </w:r>
    </w:p>
    <w:p>
      <w:pPr>
        <w:widowControl/>
        <w:shd w:val="clear" w:color="auto" w:fill="FFFFFF"/>
        <w:ind w:firstLine="480"/>
        <w:jc w:val="left"/>
        <w:rPr>
          <w:rFonts w:cs="宋体" w:asciiTheme="minorEastAsia" w:hAnsiTheme="minorEastAsia"/>
          <w:kern w:val="0"/>
          <w:sz w:val="24"/>
          <w:szCs w:val="24"/>
        </w:rPr>
      </w:pPr>
      <w:r>
        <w:rPr>
          <w:rFonts w:cs="宋体" w:asciiTheme="minorEastAsia" w:hAnsiTheme="minorEastAsia"/>
          <w:kern w:val="0"/>
          <w:sz w:val="24"/>
          <w:szCs w:val="24"/>
        </w:rPr>
        <w:t>a1若同一合同包内节能、环境标志产品报价总金额低于该合同包报价总金额</w:t>
      </w:r>
      <w:r>
        <w:rPr>
          <w:rFonts w:cs="Calibri" w:asciiTheme="minorEastAsia" w:hAnsiTheme="minorEastAsia"/>
          <w:kern w:val="0"/>
          <w:sz w:val="24"/>
          <w:szCs w:val="24"/>
        </w:rPr>
        <w:t>20%</w:t>
      </w:r>
      <w:r>
        <w:rPr>
          <w:rFonts w:cs="宋体" w:asciiTheme="minorEastAsia" w:hAnsiTheme="minorEastAsia"/>
          <w:kern w:val="0"/>
          <w:sz w:val="24"/>
          <w:szCs w:val="24"/>
        </w:rPr>
        <w:t>（含</w:t>
      </w:r>
      <w:r>
        <w:rPr>
          <w:rFonts w:cs="Calibri" w:asciiTheme="minorEastAsia" w:hAnsiTheme="minorEastAsia"/>
          <w:kern w:val="0"/>
          <w:sz w:val="24"/>
          <w:szCs w:val="24"/>
        </w:rPr>
        <w:t>20%</w:t>
      </w:r>
      <w:r>
        <w:rPr>
          <w:rFonts w:cs="宋体" w:asciiTheme="minorEastAsia" w:hAnsiTheme="minorEastAsia"/>
          <w:kern w:val="0"/>
          <w:sz w:val="24"/>
          <w:szCs w:val="24"/>
        </w:rPr>
        <w:t>）以下，将分别给予节能、环境标志产品价格项（</w:t>
      </w:r>
      <w:r>
        <w:rPr>
          <w:rFonts w:cs="Calibri" w:asciiTheme="minorEastAsia" w:hAnsiTheme="minorEastAsia"/>
          <w:kern w:val="0"/>
          <w:sz w:val="24"/>
          <w:szCs w:val="24"/>
        </w:rPr>
        <w:t>F1</w:t>
      </w:r>
      <w:r>
        <w:rPr>
          <w:rFonts w:cs="宋体" w:asciiTheme="minorEastAsia" w:hAnsiTheme="minorEastAsia"/>
          <w:kern w:val="0"/>
          <w:sz w:val="24"/>
          <w:szCs w:val="24"/>
        </w:rPr>
        <w:t>×</w:t>
      </w:r>
      <w:r>
        <w:rPr>
          <w:rFonts w:cs="Calibri" w:asciiTheme="minorEastAsia" w:hAnsiTheme="minorEastAsia"/>
          <w:kern w:val="0"/>
          <w:sz w:val="24"/>
          <w:szCs w:val="24"/>
        </w:rPr>
        <w:t>A1</w:t>
      </w:r>
      <w:r>
        <w:rPr>
          <w:rFonts w:cs="宋体" w:asciiTheme="minorEastAsia" w:hAnsiTheme="minorEastAsia"/>
          <w:kern w:val="0"/>
          <w:sz w:val="24"/>
          <w:szCs w:val="24"/>
        </w:rPr>
        <w:t>，按照满分计）和技术项（</w:t>
      </w:r>
      <w:r>
        <w:rPr>
          <w:rFonts w:cs="Calibri" w:asciiTheme="minorEastAsia" w:hAnsiTheme="minorEastAsia"/>
          <w:kern w:val="0"/>
          <w:sz w:val="24"/>
          <w:szCs w:val="24"/>
        </w:rPr>
        <w:t>F2</w:t>
      </w:r>
      <w:r>
        <w:rPr>
          <w:rFonts w:cs="宋体" w:asciiTheme="minorEastAsia" w:hAnsiTheme="minorEastAsia"/>
          <w:kern w:val="0"/>
          <w:sz w:val="24"/>
          <w:szCs w:val="24"/>
        </w:rPr>
        <w:t>×</w:t>
      </w:r>
      <w:r>
        <w:rPr>
          <w:rFonts w:cs="Calibri" w:asciiTheme="minorEastAsia" w:hAnsiTheme="minorEastAsia"/>
          <w:kern w:val="0"/>
          <w:sz w:val="24"/>
          <w:szCs w:val="24"/>
        </w:rPr>
        <w:t>A2</w:t>
      </w:r>
      <w:r>
        <w:rPr>
          <w:rFonts w:cs="宋体" w:asciiTheme="minorEastAsia" w:hAnsiTheme="minorEastAsia"/>
          <w:kern w:val="0"/>
          <w:sz w:val="24"/>
          <w:szCs w:val="24"/>
        </w:rPr>
        <w:t>，按照满分计）</w:t>
      </w:r>
      <w:r>
        <w:rPr>
          <w:rFonts w:cs="Calibri" w:asciiTheme="minorEastAsia" w:hAnsiTheme="minorEastAsia"/>
          <w:kern w:val="0"/>
          <w:sz w:val="24"/>
          <w:szCs w:val="24"/>
        </w:rPr>
        <w:t>4%</w:t>
      </w:r>
      <w:r>
        <w:rPr>
          <w:rFonts w:cs="宋体" w:asciiTheme="minorEastAsia" w:hAnsiTheme="minorEastAsia"/>
          <w:kern w:val="0"/>
          <w:sz w:val="24"/>
          <w:szCs w:val="24"/>
        </w:rPr>
        <w:t>的加分；若同一合同包内节能、环境标志产品报价总金额占该合同包报价总金额</w:t>
      </w:r>
      <w:r>
        <w:rPr>
          <w:rFonts w:cs="Calibri" w:asciiTheme="minorEastAsia" w:hAnsiTheme="minorEastAsia"/>
          <w:kern w:val="0"/>
          <w:sz w:val="24"/>
          <w:szCs w:val="24"/>
        </w:rPr>
        <w:t>20%-50%</w:t>
      </w:r>
      <w:r>
        <w:rPr>
          <w:rFonts w:cs="宋体" w:asciiTheme="minorEastAsia" w:hAnsiTheme="minorEastAsia"/>
          <w:kern w:val="0"/>
          <w:sz w:val="24"/>
          <w:szCs w:val="24"/>
        </w:rPr>
        <w:t>（含</w:t>
      </w:r>
      <w:r>
        <w:rPr>
          <w:rFonts w:cs="Calibri" w:asciiTheme="minorEastAsia" w:hAnsiTheme="minorEastAsia"/>
          <w:kern w:val="0"/>
          <w:sz w:val="24"/>
          <w:szCs w:val="24"/>
        </w:rPr>
        <w:t>50%</w:t>
      </w:r>
      <w:r>
        <w:rPr>
          <w:rFonts w:cs="宋体" w:asciiTheme="minorEastAsia" w:hAnsiTheme="minorEastAsia"/>
          <w:kern w:val="0"/>
          <w:sz w:val="24"/>
          <w:szCs w:val="24"/>
        </w:rPr>
        <w:t>），将分别给予节能、环境标志产品价格项（</w:t>
      </w:r>
      <w:r>
        <w:rPr>
          <w:rFonts w:cs="Calibri" w:asciiTheme="minorEastAsia" w:hAnsiTheme="minorEastAsia"/>
          <w:kern w:val="0"/>
          <w:sz w:val="24"/>
          <w:szCs w:val="24"/>
        </w:rPr>
        <w:t>F1</w:t>
      </w:r>
      <w:r>
        <w:rPr>
          <w:rFonts w:cs="宋体" w:asciiTheme="minorEastAsia" w:hAnsiTheme="minorEastAsia"/>
          <w:kern w:val="0"/>
          <w:sz w:val="24"/>
          <w:szCs w:val="24"/>
        </w:rPr>
        <w:t>×</w:t>
      </w:r>
      <w:r>
        <w:rPr>
          <w:rFonts w:cs="Calibri" w:asciiTheme="minorEastAsia" w:hAnsiTheme="minorEastAsia"/>
          <w:kern w:val="0"/>
          <w:sz w:val="24"/>
          <w:szCs w:val="24"/>
        </w:rPr>
        <w:t>A1</w:t>
      </w:r>
      <w:r>
        <w:rPr>
          <w:rFonts w:cs="宋体" w:asciiTheme="minorEastAsia" w:hAnsiTheme="minorEastAsia"/>
          <w:kern w:val="0"/>
          <w:sz w:val="24"/>
          <w:szCs w:val="24"/>
        </w:rPr>
        <w:t>，按照满分计）和技术项（</w:t>
      </w:r>
      <w:r>
        <w:rPr>
          <w:rFonts w:cs="Calibri" w:asciiTheme="minorEastAsia" w:hAnsiTheme="minorEastAsia"/>
          <w:kern w:val="0"/>
          <w:sz w:val="24"/>
          <w:szCs w:val="24"/>
        </w:rPr>
        <w:t>F2</w:t>
      </w:r>
      <w:r>
        <w:rPr>
          <w:rFonts w:cs="宋体" w:asciiTheme="minorEastAsia" w:hAnsiTheme="minorEastAsia"/>
          <w:kern w:val="0"/>
          <w:sz w:val="24"/>
          <w:szCs w:val="24"/>
        </w:rPr>
        <w:t>×</w:t>
      </w:r>
      <w:r>
        <w:rPr>
          <w:rFonts w:cs="Calibri" w:asciiTheme="minorEastAsia" w:hAnsiTheme="minorEastAsia"/>
          <w:kern w:val="0"/>
          <w:sz w:val="24"/>
          <w:szCs w:val="24"/>
        </w:rPr>
        <w:t>A2</w:t>
      </w:r>
      <w:r>
        <w:rPr>
          <w:rFonts w:cs="宋体" w:asciiTheme="minorEastAsia" w:hAnsiTheme="minorEastAsia"/>
          <w:kern w:val="0"/>
          <w:sz w:val="24"/>
          <w:szCs w:val="24"/>
        </w:rPr>
        <w:t>，按照满分计）</w:t>
      </w:r>
      <w:r>
        <w:rPr>
          <w:rFonts w:cs="Calibri" w:asciiTheme="minorEastAsia" w:hAnsiTheme="minorEastAsia"/>
          <w:kern w:val="0"/>
          <w:sz w:val="24"/>
          <w:szCs w:val="24"/>
        </w:rPr>
        <w:t>6%</w:t>
      </w:r>
      <w:r>
        <w:rPr>
          <w:rFonts w:cs="宋体" w:asciiTheme="minorEastAsia" w:hAnsiTheme="minorEastAsia"/>
          <w:kern w:val="0"/>
          <w:sz w:val="24"/>
          <w:szCs w:val="24"/>
        </w:rPr>
        <w:t>的加分；若同一合同包内节能、环境标志产品报价总金额占该合同包报价总金额</w:t>
      </w:r>
      <w:r>
        <w:rPr>
          <w:rFonts w:cs="Calibri" w:asciiTheme="minorEastAsia" w:hAnsiTheme="minorEastAsia"/>
          <w:kern w:val="0"/>
          <w:sz w:val="24"/>
          <w:szCs w:val="24"/>
        </w:rPr>
        <w:t>50%</w:t>
      </w:r>
      <w:r>
        <w:rPr>
          <w:rFonts w:cs="宋体" w:asciiTheme="minorEastAsia" w:hAnsiTheme="minorEastAsia"/>
          <w:kern w:val="0"/>
          <w:sz w:val="24"/>
          <w:szCs w:val="24"/>
        </w:rPr>
        <w:t>以上的，将分别给予节能、环境标志产品价格项（</w:t>
      </w:r>
      <w:r>
        <w:rPr>
          <w:rFonts w:cs="Calibri" w:asciiTheme="minorEastAsia" w:hAnsiTheme="minorEastAsia"/>
          <w:kern w:val="0"/>
          <w:sz w:val="24"/>
          <w:szCs w:val="24"/>
        </w:rPr>
        <w:t>F1</w:t>
      </w:r>
      <w:r>
        <w:rPr>
          <w:rFonts w:cs="宋体" w:asciiTheme="minorEastAsia" w:hAnsiTheme="minorEastAsia"/>
          <w:kern w:val="0"/>
          <w:sz w:val="24"/>
          <w:szCs w:val="24"/>
        </w:rPr>
        <w:t>×</w:t>
      </w:r>
      <w:r>
        <w:rPr>
          <w:rFonts w:cs="Calibri" w:asciiTheme="minorEastAsia" w:hAnsiTheme="minorEastAsia"/>
          <w:kern w:val="0"/>
          <w:sz w:val="24"/>
          <w:szCs w:val="24"/>
        </w:rPr>
        <w:t>A1</w:t>
      </w:r>
      <w:r>
        <w:rPr>
          <w:rFonts w:cs="宋体" w:asciiTheme="minorEastAsia" w:hAnsiTheme="minorEastAsia"/>
          <w:kern w:val="0"/>
          <w:sz w:val="24"/>
          <w:szCs w:val="24"/>
        </w:rPr>
        <w:t>，按照满分计）和技术项（</w:t>
      </w:r>
      <w:r>
        <w:rPr>
          <w:rFonts w:cs="Calibri" w:asciiTheme="minorEastAsia" w:hAnsiTheme="minorEastAsia"/>
          <w:kern w:val="0"/>
          <w:sz w:val="24"/>
          <w:szCs w:val="24"/>
        </w:rPr>
        <w:t>F2</w:t>
      </w:r>
      <w:r>
        <w:rPr>
          <w:rFonts w:cs="宋体" w:asciiTheme="minorEastAsia" w:hAnsiTheme="minorEastAsia"/>
          <w:kern w:val="0"/>
          <w:sz w:val="24"/>
          <w:szCs w:val="24"/>
        </w:rPr>
        <w:t>×</w:t>
      </w:r>
      <w:r>
        <w:rPr>
          <w:rFonts w:cs="Calibri" w:asciiTheme="minorEastAsia" w:hAnsiTheme="minorEastAsia"/>
          <w:kern w:val="0"/>
          <w:sz w:val="24"/>
          <w:szCs w:val="24"/>
        </w:rPr>
        <w:t>A2</w:t>
      </w:r>
      <w:r>
        <w:rPr>
          <w:rFonts w:cs="宋体" w:asciiTheme="minorEastAsia" w:hAnsiTheme="minorEastAsia"/>
          <w:kern w:val="0"/>
          <w:sz w:val="24"/>
          <w:szCs w:val="24"/>
        </w:rPr>
        <w:t>，按照满分计）</w:t>
      </w:r>
      <w:r>
        <w:rPr>
          <w:rFonts w:cs="Calibri" w:asciiTheme="minorEastAsia" w:hAnsiTheme="minorEastAsia"/>
          <w:kern w:val="0"/>
          <w:sz w:val="24"/>
          <w:szCs w:val="24"/>
        </w:rPr>
        <w:t>8%</w:t>
      </w:r>
      <w:r>
        <w:rPr>
          <w:rFonts w:cs="宋体" w:asciiTheme="minorEastAsia" w:hAnsiTheme="minorEastAsia"/>
          <w:kern w:val="0"/>
          <w:sz w:val="24"/>
          <w:szCs w:val="24"/>
        </w:rPr>
        <w:t>的加分。</w:t>
      </w:r>
    </w:p>
    <w:p>
      <w:pPr>
        <w:widowControl/>
        <w:shd w:val="clear" w:color="auto" w:fill="FFFFFF"/>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a2若节能、环境标志产品仅是构成投标产品的部件、组件或零件，则该投标产品不享受鼓励优惠政策。同一品目中各认证证书不重复计算加分。强制类节能产品不享受加分。 </w:t>
      </w:r>
    </w:p>
    <w:p>
      <w:pPr>
        <w:widowControl/>
        <w:shd w:val="clear" w:color="auto" w:fill="FFFFFF"/>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无</w:t>
      </w:r>
    </w:p>
    <w:p>
      <w:pPr>
        <w:widowControl/>
        <w:shd w:val="clear" w:color="auto" w:fill="FFFFFF"/>
        <w:ind w:firstLine="480"/>
        <w:jc w:val="left"/>
        <w:rPr>
          <w:rFonts w:cs="宋体" w:asciiTheme="minorEastAsia" w:hAnsiTheme="minorEastAsia"/>
          <w:kern w:val="0"/>
          <w:sz w:val="24"/>
          <w:szCs w:val="24"/>
        </w:rPr>
      </w:pPr>
      <w:r>
        <w:rPr>
          <w:rFonts w:cs="宋体" w:asciiTheme="minorEastAsia" w:hAnsiTheme="minorEastAsia"/>
          <w:kern w:val="0"/>
          <w:sz w:val="24"/>
          <w:szCs w:val="24"/>
        </w:rPr>
        <w:t xml:space="preserve">（4）中标候选人排列规则顺序如下： </w:t>
      </w:r>
    </w:p>
    <w:p>
      <w:pPr>
        <w:widowControl/>
        <w:shd w:val="clear" w:color="auto" w:fill="FFFFFF"/>
        <w:ind w:firstLine="480"/>
        <w:jc w:val="left"/>
        <w:rPr>
          <w:rFonts w:cs="宋体" w:asciiTheme="minorEastAsia" w:hAnsiTheme="minorEastAsia"/>
          <w:kern w:val="0"/>
          <w:sz w:val="24"/>
          <w:szCs w:val="24"/>
        </w:rPr>
      </w:pPr>
      <w:r>
        <w:rPr>
          <w:rFonts w:cs="宋体" w:asciiTheme="minorEastAsia" w:hAnsiTheme="minorEastAsia"/>
          <w:kern w:val="0"/>
          <w:sz w:val="24"/>
          <w:szCs w:val="24"/>
        </w:rPr>
        <w:t>a.按照评标总得分（</w:t>
      </w:r>
      <w:r>
        <w:rPr>
          <w:rFonts w:cs="Calibri" w:asciiTheme="minorEastAsia" w:hAnsiTheme="minorEastAsia"/>
          <w:kern w:val="0"/>
          <w:sz w:val="24"/>
          <w:szCs w:val="24"/>
        </w:rPr>
        <w:t>FA</w:t>
      </w:r>
      <w:r>
        <w:rPr>
          <w:rFonts w:cs="宋体" w:asciiTheme="minorEastAsia" w:hAnsiTheme="minorEastAsia"/>
          <w:kern w:val="0"/>
          <w:sz w:val="24"/>
          <w:szCs w:val="24"/>
        </w:rPr>
        <w:t>）由高到低顺序排列。</w:t>
      </w:r>
    </w:p>
    <w:p>
      <w:pPr>
        <w:widowControl/>
        <w:shd w:val="clear" w:color="auto" w:fill="FFFFFF"/>
        <w:ind w:firstLine="480"/>
        <w:jc w:val="left"/>
        <w:rPr>
          <w:rFonts w:cs="宋体" w:asciiTheme="minorEastAsia" w:hAnsiTheme="minorEastAsia"/>
          <w:kern w:val="0"/>
          <w:sz w:val="24"/>
          <w:szCs w:val="24"/>
        </w:rPr>
      </w:pPr>
      <w:r>
        <w:rPr>
          <w:rFonts w:cs="宋体" w:asciiTheme="minorEastAsia" w:hAnsiTheme="minorEastAsia"/>
          <w:kern w:val="0"/>
          <w:sz w:val="24"/>
          <w:szCs w:val="24"/>
        </w:rPr>
        <w:t>b.评标总得分（</w:t>
      </w:r>
      <w:r>
        <w:rPr>
          <w:rFonts w:cs="Calibri" w:asciiTheme="minorEastAsia" w:hAnsiTheme="minorEastAsia"/>
          <w:kern w:val="0"/>
          <w:sz w:val="24"/>
          <w:szCs w:val="24"/>
        </w:rPr>
        <w:t>FA</w:t>
      </w:r>
      <w:r>
        <w:rPr>
          <w:rFonts w:cs="宋体" w:asciiTheme="minorEastAsia" w:hAnsiTheme="minorEastAsia"/>
          <w:kern w:val="0"/>
          <w:sz w:val="24"/>
          <w:szCs w:val="24"/>
        </w:rPr>
        <w:t xml:space="preserve">）相同的，按照评标价（即价格扣除后的投标报价）由低到高顺序排列。 </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c.评标总得分（</w:t>
      </w:r>
      <w:r>
        <w:rPr>
          <w:rFonts w:cs="Calibri" w:asciiTheme="minorEastAsia" w:hAnsiTheme="minorEastAsia"/>
          <w:kern w:val="0"/>
          <w:sz w:val="24"/>
          <w:szCs w:val="24"/>
        </w:rPr>
        <w:t>FA</w:t>
      </w:r>
      <w:r>
        <w:rPr>
          <w:rFonts w:cs="宋体" w:asciiTheme="minorEastAsia" w:hAnsiTheme="minorEastAsia"/>
          <w:kern w:val="0"/>
          <w:sz w:val="24"/>
          <w:szCs w:val="24"/>
        </w:rPr>
        <w:t>）且评标价（即价格扣除后的投标报价）相同的并列。</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8、其他规定</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8.1评标应全程保密且不得透露给任一投标人或与评标工作无关的人员。</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8.2评标将进行全程实时录音录像，录音录像资料随采购文件一并存档。</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8.3若投标人有任何试图干扰具体评标事务，影响评标委员会独立履行职责的行为，其投标无效且不予退还投标保证金。情节严重的，由财政部门列入不良行为记录。</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8.4其他：无</w:t>
      </w:r>
    </w:p>
    <w:p>
      <w:pPr>
        <w:widowControl/>
        <w:jc w:val="center"/>
        <w:rPr>
          <w:rFonts w:cs="宋体" w:asciiTheme="minorEastAsia" w:hAnsiTheme="minorEastAsia"/>
          <w:kern w:val="0"/>
          <w:sz w:val="24"/>
          <w:szCs w:val="24"/>
        </w:rPr>
      </w:pPr>
      <w:r>
        <w:rPr>
          <w:rFonts w:cs="宋体" w:asciiTheme="minorEastAsia" w:hAnsiTheme="minorEastAsia"/>
          <w:kern w:val="0"/>
          <w:sz w:val="24"/>
          <w:szCs w:val="24"/>
        </w:rPr>
        <w:t> </w:t>
      </w:r>
    </w:p>
    <w:p>
      <w:pPr>
        <w:widowControl/>
        <w:jc w:val="center"/>
        <w:rPr>
          <w:rFonts w:cs="宋体" w:asciiTheme="minorEastAsia" w:hAnsiTheme="minorEastAsia"/>
          <w:kern w:val="0"/>
          <w:sz w:val="24"/>
          <w:szCs w:val="24"/>
        </w:rPr>
      </w:pPr>
    </w:p>
    <w:p>
      <w:pPr>
        <w:widowControl/>
        <w:jc w:val="center"/>
        <w:rPr>
          <w:rFonts w:cs="宋体" w:asciiTheme="minorEastAsia" w:hAnsiTheme="minorEastAsia"/>
          <w:kern w:val="0"/>
          <w:sz w:val="24"/>
          <w:szCs w:val="24"/>
        </w:rPr>
      </w:pPr>
    </w:p>
    <w:p>
      <w:pPr>
        <w:widowControl/>
        <w:jc w:val="center"/>
        <w:rPr>
          <w:rFonts w:cs="宋体" w:asciiTheme="minorEastAsia" w:hAnsiTheme="minorEastAsia"/>
          <w:kern w:val="0"/>
          <w:sz w:val="24"/>
          <w:szCs w:val="24"/>
        </w:rPr>
      </w:pPr>
    </w:p>
    <w:p>
      <w:pPr>
        <w:widowControl/>
        <w:jc w:val="center"/>
        <w:rPr>
          <w:rFonts w:cs="宋体" w:asciiTheme="minorEastAsia" w:hAnsiTheme="minorEastAsia"/>
          <w:kern w:val="0"/>
          <w:sz w:val="24"/>
          <w:szCs w:val="24"/>
        </w:rPr>
      </w:pPr>
    </w:p>
    <w:p>
      <w:pPr>
        <w:widowControl/>
        <w:jc w:val="center"/>
        <w:rPr>
          <w:rFonts w:cs="宋体" w:asciiTheme="minorEastAsia" w:hAnsiTheme="minorEastAsia"/>
          <w:kern w:val="0"/>
          <w:sz w:val="24"/>
          <w:szCs w:val="24"/>
        </w:rPr>
      </w:pPr>
    </w:p>
    <w:p>
      <w:pPr>
        <w:widowControl/>
        <w:jc w:val="center"/>
        <w:rPr>
          <w:rFonts w:cs="宋体" w:asciiTheme="minorEastAsia" w:hAnsiTheme="minorEastAsia"/>
          <w:kern w:val="0"/>
          <w:sz w:val="24"/>
          <w:szCs w:val="24"/>
        </w:rPr>
      </w:pPr>
      <w:r>
        <w:rPr>
          <w:rFonts w:cs="宋体" w:asciiTheme="minorEastAsia" w:hAnsiTheme="minorEastAsia"/>
          <w:b/>
          <w:bCs/>
          <w:kern w:val="0"/>
          <w:sz w:val="32"/>
        </w:rPr>
        <w:t>第五章   招标内容及要求</w:t>
      </w:r>
    </w:p>
    <w:p>
      <w:pPr>
        <w:widowControl/>
        <w:jc w:val="left"/>
        <w:rPr>
          <w:rFonts w:cs="宋体" w:asciiTheme="minorEastAsia" w:hAnsiTheme="minorEastAsia"/>
          <w:b/>
          <w:kern w:val="0"/>
          <w:sz w:val="24"/>
          <w:szCs w:val="24"/>
        </w:rPr>
      </w:pPr>
      <w:r>
        <w:rPr>
          <w:rFonts w:cs="宋体" w:asciiTheme="minorEastAsia" w:hAnsiTheme="minorEastAsia"/>
          <w:b/>
          <w:kern w:val="0"/>
          <w:sz w:val="24"/>
          <w:szCs w:val="24"/>
        </w:rPr>
        <w:t>一、项目概况（采购标的）</w:t>
      </w:r>
    </w:p>
    <w:p>
      <w:pPr>
        <w:widowControl/>
        <w:ind w:left="480" w:hanging="480" w:hangingChars="200"/>
        <w:jc w:val="left"/>
        <w:rPr>
          <w:rFonts w:cs="宋体" w:asciiTheme="minorEastAsia" w:hAnsiTheme="minorEastAsia"/>
          <w:kern w:val="0"/>
          <w:sz w:val="24"/>
          <w:szCs w:val="24"/>
        </w:rPr>
      </w:pPr>
      <w:r>
        <w:rPr>
          <w:rFonts w:hint="eastAsia" w:cs="宋体" w:asciiTheme="minorEastAsia" w:hAnsiTheme="minorEastAsia"/>
          <w:kern w:val="0"/>
          <w:sz w:val="24"/>
          <w:szCs w:val="24"/>
        </w:rPr>
        <w:t>1.1合同包1品目号1-1：被服租赁包含床单、被套、枕套、病人衣、病人裤五件套，每日租赁数量约1850套，全年按365日计。</w:t>
      </w:r>
    </w:p>
    <w:p>
      <w:pPr>
        <w:widowControl/>
        <w:ind w:left="480" w:hanging="480" w:hangingChars="200"/>
        <w:jc w:val="left"/>
        <w:rPr>
          <w:rFonts w:cs="宋体" w:asciiTheme="minorEastAsia" w:hAnsiTheme="minorEastAsia"/>
          <w:kern w:val="0"/>
          <w:sz w:val="24"/>
          <w:szCs w:val="24"/>
        </w:rPr>
      </w:pPr>
      <w:r>
        <w:rPr>
          <w:rFonts w:hint="eastAsia" w:cs="宋体" w:asciiTheme="minorEastAsia" w:hAnsiTheme="minorEastAsia"/>
          <w:kern w:val="0"/>
          <w:sz w:val="24"/>
          <w:szCs w:val="24"/>
        </w:rPr>
        <w:t>1.2合同包1品目号1-2：福建省立医院被服洗涤包含各类医用布类全年共计约295万件次。</w:t>
      </w:r>
    </w:p>
    <w:p>
      <w:pPr>
        <w:widowControl/>
        <w:ind w:left="482" w:hanging="482" w:hangingChars="200"/>
        <w:jc w:val="left"/>
        <w:rPr>
          <w:rFonts w:ascii="宋体" w:hAnsi="宋体"/>
          <w:b/>
          <w:sz w:val="24"/>
        </w:rPr>
      </w:pPr>
      <w:r>
        <w:rPr>
          <w:rFonts w:hint="eastAsia" w:ascii="宋体" w:hAnsi="宋体"/>
          <w:b/>
          <w:sz w:val="24"/>
        </w:rPr>
        <w:t>1.3中标公告发布后，采购人有权利根据中标人的投标文件内容至中标人营业场所核对公司情况，核查投入的场地、设备、人员等是否与其投标文件内容一致，如中标人的实际情况与投标文件不符，则视为中标人弄虚作假，取消其中标资格，采购人并将情况上报至监督部门，由监督部门对其行为进行核实并处罚。</w:t>
      </w:r>
    </w:p>
    <w:p>
      <w:pPr>
        <w:widowControl/>
        <w:ind w:left="482" w:hanging="482" w:hangingChars="200"/>
        <w:jc w:val="left"/>
        <w:rPr>
          <w:rFonts w:cs="宋体" w:asciiTheme="minorEastAsia" w:hAnsiTheme="minorEastAsia"/>
          <w:kern w:val="0"/>
          <w:sz w:val="24"/>
          <w:szCs w:val="24"/>
        </w:rPr>
      </w:pPr>
      <w:r>
        <w:rPr>
          <w:rFonts w:hint="eastAsia" w:cs="宋体" w:asciiTheme="minorEastAsia" w:hAnsiTheme="minorEastAsia"/>
          <w:b/>
          <w:bCs/>
          <w:kern w:val="0"/>
          <w:sz w:val="24"/>
          <w:szCs w:val="24"/>
        </w:rPr>
        <w:t>★</w:t>
      </w:r>
      <w:r>
        <w:rPr>
          <w:rFonts w:hint="eastAsia" w:asciiTheme="minorEastAsia" w:hAnsiTheme="minorEastAsia"/>
          <w:b/>
          <w:bCs/>
          <w:kern w:val="0"/>
          <w:sz w:val="24"/>
          <w:szCs w:val="24"/>
        </w:rPr>
        <w:t>1.4投标人须对租赁的衣物、布类洗涤内容进行单独分项报价，以元/件的单位进行单价报价，且单价报价不能超过单价限价。投标人须满足本条款，否则其投标无效。</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二、</w:t>
      </w:r>
      <w:r>
        <w:rPr>
          <w:rFonts w:cs="宋体" w:asciiTheme="minorEastAsia" w:hAnsiTheme="minorEastAsia"/>
          <w:b/>
          <w:kern w:val="0"/>
          <w:sz w:val="24"/>
          <w:szCs w:val="24"/>
        </w:rPr>
        <w:t>技术和服务要求</w:t>
      </w:r>
      <w:r>
        <w:rPr>
          <w:rFonts w:cs="宋体" w:asciiTheme="minorEastAsia" w:hAnsiTheme="minorEastAsia"/>
          <w:b/>
          <w:bCs/>
          <w:kern w:val="0"/>
          <w:sz w:val="24"/>
          <w:szCs w:val="24"/>
        </w:rPr>
        <w:t>（以“</w:t>
      </w:r>
      <w:r>
        <w:rPr>
          <w:rFonts w:hint="eastAsia" w:cs="宋体" w:asciiTheme="minorEastAsia" w:hAnsiTheme="minorEastAsia"/>
          <w:b/>
          <w:bCs/>
          <w:kern w:val="0"/>
          <w:sz w:val="24"/>
          <w:szCs w:val="24"/>
        </w:rPr>
        <w:t>★</w:t>
      </w:r>
      <w:r>
        <w:rPr>
          <w:rFonts w:cs="Times New Roman" w:asciiTheme="minorEastAsia" w:hAnsiTheme="minorEastAsia"/>
          <w:b/>
          <w:bCs/>
          <w:kern w:val="0"/>
          <w:sz w:val="24"/>
          <w:szCs w:val="24"/>
        </w:rPr>
        <w:t>”</w:t>
      </w:r>
      <w:r>
        <w:rPr>
          <w:rFonts w:cs="宋体" w:asciiTheme="minorEastAsia" w:hAnsiTheme="minorEastAsia"/>
          <w:b/>
          <w:bCs/>
          <w:kern w:val="0"/>
          <w:sz w:val="24"/>
          <w:szCs w:val="24"/>
        </w:rPr>
        <w:t>标示的内容为不允许负偏离的实质性要求）</w:t>
      </w:r>
    </w:p>
    <w:p>
      <w:pPr>
        <w:widowControl/>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1、合同包1品目号1-1福建省立医院被服租赁</w:t>
      </w:r>
      <w:r>
        <w:rPr>
          <w:rFonts w:cs="宋体" w:asciiTheme="minorEastAsia" w:hAnsiTheme="minorEastAsia"/>
          <w:b/>
          <w:bCs/>
          <w:kern w:val="0"/>
          <w:sz w:val="24"/>
          <w:szCs w:val="24"/>
        </w:rPr>
        <w:t>技术和服务要求</w:t>
      </w:r>
    </w:p>
    <w:p>
      <w:pPr>
        <w:rPr>
          <w:rFonts w:asciiTheme="minorEastAsia" w:hAnsiTheme="minorEastAsia"/>
          <w:b/>
          <w:sz w:val="24"/>
          <w:szCs w:val="24"/>
        </w:rPr>
      </w:pPr>
      <w:r>
        <w:rPr>
          <w:rFonts w:hint="eastAsia" w:cs="宋体" w:asciiTheme="minorEastAsia" w:hAnsiTheme="minorEastAsia"/>
          <w:b/>
          <w:bCs/>
          <w:kern w:val="0"/>
          <w:sz w:val="24"/>
          <w:szCs w:val="24"/>
        </w:rPr>
        <w:t>★</w:t>
      </w:r>
      <w:r>
        <w:rPr>
          <w:rFonts w:hint="eastAsia" w:asciiTheme="minorEastAsia" w:hAnsiTheme="minorEastAsia"/>
          <w:b/>
          <w:sz w:val="24"/>
          <w:szCs w:val="24"/>
        </w:rPr>
        <w:t>1.1衣物、布类租赁一览表</w:t>
      </w:r>
    </w:p>
    <w:tbl>
      <w:tblPr>
        <w:tblStyle w:val="15"/>
        <w:tblW w:w="77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4901"/>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tcPr>
          <w:p>
            <w:pPr>
              <w:jc w:val="center"/>
              <w:rPr>
                <w:rFonts w:asciiTheme="minorEastAsia" w:hAnsiTheme="minorEastAsia"/>
                <w:sz w:val="24"/>
                <w:szCs w:val="24"/>
              </w:rPr>
            </w:pPr>
            <w:r>
              <w:rPr>
                <w:rFonts w:hint="eastAsia" w:asciiTheme="minorEastAsia" w:hAnsiTheme="minorEastAsia"/>
                <w:sz w:val="24"/>
                <w:szCs w:val="24"/>
              </w:rPr>
              <w:t>序号</w:t>
            </w:r>
          </w:p>
        </w:tc>
        <w:tc>
          <w:tcPr>
            <w:tcW w:w="4901" w:type="dxa"/>
            <w:vAlign w:val="center"/>
          </w:tcPr>
          <w:p>
            <w:pPr>
              <w:jc w:val="center"/>
              <w:rPr>
                <w:rFonts w:asciiTheme="minorEastAsia" w:hAnsiTheme="minorEastAsia"/>
                <w:sz w:val="24"/>
                <w:szCs w:val="24"/>
              </w:rPr>
            </w:pPr>
            <w:r>
              <w:rPr>
                <w:rFonts w:hint="eastAsia" w:asciiTheme="minorEastAsia" w:hAnsiTheme="minorEastAsia"/>
                <w:sz w:val="24"/>
                <w:szCs w:val="24"/>
              </w:rPr>
              <w:t>衣物、布类租赁名称（五件套）</w:t>
            </w:r>
          </w:p>
        </w:tc>
        <w:tc>
          <w:tcPr>
            <w:tcW w:w="1763" w:type="dxa"/>
            <w:vAlign w:val="center"/>
          </w:tcPr>
          <w:p>
            <w:pPr>
              <w:jc w:val="center"/>
              <w:rPr>
                <w:rFonts w:asciiTheme="minorEastAsia" w:hAnsiTheme="minorEastAsia"/>
                <w:b/>
                <w:sz w:val="24"/>
                <w:szCs w:val="24"/>
              </w:rPr>
            </w:pPr>
            <w:r>
              <w:rPr>
                <w:rFonts w:hint="eastAsia" w:asciiTheme="minorEastAsia" w:hAnsiTheme="minorEastAsia"/>
                <w:b/>
                <w:sz w:val="24"/>
                <w:szCs w:val="24"/>
              </w:rPr>
              <w:t>投标单价限价</w:t>
            </w:r>
          </w:p>
          <w:p>
            <w:pPr>
              <w:jc w:val="center"/>
              <w:rPr>
                <w:rFonts w:asciiTheme="minorEastAsia" w:hAnsiTheme="minorEastAsia"/>
                <w:b/>
                <w:sz w:val="24"/>
                <w:szCs w:val="24"/>
              </w:rPr>
            </w:pPr>
            <w:r>
              <w:rPr>
                <w:rFonts w:hint="eastAsia" w:asciiTheme="minorEastAsia" w:hAnsiTheme="minorEastAsia"/>
                <w:b/>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4901" w:type="dxa"/>
            <w:vAlign w:val="center"/>
          </w:tcPr>
          <w:p>
            <w:pPr>
              <w:jc w:val="center"/>
              <w:rPr>
                <w:rFonts w:asciiTheme="minorEastAsia" w:hAnsiTheme="minorEastAsia"/>
                <w:sz w:val="24"/>
                <w:szCs w:val="24"/>
              </w:rPr>
            </w:pPr>
            <w:r>
              <w:rPr>
                <w:rFonts w:hint="eastAsia" w:asciiTheme="minorEastAsia" w:hAnsiTheme="minorEastAsia"/>
                <w:sz w:val="24"/>
                <w:szCs w:val="24"/>
              </w:rPr>
              <w:t>床单</w:t>
            </w:r>
          </w:p>
        </w:tc>
        <w:tc>
          <w:tcPr>
            <w:tcW w:w="1763" w:type="dxa"/>
            <w:vAlign w:val="center"/>
          </w:tcPr>
          <w:p>
            <w:pPr>
              <w:jc w:val="center"/>
              <w:rPr>
                <w:rFonts w:asciiTheme="minorEastAsia" w:hAnsiTheme="minorEastAsia"/>
                <w:sz w:val="24"/>
                <w:szCs w:val="24"/>
              </w:rPr>
            </w:pPr>
            <w:r>
              <w:rPr>
                <w:rFonts w:hint="eastAsia" w:asciiTheme="minorEastAsia" w:hAnsi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jc w:val="center"/>
              <w:rPr>
                <w:rFonts w:asciiTheme="minorEastAsia" w:hAnsiTheme="minorEastAsia"/>
                <w:sz w:val="24"/>
                <w:szCs w:val="24"/>
              </w:rPr>
            </w:pPr>
            <w:r>
              <w:rPr>
                <w:rFonts w:hint="eastAsia" w:asciiTheme="minorEastAsia" w:hAnsiTheme="minorEastAsia"/>
                <w:sz w:val="24"/>
                <w:szCs w:val="24"/>
              </w:rPr>
              <w:t>2</w:t>
            </w:r>
          </w:p>
        </w:tc>
        <w:tc>
          <w:tcPr>
            <w:tcW w:w="4901" w:type="dxa"/>
            <w:vAlign w:val="center"/>
          </w:tcPr>
          <w:p>
            <w:pPr>
              <w:jc w:val="center"/>
              <w:rPr>
                <w:rFonts w:asciiTheme="minorEastAsia" w:hAnsiTheme="minorEastAsia"/>
                <w:sz w:val="24"/>
                <w:szCs w:val="24"/>
              </w:rPr>
            </w:pPr>
            <w:r>
              <w:rPr>
                <w:rFonts w:hint="eastAsia" w:asciiTheme="minorEastAsia" w:hAnsiTheme="minorEastAsia"/>
                <w:sz w:val="24"/>
                <w:szCs w:val="24"/>
              </w:rPr>
              <w:t>被套</w:t>
            </w:r>
          </w:p>
        </w:tc>
        <w:tc>
          <w:tcPr>
            <w:tcW w:w="1763" w:type="dxa"/>
            <w:vAlign w:val="center"/>
          </w:tcPr>
          <w:p>
            <w:pPr>
              <w:jc w:val="center"/>
              <w:rPr>
                <w:rFonts w:asciiTheme="minorEastAsia" w:hAnsiTheme="minorEastAsia"/>
                <w:sz w:val="24"/>
                <w:szCs w:val="24"/>
              </w:rPr>
            </w:pPr>
            <w:r>
              <w:rPr>
                <w:rFonts w:hint="eastAsia" w:asciiTheme="minorEastAsia" w:hAnsiTheme="minorEastAsia"/>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jc w:val="center"/>
              <w:rPr>
                <w:rFonts w:asciiTheme="minorEastAsia" w:hAnsiTheme="minorEastAsia"/>
                <w:sz w:val="24"/>
                <w:szCs w:val="24"/>
              </w:rPr>
            </w:pPr>
            <w:r>
              <w:rPr>
                <w:rFonts w:hint="eastAsia" w:asciiTheme="minorEastAsia" w:hAnsiTheme="minorEastAsia"/>
                <w:sz w:val="24"/>
                <w:szCs w:val="24"/>
              </w:rPr>
              <w:t>3</w:t>
            </w:r>
          </w:p>
        </w:tc>
        <w:tc>
          <w:tcPr>
            <w:tcW w:w="4901" w:type="dxa"/>
            <w:vAlign w:val="center"/>
          </w:tcPr>
          <w:p>
            <w:pPr>
              <w:jc w:val="center"/>
              <w:rPr>
                <w:rFonts w:asciiTheme="minorEastAsia" w:hAnsiTheme="minorEastAsia"/>
                <w:sz w:val="24"/>
                <w:szCs w:val="24"/>
              </w:rPr>
            </w:pPr>
            <w:r>
              <w:rPr>
                <w:rFonts w:hint="eastAsia" w:asciiTheme="minorEastAsia" w:hAnsiTheme="minorEastAsia"/>
                <w:sz w:val="24"/>
                <w:szCs w:val="24"/>
              </w:rPr>
              <w:t>枕套</w:t>
            </w:r>
          </w:p>
        </w:tc>
        <w:tc>
          <w:tcPr>
            <w:tcW w:w="1763" w:type="dxa"/>
            <w:vAlign w:val="center"/>
          </w:tcPr>
          <w:p>
            <w:pPr>
              <w:jc w:val="center"/>
              <w:rPr>
                <w:rFonts w:asciiTheme="minorEastAsia" w:hAnsiTheme="minorEastAsia"/>
                <w:sz w:val="24"/>
                <w:szCs w:val="24"/>
              </w:rPr>
            </w:pPr>
            <w:r>
              <w:rPr>
                <w:rFonts w:hint="eastAsia" w:asciiTheme="minorEastAsia" w:hAnsiTheme="minorEastAsia"/>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jc w:val="center"/>
              <w:rPr>
                <w:rFonts w:asciiTheme="minorEastAsia" w:hAnsiTheme="minorEastAsia"/>
                <w:sz w:val="24"/>
                <w:szCs w:val="24"/>
              </w:rPr>
            </w:pPr>
            <w:r>
              <w:rPr>
                <w:rFonts w:hint="eastAsia" w:asciiTheme="minorEastAsia" w:hAnsiTheme="minorEastAsia"/>
                <w:sz w:val="24"/>
                <w:szCs w:val="24"/>
              </w:rPr>
              <w:t>4</w:t>
            </w:r>
          </w:p>
        </w:tc>
        <w:tc>
          <w:tcPr>
            <w:tcW w:w="4901" w:type="dxa"/>
            <w:vAlign w:val="center"/>
          </w:tcPr>
          <w:p>
            <w:pPr>
              <w:jc w:val="center"/>
              <w:rPr>
                <w:rFonts w:asciiTheme="minorEastAsia" w:hAnsiTheme="minorEastAsia"/>
                <w:sz w:val="24"/>
                <w:szCs w:val="24"/>
              </w:rPr>
            </w:pPr>
            <w:r>
              <w:rPr>
                <w:rFonts w:hint="eastAsia" w:asciiTheme="minorEastAsia" w:hAnsiTheme="minorEastAsia"/>
                <w:sz w:val="24"/>
                <w:szCs w:val="24"/>
              </w:rPr>
              <w:t>病人衣</w:t>
            </w:r>
          </w:p>
        </w:tc>
        <w:tc>
          <w:tcPr>
            <w:tcW w:w="1763" w:type="dxa"/>
            <w:vAlign w:val="center"/>
          </w:tcPr>
          <w:p>
            <w:pPr>
              <w:jc w:val="center"/>
              <w:rPr>
                <w:rFonts w:asciiTheme="minorEastAsia" w:hAnsiTheme="minorEastAsia"/>
                <w:sz w:val="24"/>
                <w:szCs w:val="24"/>
              </w:rPr>
            </w:pPr>
            <w:r>
              <w:rPr>
                <w:rFonts w:hint="eastAsia" w:asciiTheme="minorEastAsia" w:hAnsiTheme="minorEastAsia"/>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jc w:val="center"/>
              <w:rPr>
                <w:rFonts w:asciiTheme="minorEastAsia" w:hAnsiTheme="minorEastAsia"/>
                <w:sz w:val="24"/>
                <w:szCs w:val="24"/>
              </w:rPr>
            </w:pPr>
            <w:r>
              <w:rPr>
                <w:rFonts w:hint="eastAsia" w:asciiTheme="minorEastAsia" w:hAnsiTheme="minorEastAsia"/>
                <w:sz w:val="24"/>
                <w:szCs w:val="24"/>
              </w:rPr>
              <w:t>5</w:t>
            </w:r>
          </w:p>
        </w:tc>
        <w:tc>
          <w:tcPr>
            <w:tcW w:w="4901" w:type="dxa"/>
            <w:vAlign w:val="center"/>
          </w:tcPr>
          <w:p>
            <w:pPr>
              <w:jc w:val="center"/>
              <w:rPr>
                <w:rFonts w:asciiTheme="minorEastAsia" w:hAnsiTheme="minorEastAsia"/>
                <w:sz w:val="24"/>
                <w:szCs w:val="24"/>
              </w:rPr>
            </w:pPr>
            <w:r>
              <w:rPr>
                <w:rFonts w:hint="eastAsia" w:asciiTheme="minorEastAsia" w:hAnsiTheme="minorEastAsia"/>
                <w:sz w:val="24"/>
                <w:szCs w:val="24"/>
              </w:rPr>
              <w:t>病人裤</w:t>
            </w:r>
          </w:p>
        </w:tc>
        <w:tc>
          <w:tcPr>
            <w:tcW w:w="1763" w:type="dxa"/>
            <w:vAlign w:val="center"/>
          </w:tcPr>
          <w:p>
            <w:pPr>
              <w:jc w:val="center"/>
              <w:rPr>
                <w:rFonts w:asciiTheme="minorEastAsia" w:hAnsiTheme="minorEastAsia"/>
                <w:sz w:val="24"/>
                <w:szCs w:val="24"/>
              </w:rPr>
            </w:pPr>
            <w:r>
              <w:rPr>
                <w:rFonts w:hint="eastAsia" w:asciiTheme="minorEastAsia" w:hAnsiTheme="minorEastAsia"/>
                <w:sz w:val="24"/>
                <w:szCs w:val="24"/>
              </w:rPr>
              <w:t>0.5</w:t>
            </w:r>
          </w:p>
        </w:tc>
      </w:tr>
    </w:tbl>
    <w:p>
      <w:pPr>
        <w:rPr>
          <w:rFonts w:asciiTheme="minorEastAsia" w:hAnsiTheme="minorEastAsia"/>
          <w:b/>
          <w:sz w:val="24"/>
          <w:szCs w:val="24"/>
        </w:rPr>
      </w:pPr>
      <w:r>
        <w:rPr>
          <w:rFonts w:hint="eastAsia" w:asciiTheme="minorEastAsia" w:hAnsiTheme="minorEastAsia"/>
          <w:b/>
          <w:sz w:val="24"/>
          <w:szCs w:val="24"/>
        </w:rPr>
        <w:t>注：上表中的报价应包含租赁费、洗涤费及缝补所需的材料费用。</w:t>
      </w:r>
    </w:p>
    <w:p>
      <w:pPr>
        <w:rPr>
          <w:rFonts w:asciiTheme="minorEastAsia" w:hAnsiTheme="minorEastAsia"/>
          <w:b/>
          <w:sz w:val="24"/>
          <w:szCs w:val="24"/>
        </w:rPr>
      </w:pPr>
      <w:r>
        <w:rPr>
          <w:rFonts w:hint="eastAsia" w:asciiTheme="minorEastAsia" w:hAnsiTheme="minorEastAsia"/>
          <w:b/>
          <w:sz w:val="24"/>
          <w:szCs w:val="24"/>
        </w:rPr>
        <w:t>1.2租赁产品要求：</w:t>
      </w:r>
    </w:p>
    <w:p>
      <w:pPr>
        <w:rPr>
          <w:rFonts w:asciiTheme="minorEastAsia" w:hAnsiTheme="minorEastAsia"/>
          <w:sz w:val="24"/>
          <w:szCs w:val="24"/>
        </w:rPr>
      </w:pPr>
      <w:r>
        <w:rPr>
          <w:rFonts w:hint="eastAsia" w:asciiTheme="minorEastAsia" w:hAnsiTheme="minorEastAsia"/>
          <w:sz w:val="24"/>
          <w:szCs w:val="24"/>
        </w:rPr>
        <w:t>1.2.1投标人提供租赁的病人服布类织物需达到以下技术要求：</w:t>
      </w:r>
    </w:p>
    <w:tbl>
      <w:tblPr>
        <w:tblStyle w:val="15"/>
        <w:tblW w:w="8330"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268"/>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gridSpan w:val="2"/>
          </w:tcPr>
          <w:p>
            <w:pPr>
              <w:jc w:val="center"/>
              <w:rPr>
                <w:rFonts w:asciiTheme="minorEastAsia" w:hAnsiTheme="minorEastAsia"/>
                <w:sz w:val="24"/>
                <w:szCs w:val="24"/>
              </w:rPr>
            </w:pPr>
            <w:r>
              <w:rPr>
                <w:rFonts w:hint="eastAsia" w:asciiTheme="minorEastAsia" w:hAnsiTheme="minorEastAsia"/>
                <w:sz w:val="24"/>
                <w:szCs w:val="24"/>
              </w:rPr>
              <w:t>项目</w:t>
            </w:r>
          </w:p>
        </w:tc>
        <w:tc>
          <w:tcPr>
            <w:tcW w:w="1418" w:type="dxa"/>
          </w:tcPr>
          <w:p>
            <w:pPr>
              <w:rPr>
                <w:rFonts w:asciiTheme="minorEastAsia" w:hAnsiTheme="minorEastAsia"/>
                <w:sz w:val="24"/>
                <w:szCs w:val="24"/>
              </w:rPr>
            </w:pPr>
            <w:r>
              <w:rPr>
                <w:rFonts w:hint="eastAsia" w:asciiTheme="minorEastAsia" w:hAnsiTheme="minorEastAsia"/>
                <w:sz w:val="24"/>
                <w:szCs w:val="24"/>
              </w:rPr>
              <w:t>技术要求</w:t>
            </w:r>
          </w:p>
        </w:tc>
        <w:tc>
          <w:tcPr>
            <w:tcW w:w="1701" w:type="dxa"/>
          </w:tcPr>
          <w:p>
            <w:pPr>
              <w:rPr>
                <w:rFonts w:asciiTheme="minorEastAsia" w:hAnsiTheme="minorEastAsia"/>
                <w:sz w:val="24"/>
                <w:szCs w:val="24"/>
              </w:rPr>
            </w:pPr>
            <w:r>
              <w:rPr>
                <w:rFonts w:hint="eastAsia" w:asciiTheme="minorEastAsia" w:hAnsiTheme="minorEastAsia"/>
                <w:sz w:val="24"/>
                <w:szCs w:val="24"/>
              </w:rPr>
              <w:t>允许偏差范围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943"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撕破强力（新品）N</w:t>
            </w:r>
          </w:p>
        </w:tc>
        <w:tc>
          <w:tcPr>
            <w:tcW w:w="2268" w:type="dxa"/>
            <w:vAlign w:val="center"/>
          </w:tcPr>
          <w:p>
            <w:pPr>
              <w:jc w:val="center"/>
              <w:rPr>
                <w:rFonts w:asciiTheme="minorEastAsia" w:hAnsiTheme="minorEastAsia"/>
                <w:sz w:val="24"/>
                <w:szCs w:val="24"/>
              </w:rPr>
            </w:pPr>
            <w:r>
              <w:rPr>
                <w:rFonts w:hint="eastAsia" w:asciiTheme="minorEastAsia" w:hAnsiTheme="minorEastAsia"/>
                <w:sz w:val="24"/>
                <w:szCs w:val="24"/>
              </w:rPr>
              <w:t>径向</w:t>
            </w:r>
          </w:p>
        </w:tc>
        <w:tc>
          <w:tcPr>
            <w:tcW w:w="1418" w:type="dxa"/>
            <w:vAlign w:val="center"/>
          </w:tcPr>
          <w:p>
            <w:pPr>
              <w:jc w:val="center"/>
              <w:rPr>
                <w:rFonts w:asciiTheme="minorEastAsia" w:hAnsiTheme="minorEastAsia"/>
                <w:sz w:val="24"/>
                <w:szCs w:val="24"/>
              </w:rPr>
            </w:pPr>
            <w:r>
              <w:rPr>
                <w:rFonts w:hint="eastAsia" w:asciiTheme="minorEastAsia" w:hAnsiTheme="minorEastAsia"/>
                <w:sz w:val="24"/>
                <w:szCs w:val="24"/>
              </w:rPr>
              <w:t>≥11</w:t>
            </w:r>
          </w:p>
        </w:tc>
        <w:tc>
          <w:tcPr>
            <w:tcW w:w="1701" w:type="dxa"/>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2943" w:type="dxa"/>
            <w:vMerge w:val="continue"/>
            <w:vAlign w:val="center"/>
          </w:tcPr>
          <w:p>
            <w:pPr>
              <w:jc w:val="center"/>
              <w:rPr>
                <w:rFonts w:asciiTheme="minorEastAsia" w:hAnsiTheme="minorEastAsia"/>
                <w:sz w:val="24"/>
                <w:szCs w:val="24"/>
              </w:rPr>
            </w:pPr>
          </w:p>
        </w:tc>
        <w:tc>
          <w:tcPr>
            <w:tcW w:w="2268" w:type="dxa"/>
            <w:vAlign w:val="center"/>
          </w:tcPr>
          <w:p>
            <w:pPr>
              <w:jc w:val="center"/>
              <w:rPr>
                <w:rFonts w:asciiTheme="minorEastAsia" w:hAnsiTheme="minorEastAsia"/>
                <w:sz w:val="24"/>
                <w:szCs w:val="24"/>
              </w:rPr>
            </w:pPr>
            <w:r>
              <w:rPr>
                <w:rFonts w:hint="eastAsia" w:asciiTheme="minorEastAsia" w:hAnsiTheme="minorEastAsia"/>
                <w:sz w:val="24"/>
                <w:szCs w:val="24"/>
              </w:rPr>
              <w:t>纬向</w:t>
            </w:r>
          </w:p>
        </w:tc>
        <w:tc>
          <w:tcPr>
            <w:tcW w:w="1418" w:type="dxa"/>
            <w:vAlign w:val="center"/>
          </w:tcPr>
          <w:p>
            <w:pPr>
              <w:jc w:val="center"/>
              <w:rPr>
                <w:rFonts w:asciiTheme="minorEastAsia" w:hAnsiTheme="minorEastAsia"/>
                <w:sz w:val="24"/>
                <w:szCs w:val="24"/>
              </w:rPr>
            </w:pPr>
            <w:r>
              <w:rPr>
                <w:rFonts w:hint="eastAsia" w:asciiTheme="minorEastAsia" w:hAnsiTheme="minorEastAsia"/>
                <w:sz w:val="24"/>
                <w:szCs w:val="24"/>
              </w:rPr>
              <w:t>≥11</w:t>
            </w:r>
          </w:p>
        </w:tc>
        <w:tc>
          <w:tcPr>
            <w:tcW w:w="1701" w:type="dxa"/>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2943"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耐皂洗色牢度（级）</w:t>
            </w:r>
          </w:p>
        </w:tc>
        <w:tc>
          <w:tcPr>
            <w:tcW w:w="2268" w:type="dxa"/>
            <w:vAlign w:val="center"/>
          </w:tcPr>
          <w:p>
            <w:pPr>
              <w:jc w:val="center"/>
              <w:rPr>
                <w:rFonts w:asciiTheme="minorEastAsia" w:hAnsiTheme="minorEastAsia"/>
                <w:sz w:val="24"/>
                <w:szCs w:val="24"/>
              </w:rPr>
            </w:pPr>
            <w:r>
              <w:rPr>
                <w:rFonts w:hint="eastAsia" w:asciiTheme="minorEastAsia" w:hAnsiTheme="minorEastAsia"/>
                <w:sz w:val="24"/>
                <w:szCs w:val="24"/>
              </w:rPr>
              <w:t>变色</w:t>
            </w:r>
          </w:p>
        </w:tc>
        <w:tc>
          <w:tcPr>
            <w:tcW w:w="1418" w:type="dxa"/>
            <w:vAlign w:val="center"/>
          </w:tcPr>
          <w:p>
            <w:pPr>
              <w:jc w:val="center"/>
              <w:rPr>
                <w:rFonts w:asciiTheme="minorEastAsia" w:hAnsiTheme="minorEastAsia"/>
                <w:sz w:val="24"/>
                <w:szCs w:val="24"/>
              </w:rPr>
            </w:pPr>
            <w:r>
              <w:rPr>
                <w:rFonts w:hint="eastAsia" w:asciiTheme="minorEastAsia" w:hAnsiTheme="minorEastAsia"/>
                <w:sz w:val="24"/>
                <w:szCs w:val="24"/>
              </w:rPr>
              <w:t>≥4</w:t>
            </w:r>
          </w:p>
        </w:tc>
        <w:tc>
          <w:tcPr>
            <w:tcW w:w="1701" w:type="dxa"/>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2943" w:type="dxa"/>
            <w:vMerge w:val="continue"/>
            <w:vAlign w:val="center"/>
          </w:tcPr>
          <w:p>
            <w:pPr>
              <w:jc w:val="center"/>
              <w:rPr>
                <w:rFonts w:asciiTheme="minorEastAsia" w:hAnsiTheme="minorEastAsia"/>
                <w:sz w:val="24"/>
                <w:szCs w:val="24"/>
              </w:rPr>
            </w:pPr>
          </w:p>
        </w:tc>
        <w:tc>
          <w:tcPr>
            <w:tcW w:w="2268" w:type="dxa"/>
            <w:vAlign w:val="center"/>
          </w:tcPr>
          <w:p>
            <w:pPr>
              <w:jc w:val="center"/>
              <w:rPr>
                <w:rFonts w:asciiTheme="minorEastAsia" w:hAnsiTheme="minorEastAsia"/>
                <w:sz w:val="24"/>
                <w:szCs w:val="24"/>
              </w:rPr>
            </w:pPr>
            <w:r>
              <w:rPr>
                <w:rFonts w:hint="eastAsia" w:asciiTheme="minorEastAsia" w:hAnsiTheme="minorEastAsia"/>
                <w:sz w:val="24"/>
                <w:szCs w:val="24"/>
              </w:rPr>
              <w:t>沾色【聚酯】</w:t>
            </w:r>
          </w:p>
        </w:tc>
        <w:tc>
          <w:tcPr>
            <w:tcW w:w="1418" w:type="dxa"/>
            <w:vAlign w:val="center"/>
          </w:tcPr>
          <w:p>
            <w:pPr>
              <w:jc w:val="center"/>
              <w:rPr>
                <w:rFonts w:asciiTheme="minorEastAsia" w:hAnsiTheme="minorEastAsia"/>
                <w:sz w:val="24"/>
                <w:szCs w:val="24"/>
              </w:rPr>
            </w:pPr>
            <w:r>
              <w:rPr>
                <w:rFonts w:hint="eastAsia" w:asciiTheme="minorEastAsia" w:hAnsiTheme="minorEastAsia"/>
                <w:sz w:val="24"/>
                <w:szCs w:val="24"/>
              </w:rPr>
              <w:t>≥4</w:t>
            </w:r>
          </w:p>
        </w:tc>
        <w:tc>
          <w:tcPr>
            <w:tcW w:w="1701" w:type="dxa"/>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2943" w:type="dxa"/>
            <w:vMerge w:val="continue"/>
            <w:vAlign w:val="center"/>
          </w:tcPr>
          <w:p>
            <w:pPr>
              <w:jc w:val="center"/>
              <w:rPr>
                <w:rFonts w:asciiTheme="minorEastAsia" w:hAnsiTheme="minorEastAsia"/>
                <w:sz w:val="24"/>
                <w:szCs w:val="24"/>
              </w:rPr>
            </w:pPr>
          </w:p>
        </w:tc>
        <w:tc>
          <w:tcPr>
            <w:tcW w:w="2268" w:type="dxa"/>
            <w:vAlign w:val="center"/>
          </w:tcPr>
          <w:p>
            <w:pPr>
              <w:jc w:val="center"/>
              <w:rPr>
                <w:rFonts w:asciiTheme="minorEastAsia" w:hAnsiTheme="minorEastAsia"/>
                <w:sz w:val="24"/>
                <w:szCs w:val="24"/>
              </w:rPr>
            </w:pPr>
            <w:r>
              <w:rPr>
                <w:rFonts w:hint="eastAsia" w:asciiTheme="minorEastAsia" w:hAnsiTheme="minorEastAsia"/>
                <w:sz w:val="24"/>
                <w:szCs w:val="24"/>
              </w:rPr>
              <w:t>沾色【棉】</w:t>
            </w:r>
          </w:p>
        </w:tc>
        <w:tc>
          <w:tcPr>
            <w:tcW w:w="1418" w:type="dxa"/>
            <w:vAlign w:val="center"/>
          </w:tcPr>
          <w:p>
            <w:pPr>
              <w:jc w:val="center"/>
              <w:rPr>
                <w:rFonts w:asciiTheme="minorEastAsia" w:hAnsiTheme="minorEastAsia"/>
                <w:sz w:val="24"/>
                <w:szCs w:val="24"/>
              </w:rPr>
            </w:pPr>
            <w:r>
              <w:rPr>
                <w:rFonts w:hint="eastAsia" w:asciiTheme="minorEastAsia" w:hAnsiTheme="minorEastAsia"/>
                <w:sz w:val="24"/>
                <w:szCs w:val="24"/>
              </w:rPr>
              <w:t>≥4</w:t>
            </w:r>
          </w:p>
        </w:tc>
        <w:tc>
          <w:tcPr>
            <w:tcW w:w="1701" w:type="dxa"/>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耐氯票色牢度（级）</w:t>
            </w:r>
          </w:p>
        </w:tc>
        <w:tc>
          <w:tcPr>
            <w:tcW w:w="1418" w:type="dxa"/>
            <w:vAlign w:val="center"/>
          </w:tcPr>
          <w:p>
            <w:pPr>
              <w:jc w:val="center"/>
              <w:rPr>
                <w:rFonts w:asciiTheme="minorEastAsia" w:hAnsiTheme="minorEastAsia"/>
                <w:sz w:val="24"/>
                <w:szCs w:val="24"/>
              </w:rPr>
            </w:pPr>
            <w:r>
              <w:rPr>
                <w:rFonts w:hint="eastAsia" w:asciiTheme="minorEastAsia" w:hAnsiTheme="minorEastAsia"/>
                <w:sz w:val="24"/>
                <w:szCs w:val="24"/>
              </w:rPr>
              <w:t>≥4</w:t>
            </w:r>
          </w:p>
        </w:tc>
        <w:tc>
          <w:tcPr>
            <w:tcW w:w="1701" w:type="dxa"/>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2943"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织物中拆下纱线线密度（tex）</w:t>
            </w:r>
          </w:p>
        </w:tc>
        <w:tc>
          <w:tcPr>
            <w:tcW w:w="2268" w:type="dxa"/>
            <w:vAlign w:val="center"/>
          </w:tcPr>
          <w:p>
            <w:pPr>
              <w:jc w:val="center"/>
              <w:rPr>
                <w:rFonts w:asciiTheme="minorEastAsia" w:hAnsiTheme="minorEastAsia"/>
                <w:sz w:val="24"/>
                <w:szCs w:val="24"/>
              </w:rPr>
            </w:pPr>
            <w:r>
              <w:rPr>
                <w:rFonts w:hint="eastAsia" w:asciiTheme="minorEastAsia" w:hAnsiTheme="minorEastAsia"/>
                <w:sz w:val="24"/>
                <w:szCs w:val="24"/>
              </w:rPr>
              <w:t>经纱</w:t>
            </w:r>
          </w:p>
        </w:tc>
        <w:tc>
          <w:tcPr>
            <w:tcW w:w="1418" w:type="dxa"/>
            <w:vAlign w:val="center"/>
          </w:tcPr>
          <w:p>
            <w:pPr>
              <w:jc w:val="center"/>
              <w:rPr>
                <w:rFonts w:asciiTheme="minorEastAsia" w:hAnsiTheme="minorEastAsia"/>
                <w:sz w:val="24"/>
                <w:szCs w:val="24"/>
              </w:rPr>
            </w:pPr>
            <w:r>
              <w:rPr>
                <w:rFonts w:hint="eastAsia" w:asciiTheme="minorEastAsia" w:hAnsiTheme="minorEastAsia"/>
                <w:sz w:val="24"/>
                <w:szCs w:val="24"/>
              </w:rPr>
              <w:t>28（20</w:t>
            </w:r>
            <w:r>
              <w:rPr>
                <w:rFonts w:hint="eastAsia" w:asciiTheme="minorEastAsia" w:hAnsiTheme="minorEastAsia"/>
                <w:sz w:val="24"/>
                <w:szCs w:val="24"/>
                <w:vertAlign w:val="superscript"/>
              </w:rPr>
              <w:t>S</w:t>
            </w:r>
            <w:r>
              <w:rPr>
                <w:rFonts w:hint="eastAsia" w:asciiTheme="minorEastAsia" w:hAnsiTheme="minorEastAsia"/>
                <w:sz w:val="24"/>
                <w:szCs w:val="24"/>
              </w:rPr>
              <w:t>）</w:t>
            </w:r>
          </w:p>
        </w:tc>
        <w:tc>
          <w:tcPr>
            <w:tcW w:w="1701" w:type="dxa"/>
            <w:vAlign w:val="center"/>
          </w:tcPr>
          <w:p>
            <w:pPr>
              <w:jc w:val="center"/>
              <w:rPr>
                <w:rFonts w:asciiTheme="minorEastAsia" w:hAnsiTheme="minorEastAsia"/>
                <w:sz w:val="24"/>
                <w:szCs w:val="24"/>
              </w:rPr>
            </w:pPr>
            <w:r>
              <w:rPr>
                <w:rFonts w:hint="eastAsia" w:asciiTheme="minorEastAsia" w:hAnsi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2943" w:type="dxa"/>
            <w:vMerge w:val="continue"/>
            <w:vAlign w:val="center"/>
          </w:tcPr>
          <w:p>
            <w:pPr>
              <w:jc w:val="center"/>
              <w:rPr>
                <w:rFonts w:asciiTheme="minorEastAsia" w:hAnsiTheme="minorEastAsia"/>
                <w:sz w:val="24"/>
                <w:szCs w:val="24"/>
              </w:rPr>
            </w:pPr>
          </w:p>
        </w:tc>
        <w:tc>
          <w:tcPr>
            <w:tcW w:w="2268" w:type="dxa"/>
            <w:vAlign w:val="center"/>
          </w:tcPr>
          <w:p>
            <w:pPr>
              <w:jc w:val="center"/>
              <w:rPr>
                <w:rFonts w:asciiTheme="minorEastAsia" w:hAnsiTheme="minorEastAsia"/>
                <w:sz w:val="24"/>
                <w:szCs w:val="24"/>
              </w:rPr>
            </w:pPr>
            <w:r>
              <w:rPr>
                <w:rFonts w:hint="eastAsia" w:asciiTheme="minorEastAsia" w:hAnsiTheme="minorEastAsia"/>
                <w:sz w:val="24"/>
                <w:szCs w:val="24"/>
              </w:rPr>
              <w:t>纬纱</w:t>
            </w:r>
          </w:p>
        </w:tc>
        <w:tc>
          <w:tcPr>
            <w:tcW w:w="1418" w:type="dxa"/>
            <w:vAlign w:val="center"/>
          </w:tcPr>
          <w:p>
            <w:pPr>
              <w:jc w:val="center"/>
              <w:rPr>
                <w:rFonts w:asciiTheme="minorEastAsia" w:hAnsiTheme="minorEastAsia"/>
                <w:sz w:val="24"/>
                <w:szCs w:val="24"/>
              </w:rPr>
            </w:pPr>
            <w:r>
              <w:rPr>
                <w:rFonts w:hint="eastAsia" w:asciiTheme="minorEastAsia" w:hAnsiTheme="minorEastAsia"/>
                <w:sz w:val="24"/>
                <w:szCs w:val="24"/>
              </w:rPr>
              <w:t>28（21</w:t>
            </w:r>
            <w:r>
              <w:rPr>
                <w:rFonts w:hint="eastAsia" w:asciiTheme="minorEastAsia" w:hAnsiTheme="minorEastAsia"/>
                <w:sz w:val="24"/>
                <w:szCs w:val="24"/>
                <w:vertAlign w:val="superscript"/>
              </w:rPr>
              <w:t>S</w:t>
            </w:r>
            <w:r>
              <w:rPr>
                <w:rFonts w:hint="eastAsia" w:asciiTheme="minorEastAsia" w:hAnsiTheme="minorEastAsia"/>
                <w:sz w:val="24"/>
                <w:szCs w:val="24"/>
              </w:rPr>
              <w:t>）</w:t>
            </w:r>
          </w:p>
        </w:tc>
        <w:tc>
          <w:tcPr>
            <w:tcW w:w="1701" w:type="dxa"/>
            <w:vAlign w:val="center"/>
          </w:tcPr>
          <w:p>
            <w:pPr>
              <w:jc w:val="center"/>
              <w:rPr>
                <w:rFonts w:asciiTheme="minorEastAsia" w:hAnsiTheme="minorEastAsia"/>
                <w:sz w:val="24"/>
                <w:szCs w:val="24"/>
              </w:rPr>
            </w:pPr>
            <w:r>
              <w:rPr>
                <w:rFonts w:hint="eastAsia" w:asciiTheme="minorEastAsia" w:hAnsi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943"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密度（根/10cm）</w:t>
            </w:r>
          </w:p>
        </w:tc>
        <w:tc>
          <w:tcPr>
            <w:tcW w:w="2268" w:type="dxa"/>
            <w:vAlign w:val="center"/>
          </w:tcPr>
          <w:p>
            <w:pPr>
              <w:jc w:val="center"/>
              <w:rPr>
                <w:rFonts w:asciiTheme="minorEastAsia" w:hAnsiTheme="minorEastAsia"/>
                <w:sz w:val="24"/>
                <w:szCs w:val="24"/>
              </w:rPr>
            </w:pPr>
            <w:r>
              <w:rPr>
                <w:rFonts w:hint="eastAsia" w:asciiTheme="minorEastAsia" w:hAnsiTheme="minorEastAsia"/>
                <w:sz w:val="24"/>
                <w:szCs w:val="24"/>
              </w:rPr>
              <w:t>经向</w:t>
            </w:r>
          </w:p>
        </w:tc>
        <w:tc>
          <w:tcPr>
            <w:tcW w:w="1418" w:type="dxa"/>
            <w:vAlign w:val="center"/>
          </w:tcPr>
          <w:p>
            <w:pPr>
              <w:jc w:val="center"/>
              <w:rPr>
                <w:rFonts w:asciiTheme="minorEastAsia" w:hAnsiTheme="minorEastAsia"/>
                <w:sz w:val="24"/>
                <w:szCs w:val="24"/>
              </w:rPr>
            </w:pPr>
            <w:r>
              <w:rPr>
                <w:rFonts w:hint="eastAsia" w:asciiTheme="minorEastAsia" w:hAnsiTheme="minorEastAsia"/>
                <w:sz w:val="24"/>
                <w:szCs w:val="24"/>
              </w:rPr>
              <w:t>320</w:t>
            </w:r>
          </w:p>
        </w:tc>
        <w:tc>
          <w:tcPr>
            <w:tcW w:w="1701" w:type="dxa"/>
            <w:vAlign w:val="center"/>
          </w:tcPr>
          <w:p>
            <w:pPr>
              <w:jc w:val="center"/>
              <w:rPr>
                <w:rFonts w:asciiTheme="minorEastAsia" w:hAnsiTheme="minorEastAsia"/>
                <w:sz w:val="24"/>
                <w:szCs w:val="24"/>
              </w:rPr>
            </w:pPr>
            <w:r>
              <w:rPr>
                <w:rFonts w:hint="eastAsia" w:asciiTheme="minorEastAsia" w:hAnsi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943" w:type="dxa"/>
            <w:vMerge w:val="continue"/>
            <w:vAlign w:val="center"/>
          </w:tcPr>
          <w:p>
            <w:pPr>
              <w:jc w:val="center"/>
              <w:rPr>
                <w:rFonts w:asciiTheme="minorEastAsia" w:hAnsiTheme="minorEastAsia"/>
                <w:sz w:val="24"/>
                <w:szCs w:val="24"/>
              </w:rPr>
            </w:pPr>
          </w:p>
        </w:tc>
        <w:tc>
          <w:tcPr>
            <w:tcW w:w="2268" w:type="dxa"/>
            <w:vAlign w:val="center"/>
          </w:tcPr>
          <w:p>
            <w:pPr>
              <w:jc w:val="center"/>
              <w:rPr>
                <w:rFonts w:asciiTheme="minorEastAsia" w:hAnsiTheme="minorEastAsia"/>
                <w:sz w:val="24"/>
                <w:szCs w:val="24"/>
              </w:rPr>
            </w:pPr>
            <w:r>
              <w:rPr>
                <w:rFonts w:hint="eastAsia" w:asciiTheme="minorEastAsia" w:hAnsiTheme="minorEastAsia"/>
                <w:sz w:val="24"/>
                <w:szCs w:val="24"/>
              </w:rPr>
              <w:t>纬向</w:t>
            </w:r>
          </w:p>
        </w:tc>
        <w:tc>
          <w:tcPr>
            <w:tcW w:w="1418" w:type="dxa"/>
            <w:vAlign w:val="center"/>
          </w:tcPr>
          <w:p>
            <w:pPr>
              <w:jc w:val="center"/>
              <w:rPr>
                <w:rFonts w:asciiTheme="minorEastAsia" w:hAnsiTheme="minorEastAsia"/>
                <w:sz w:val="24"/>
                <w:szCs w:val="24"/>
              </w:rPr>
            </w:pPr>
            <w:r>
              <w:rPr>
                <w:rFonts w:hint="eastAsia" w:asciiTheme="minorEastAsia" w:hAnsiTheme="minorEastAsia"/>
                <w:sz w:val="24"/>
                <w:szCs w:val="24"/>
              </w:rPr>
              <w:t>220</w:t>
            </w:r>
          </w:p>
        </w:tc>
        <w:tc>
          <w:tcPr>
            <w:tcW w:w="1701" w:type="dxa"/>
            <w:vAlign w:val="center"/>
          </w:tcPr>
          <w:p>
            <w:pPr>
              <w:jc w:val="center"/>
              <w:rPr>
                <w:rFonts w:asciiTheme="minorEastAsia" w:hAnsiTheme="minorEastAsia"/>
                <w:sz w:val="24"/>
                <w:szCs w:val="24"/>
              </w:rPr>
            </w:pPr>
            <w:r>
              <w:rPr>
                <w:rFonts w:hint="eastAsia" w:asciiTheme="minorEastAsia" w:hAnsi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jc w:val="center"/>
              <w:rPr>
                <w:rFonts w:asciiTheme="minorEastAsia" w:hAnsiTheme="minorEastAsia"/>
                <w:sz w:val="24"/>
                <w:szCs w:val="24"/>
              </w:rPr>
            </w:pPr>
            <w:r>
              <w:rPr>
                <w:rFonts w:hint="eastAsia" w:asciiTheme="minorEastAsia" w:hAnsiTheme="minorEastAsia"/>
                <w:sz w:val="24"/>
                <w:szCs w:val="24"/>
              </w:rPr>
              <w:t>纤维含量（公定）（%）</w:t>
            </w:r>
          </w:p>
        </w:tc>
        <w:tc>
          <w:tcPr>
            <w:tcW w:w="2268" w:type="dxa"/>
            <w:vAlign w:val="center"/>
          </w:tcPr>
          <w:p>
            <w:pPr>
              <w:jc w:val="center"/>
              <w:rPr>
                <w:rFonts w:asciiTheme="minorEastAsia" w:hAnsiTheme="minorEastAsia"/>
                <w:sz w:val="24"/>
                <w:szCs w:val="24"/>
              </w:rPr>
            </w:pPr>
            <w:r>
              <w:rPr>
                <w:rFonts w:hint="eastAsia" w:asciiTheme="minorEastAsia" w:hAnsiTheme="minorEastAsia"/>
                <w:sz w:val="24"/>
                <w:szCs w:val="24"/>
              </w:rPr>
              <w:t>成分（纤维/棉）</w:t>
            </w:r>
          </w:p>
        </w:tc>
        <w:tc>
          <w:tcPr>
            <w:tcW w:w="1418" w:type="dxa"/>
            <w:vAlign w:val="center"/>
          </w:tcPr>
          <w:p>
            <w:pPr>
              <w:jc w:val="center"/>
              <w:rPr>
                <w:rFonts w:asciiTheme="minorEastAsia" w:hAnsiTheme="minorEastAsia"/>
                <w:sz w:val="24"/>
                <w:szCs w:val="24"/>
              </w:rPr>
            </w:pPr>
            <w:r>
              <w:rPr>
                <w:rFonts w:hint="eastAsia" w:asciiTheme="minorEastAsia" w:hAnsiTheme="minorEastAsia"/>
                <w:sz w:val="24"/>
                <w:szCs w:val="24"/>
              </w:rPr>
              <w:t>30/70</w:t>
            </w:r>
          </w:p>
        </w:tc>
        <w:tc>
          <w:tcPr>
            <w:tcW w:w="1701" w:type="dxa"/>
            <w:vAlign w:val="center"/>
          </w:tcPr>
          <w:p>
            <w:pPr>
              <w:jc w:val="center"/>
              <w:rPr>
                <w:rFonts w:asciiTheme="minorEastAsia" w:hAnsiTheme="minorEastAsia"/>
                <w:sz w:val="24"/>
                <w:szCs w:val="24"/>
              </w:rPr>
            </w:pPr>
            <w:r>
              <w:rPr>
                <w:rFonts w:hint="eastAsia" w:asciiTheme="minorEastAsia" w:hAnsiTheme="minorEastAsia"/>
                <w:sz w:val="24"/>
                <w:szCs w:val="24"/>
              </w:rPr>
              <w:t>±5%</w:t>
            </w:r>
          </w:p>
        </w:tc>
      </w:tr>
    </w:tbl>
    <w:p>
      <w:pPr>
        <w:rPr>
          <w:rFonts w:asciiTheme="minorEastAsia" w:hAnsiTheme="minorEastAsia"/>
          <w:sz w:val="24"/>
          <w:szCs w:val="24"/>
        </w:rPr>
      </w:pPr>
      <w:r>
        <w:rPr>
          <w:rFonts w:hint="eastAsia" w:asciiTheme="minorEastAsia" w:hAnsiTheme="minorEastAsia"/>
          <w:sz w:val="24"/>
          <w:szCs w:val="24"/>
        </w:rPr>
        <w:t>1.2.2投标人提供租赁的床品布类织物（床单、被套、枕套）需达到以下技术要求：</w:t>
      </w:r>
    </w:p>
    <w:tbl>
      <w:tblPr>
        <w:tblStyle w:val="15"/>
        <w:tblW w:w="8189"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985"/>
        <w:gridCol w:w="1620"/>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7" w:type="dxa"/>
            <w:gridSpan w:val="2"/>
          </w:tcPr>
          <w:p>
            <w:pPr>
              <w:jc w:val="center"/>
              <w:rPr>
                <w:rFonts w:asciiTheme="minorEastAsia" w:hAnsiTheme="minorEastAsia"/>
                <w:sz w:val="24"/>
                <w:szCs w:val="24"/>
              </w:rPr>
            </w:pPr>
            <w:r>
              <w:rPr>
                <w:rFonts w:hint="eastAsia" w:asciiTheme="minorEastAsia" w:hAnsiTheme="minorEastAsia"/>
                <w:sz w:val="24"/>
                <w:szCs w:val="24"/>
              </w:rPr>
              <w:t>项目</w:t>
            </w:r>
          </w:p>
        </w:tc>
        <w:tc>
          <w:tcPr>
            <w:tcW w:w="1620" w:type="dxa"/>
          </w:tcPr>
          <w:p>
            <w:pPr>
              <w:rPr>
                <w:rFonts w:asciiTheme="minorEastAsia" w:hAnsiTheme="minorEastAsia"/>
                <w:sz w:val="24"/>
                <w:szCs w:val="24"/>
              </w:rPr>
            </w:pPr>
            <w:r>
              <w:rPr>
                <w:rFonts w:hint="eastAsia" w:asciiTheme="minorEastAsia" w:hAnsiTheme="minorEastAsia"/>
                <w:sz w:val="24"/>
                <w:szCs w:val="24"/>
              </w:rPr>
              <w:t>技术要求</w:t>
            </w:r>
          </w:p>
        </w:tc>
        <w:tc>
          <w:tcPr>
            <w:tcW w:w="1782" w:type="dxa"/>
          </w:tcPr>
          <w:p>
            <w:pPr>
              <w:rPr>
                <w:rFonts w:asciiTheme="minorEastAsia" w:hAnsiTheme="minorEastAsia"/>
                <w:sz w:val="24"/>
                <w:szCs w:val="24"/>
              </w:rPr>
            </w:pPr>
            <w:r>
              <w:rPr>
                <w:rFonts w:hint="eastAsia" w:asciiTheme="minorEastAsia" w:hAnsiTheme="minorEastAsia"/>
                <w:sz w:val="24"/>
                <w:szCs w:val="24"/>
              </w:rPr>
              <w:t>允许偏差范围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2802"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撕破强力（新品）N</w:t>
            </w:r>
          </w:p>
        </w:tc>
        <w:tc>
          <w:tcPr>
            <w:tcW w:w="1985" w:type="dxa"/>
            <w:vAlign w:val="center"/>
          </w:tcPr>
          <w:p>
            <w:pPr>
              <w:jc w:val="center"/>
              <w:rPr>
                <w:rFonts w:asciiTheme="minorEastAsia" w:hAnsiTheme="minorEastAsia"/>
                <w:sz w:val="24"/>
                <w:szCs w:val="24"/>
              </w:rPr>
            </w:pPr>
            <w:r>
              <w:rPr>
                <w:rFonts w:hint="eastAsia" w:asciiTheme="minorEastAsia" w:hAnsiTheme="minorEastAsia"/>
                <w:sz w:val="24"/>
                <w:szCs w:val="24"/>
              </w:rPr>
              <w:t>径向</w:t>
            </w:r>
          </w:p>
        </w:tc>
        <w:tc>
          <w:tcPr>
            <w:tcW w:w="1620" w:type="dxa"/>
            <w:vAlign w:val="center"/>
          </w:tcPr>
          <w:p>
            <w:pPr>
              <w:jc w:val="center"/>
              <w:rPr>
                <w:rFonts w:asciiTheme="minorEastAsia" w:hAnsiTheme="minorEastAsia"/>
                <w:sz w:val="24"/>
                <w:szCs w:val="24"/>
              </w:rPr>
            </w:pPr>
            <w:r>
              <w:rPr>
                <w:rFonts w:hint="eastAsia" w:asciiTheme="minorEastAsia" w:hAnsiTheme="minorEastAsia"/>
                <w:sz w:val="24"/>
                <w:szCs w:val="24"/>
              </w:rPr>
              <w:t>≥11</w:t>
            </w:r>
          </w:p>
        </w:tc>
        <w:tc>
          <w:tcPr>
            <w:tcW w:w="1782" w:type="dxa"/>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2802" w:type="dxa"/>
            <w:vMerge w:val="continue"/>
            <w:vAlign w:val="center"/>
          </w:tcPr>
          <w:p>
            <w:pPr>
              <w:jc w:val="center"/>
              <w:rPr>
                <w:rFonts w:asciiTheme="minorEastAsia" w:hAnsiTheme="minorEastAsia"/>
                <w:sz w:val="24"/>
                <w:szCs w:val="24"/>
              </w:rPr>
            </w:pPr>
          </w:p>
        </w:tc>
        <w:tc>
          <w:tcPr>
            <w:tcW w:w="1985" w:type="dxa"/>
            <w:vAlign w:val="center"/>
          </w:tcPr>
          <w:p>
            <w:pPr>
              <w:jc w:val="center"/>
              <w:rPr>
                <w:rFonts w:asciiTheme="minorEastAsia" w:hAnsiTheme="minorEastAsia"/>
                <w:sz w:val="24"/>
                <w:szCs w:val="24"/>
              </w:rPr>
            </w:pPr>
            <w:r>
              <w:rPr>
                <w:rFonts w:hint="eastAsia" w:asciiTheme="minorEastAsia" w:hAnsiTheme="minorEastAsia"/>
                <w:sz w:val="24"/>
                <w:szCs w:val="24"/>
              </w:rPr>
              <w:t>纬向</w:t>
            </w:r>
          </w:p>
        </w:tc>
        <w:tc>
          <w:tcPr>
            <w:tcW w:w="1620" w:type="dxa"/>
            <w:vAlign w:val="center"/>
          </w:tcPr>
          <w:p>
            <w:pPr>
              <w:jc w:val="center"/>
              <w:rPr>
                <w:rFonts w:asciiTheme="minorEastAsia" w:hAnsiTheme="minorEastAsia"/>
                <w:sz w:val="24"/>
                <w:szCs w:val="24"/>
              </w:rPr>
            </w:pPr>
            <w:r>
              <w:rPr>
                <w:rFonts w:hint="eastAsia" w:asciiTheme="minorEastAsia" w:hAnsiTheme="minorEastAsia"/>
                <w:sz w:val="24"/>
                <w:szCs w:val="24"/>
              </w:rPr>
              <w:t>≥11</w:t>
            </w:r>
          </w:p>
        </w:tc>
        <w:tc>
          <w:tcPr>
            <w:tcW w:w="1782" w:type="dxa"/>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2802"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织物中拆下纱线线密度（tex）</w:t>
            </w:r>
          </w:p>
        </w:tc>
        <w:tc>
          <w:tcPr>
            <w:tcW w:w="1985" w:type="dxa"/>
            <w:vAlign w:val="center"/>
          </w:tcPr>
          <w:p>
            <w:pPr>
              <w:jc w:val="center"/>
              <w:rPr>
                <w:rFonts w:asciiTheme="minorEastAsia" w:hAnsiTheme="minorEastAsia"/>
                <w:sz w:val="24"/>
                <w:szCs w:val="24"/>
              </w:rPr>
            </w:pPr>
            <w:r>
              <w:rPr>
                <w:rFonts w:hint="eastAsia" w:asciiTheme="minorEastAsia" w:hAnsiTheme="minorEastAsia"/>
                <w:sz w:val="24"/>
                <w:szCs w:val="24"/>
              </w:rPr>
              <w:t>经纱</w:t>
            </w:r>
          </w:p>
        </w:tc>
        <w:tc>
          <w:tcPr>
            <w:tcW w:w="1620" w:type="dxa"/>
            <w:vAlign w:val="center"/>
          </w:tcPr>
          <w:p>
            <w:pPr>
              <w:jc w:val="center"/>
              <w:rPr>
                <w:rFonts w:asciiTheme="minorEastAsia" w:hAnsiTheme="minorEastAsia"/>
                <w:sz w:val="24"/>
                <w:szCs w:val="24"/>
              </w:rPr>
            </w:pPr>
            <w:r>
              <w:rPr>
                <w:rFonts w:hint="eastAsia" w:asciiTheme="minorEastAsia" w:hAnsiTheme="minorEastAsia"/>
                <w:sz w:val="24"/>
                <w:szCs w:val="24"/>
              </w:rPr>
              <w:t>18（34</w:t>
            </w:r>
            <w:r>
              <w:rPr>
                <w:rFonts w:hint="eastAsia" w:asciiTheme="minorEastAsia" w:hAnsiTheme="minorEastAsia"/>
                <w:sz w:val="24"/>
                <w:szCs w:val="24"/>
                <w:vertAlign w:val="superscript"/>
              </w:rPr>
              <w:t>S</w:t>
            </w:r>
            <w:r>
              <w:rPr>
                <w:rFonts w:hint="eastAsia" w:asciiTheme="minorEastAsia" w:hAnsiTheme="minorEastAsia"/>
                <w:sz w:val="24"/>
                <w:szCs w:val="24"/>
              </w:rPr>
              <w:t>）</w:t>
            </w:r>
          </w:p>
        </w:tc>
        <w:tc>
          <w:tcPr>
            <w:tcW w:w="1782" w:type="dxa"/>
            <w:vAlign w:val="center"/>
          </w:tcPr>
          <w:p>
            <w:pPr>
              <w:jc w:val="center"/>
              <w:rPr>
                <w:rFonts w:asciiTheme="minorEastAsia" w:hAnsiTheme="minorEastAsia"/>
                <w:sz w:val="24"/>
                <w:szCs w:val="24"/>
              </w:rPr>
            </w:pPr>
            <w:r>
              <w:rPr>
                <w:rFonts w:hint="eastAsia" w:asciiTheme="minorEastAsia" w:hAnsi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2802" w:type="dxa"/>
            <w:vMerge w:val="continue"/>
            <w:vAlign w:val="center"/>
          </w:tcPr>
          <w:p>
            <w:pPr>
              <w:jc w:val="center"/>
              <w:rPr>
                <w:rFonts w:asciiTheme="minorEastAsia" w:hAnsiTheme="minorEastAsia"/>
                <w:sz w:val="24"/>
                <w:szCs w:val="24"/>
              </w:rPr>
            </w:pPr>
          </w:p>
        </w:tc>
        <w:tc>
          <w:tcPr>
            <w:tcW w:w="1985" w:type="dxa"/>
            <w:vAlign w:val="center"/>
          </w:tcPr>
          <w:p>
            <w:pPr>
              <w:jc w:val="center"/>
              <w:rPr>
                <w:rFonts w:asciiTheme="minorEastAsia" w:hAnsiTheme="minorEastAsia"/>
                <w:sz w:val="24"/>
                <w:szCs w:val="24"/>
              </w:rPr>
            </w:pPr>
            <w:r>
              <w:rPr>
                <w:rFonts w:hint="eastAsia" w:asciiTheme="minorEastAsia" w:hAnsiTheme="minorEastAsia"/>
                <w:sz w:val="24"/>
                <w:szCs w:val="24"/>
              </w:rPr>
              <w:t>纬纱</w:t>
            </w:r>
          </w:p>
        </w:tc>
        <w:tc>
          <w:tcPr>
            <w:tcW w:w="1620" w:type="dxa"/>
            <w:vAlign w:val="center"/>
          </w:tcPr>
          <w:p>
            <w:pPr>
              <w:jc w:val="center"/>
              <w:rPr>
                <w:rFonts w:asciiTheme="minorEastAsia" w:hAnsiTheme="minorEastAsia"/>
                <w:sz w:val="24"/>
                <w:szCs w:val="24"/>
              </w:rPr>
            </w:pPr>
            <w:r>
              <w:rPr>
                <w:rFonts w:hint="eastAsia" w:asciiTheme="minorEastAsia" w:hAnsiTheme="minorEastAsia"/>
                <w:sz w:val="24"/>
                <w:szCs w:val="24"/>
              </w:rPr>
              <w:t>18（33</w:t>
            </w:r>
            <w:r>
              <w:rPr>
                <w:rFonts w:hint="eastAsia" w:asciiTheme="minorEastAsia" w:hAnsiTheme="minorEastAsia"/>
                <w:sz w:val="24"/>
                <w:szCs w:val="24"/>
                <w:vertAlign w:val="superscript"/>
              </w:rPr>
              <w:t>S</w:t>
            </w:r>
            <w:r>
              <w:rPr>
                <w:rFonts w:hint="eastAsia" w:asciiTheme="minorEastAsia" w:hAnsiTheme="minorEastAsia"/>
                <w:sz w:val="24"/>
                <w:szCs w:val="24"/>
              </w:rPr>
              <w:t>）</w:t>
            </w:r>
          </w:p>
        </w:tc>
        <w:tc>
          <w:tcPr>
            <w:tcW w:w="1782" w:type="dxa"/>
            <w:vAlign w:val="center"/>
          </w:tcPr>
          <w:p>
            <w:pPr>
              <w:jc w:val="center"/>
              <w:rPr>
                <w:rFonts w:asciiTheme="minorEastAsia" w:hAnsiTheme="minorEastAsia"/>
                <w:sz w:val="24"/>
                <w:szCs w:val="24"/>
              </w:rPr>
            </w:pPr>
            <w:r>
              <w:rPr>
                <w:rFonts w:hint="eastAsia" w:asciiTheme="minorEastAsia" w:hAnsi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802"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密度（根/10cm）</w:t>
            </w:r>
          </w:p>
        </w:tc>
        <w:tc>
          <w:tcPr>
            <w:tcW w:w="1985" w:type="dxa"/>
            <w:vAlign w:val="center"/>
          </w:tcPr>
          <w:p>
            <w:pPr>
              <w:jc w:val="center"/>
              <w:rPr>
                <w:rFonts w:asciiTheme="minorEastAsia" w:hAnsiTheme="minorEastAsia"/>
                <w:sz w:val="24"/>
                <w:szCs w:val="24"/>
              </w:rPr>
            </w:pPr>
            <w:r>
              <w:rPr>
                <w:rFonts w:hint="eastAsia" w:asciiTheme="minorEastAsia" w:hAnsiTheme="minorEastAsia"/>
                <w:sz w:val="24"/>
                <w:szCs w:val="24"/>
              </w:rPr>
              <w:t>经向</w:t>
            </w:r>
          </w:p>
        </w:tc>
        <w:tc>
          <w:tcPr>
            <w:tcW w:w="1620" w:type="dxa"/>
            <w:vAlign w:val="center"/>
          </w:tcPr>
          <w:p>
            <w:pPr>
              <w:jc w:val="center"/>
              <w:rPr>
                <w:rFonts w:asciiTheme="minorEastAsia" w:hAnsiTheme="minorEastAsia"/>
                <w:sz w:val="24"/>
                <w:szCs w:val="24"/>
              </w:rPr>
            </w:pPr>
            <w:r>
              <w:rPr>
                <w:rFonts w:hint="eastAsia" w:asciiTheme="minorEastAsia" w:hAnsiTheme="minorEastAsia"/>
                <w:sz w:val="24"/>
                <w:szCs w:val="24"/>
              </w:rPr>
              <w:t>500</w:t>
            </w:r>
          </w:p>
        </w:tc>
        <w:tc>
          <w:tcPr>
            <w:tcW w:w="1782" w:type="dxa"/>
            <w:vAlign w:val="center"/>
          </w:tcPr>
          <w:p>
            <w:pPr>
              <w:jc w:val="center"/>
              <w:rPr>
                <w:rFonts w:asciiTheme="minorEastAsia" w:hAnsiTheme="minorEastAsia"/>
                <w:sz w:val="24"/>
                <w:szCs w:val="24"/>
              </w:rPr>
            </w:pPr>
            <w:r>
              <w:rPr>
                <w:rFonts w:hint="eastAsia" w:asciiTheme="minorEastAsia" w:hAnsi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802" w:type="dxa"/>
            <w:vMerge w:val="continue"/>
            <w:vAlign w:val="center"/>
          </w:tcPr>
          <w:p>
            <w:pPr>
              <w:jc w:val="center"/>
              <w:rPr>
                <w:rFonts w:asciiTheme="minorEastAsia" w:hAnsiTheme="minorEastAsia"/>
                <w:sz w:val="24"/>
                <w:szCs w:val="24"/>
              </w:rPr>
            </w:pPr>
          </w:p>
        </w:tc>
        <w:tc>
          <w:tcPr>
            <w:tcW w:w="1985" w:type="dxa"/>
            <w:vAlign w:val="center"/>
          </w:tcPr>
          <w:p>
            <w:pPr>
              <w:jc w:val="center"/>
              <w:rPr>
                <w:rFonts w:asciiTheme="minorEastAsia" w:hAnsiTheme="minorEastAsia"/>
                <w:sz w:val="24"/>
                <w:szCs w:val="24"/>
              </w:rPr>
            </w:pPr>
            <w:r>
              <w:rPr>
                <w:rFonts w:hint="eastAsia" w:asciiTheme="minorEastAsia" w:hAnsiTheme="minorEastAsia"/>
                <w:sz w:val="24"/>
                <w:szCs w:val="24"/>
              </w:rPr>
              <w:t>纬向</w:t>
            </w:r>
          </w:p>
        </w:tc>
        <w:tc>
          <w:tcPr>
            <w:tcW w:w="1620" w:type="dxa"/>
            <w:vAlign w:val="center"/>
          </w:tcPr>
          <w:p>
            <w:pPr>
              <w:jc w:val="center"/>
              <w:rPr>
                <w:rFonts w:asciiTheme="minorEastAsia" w:hAnsiTheme="minorEastAsia"/>
                <w:sz w:val="24"/>
                <w:szCs w:val="24"/>
              </w:rPr>
            </w:pPr>
            <w:r>
              <w:rPr>
                <w:rFonts w:hint="eastAsia" w:asciiTheme="minorEastAsia" w:hAnsiTheme="minorEastAsia"/>
                <w:sz w:val="24"/>
                <w:szCs w:val="24"/>
              </w:rPr>
              <w:t>300</w:t>
            </w:r>
          </w:p>
        </w:tc>
        <w:tc>
          <w:tcPr>
            <w:tcW w:w="1782" w:type="dxa"/>
            <w:vAlign w:val="center"/>
          </w:tcPr>
          <w:p>
            <w:pPr>
              <w:jc w:val="center"/>
              <w:rPr>
                <w:rFonts w:asciiTheme="minorEastAsia" w:hAnsiTheme="minorEastAsia"/>
                <w:sz w:val="24"/>
                <w:szCs w:val="24"/>
              </w:rPr>
            </w:pPr>
            <w:r>
              <w:rPr>
                <w:rFonts w:hint="eastAsia" w:asciiTheme="minorEastAsia" w:hAnsi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center"/>
          </w:tcPr>
          <w:p>
            <w:pPr>
              <w:jc w:val="center"/>
              <w:rPr>
                <w:rFonts w:asciiTheme="minorEastAsia" w:hAnsiTheme="minorEastAsia"/>
                <w:sz w:val="24"/>
                <w:szCs w:val="24"/>
              </w:rPr>
            </w:pPr>
            <w:r>
              <w:rPr>
                <w:rFonts w:hint="eastAsia" w:asciiTheme="minorEastAsia" w:hAnsiTheme="minorEastAsia"/>
                <w:sz w:val="24"/>
                <w:szCs w:val="24"/>
              </w:rPr>
              <w:t>纤维含量（公定）（%）</w:t>
            </w:r>
          </w:p>
        </w:tc>
        <w:tc>
          <w:tcPr>
            <w:tcW w:w="1985" w:type="dxa"/>
            <w:vAlign w:val="center"/>
          </w:tcPr>
          <w:p>
            <w:pPr>
              <w:jc w:val="center"/>
              <w:rPr>
                <w:rFonts w:asciiTheme="minorEastAsia" w:hAnsiTheme="minorEastAsia"/>
                <w:sz w:val="24"/>
                <w:szCs w:val="24"/>
              </w:rPr>
            </w:pPr>
            <w:r>
              <w:rPr>
                <w:rFonts w:hint="eastAsia" w:asciiTheme="minorEastAsia" w:hAnsiTheme="minorEastAsia"/>
                <w:sz w:val="24"/>
                <w:szCs w:val="24"/>
              </w:rPr>
              <w:t>成分（纤维/棉）</w:t>
            </w:r>
          </w:p>
        </w:tc>
        <w:tc>
          <w:tcPr>
            <w:tcW w:w="1620" w:type="dxa"/>
            <w:vAlign w:val="center"/>
          </w:tcPr>
          <w:p>
            <w:pPr>
              <w:jc w:val="center"/>
              <w:rPr>
                <w:rFonts w:asciiTheme="minorEastAsia" w:hAnsiTheme="minorEastAsia"/>
                <w:sz w:val="24"/>
                <w:szCs w:val="24"/>
              </w:rPr>
            </w:pPr>
            <w:r>
              <w:rPr>
                <w:rFonts w:hint="eastAsia" w:asciiTheme="minorEastAsia" w:hAnsiTheme="minorEastAsia"/>
                <w:sz w:val="24"/>
                <w:szCs w:val="24"/>
              </w:rPr>
              <w:t>40/60</w:t>
            </w:r>
          </w:p>
        </w:tc>
        <w:tc>
          <w:tcPr>
            <w:tcW w:w="1782" w:type="dxa"/>
            <w:vAlign w:val="center"/>
          </w:tcPr>
          <w:p>
            <w:pPr>
              <w:jc w:val="center"/>
              <w:rPr>
                <w:rFonts w:asciiTheme="minorEastAsia" w:hAnsiTheme="minorEastAsia"/>
                <w:sz w:val="24"/>
                <w:szCs w:val="24"/>
              </w:rPr>
            </w:pPr>
            <w:r>
              <w:rPr>
                <w:rFonts w:hint="eastAsia" w:asciiTheme="minorEastAsia" w:hAnsiTheme="minorEastAsia"/>
                <w:sz w:val="24"/>
                <w:szCs w:val="24"/>
              </w:rPr>
              <w:t>±5%</w:t>
            </w:r>
          </w:p>
        </w:tc>
      </w:tr>
    </w:tbl>
    <w:p>
      <w:pPr>
        <w:rPr>
          <w:rFonts w:asciiTheme="minorEastAsia" w:hAnsiTheme="minorEastAsia"/>
          <w:sz w:val="24"/>
          <w:szCs w:val="24"/>
        </w:rPr>
      </w:pPr>
      <w:r>
        <w:rPr>
          <w:rFonts w:hint="eastAsia" w:asciiTheme="minorEastAsia" w:hAnsiTheme="minorEastAsia"/>
          <w:sz w:val="24"/>
          <w:szCs w:val="24"/>
        </w:rPr>
        <w:t>1.2.3投标人提供租赁的床品布类织物（床单、被套、枕套）必须达到以下规格要求：</w:t>
      </w:r>
    </w:p>
    <w:tbl>
      <w:tblPr>
        <w:tblStyle w:val="15"/>
        <w:tblW w:w="8264"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2856"/>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jc w:val="center"/>
              <w:rPr>
                <w:rFonts w:asciiTheme="minorEastAsia" w:hAnsiTheme="minorEastAsia"/>
                <w:sz w:val="24"/>
                <w:szCs w:val="24"/>
              </w:rPr>
            </w:pPr>
            <w:r>
              <w:rPr>
                <w:rFonts w:hint="eastAsia" w:asciiTheme="minorEastAsia" w:hAnsiTheme="minorEastAsia"/>
                <w:sz w:val="24"/>
                <w:szCs w:val="24"/>
              </w:rPr>
              <w:t>品种</w:t>
            </w:r>
          </w:p>
        </w:tc>
        <w:tc>
          <w:tcPr>
            <w:tcW w:w="2856" w:type="dxa"/>
            <w:vAlign w:val="center"/>
          </w:tcPr>
          <w:p>
            <w:pPr>
              <w:pStyle w:val="26"/>
              <w:spacing w:line="400" w:lineRule="exact"/>
              <w:jc w:val="center"/>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尺寸</w:t>
            </w:r>
          </w:p>
        </w:tc>
        <w:tc>
          <w:tcPr>
            <w:tcW w:w="2856" w:type="dxa"/>
            <w:vAlign w:val="center"/>
          </w:tcPr>
          <w:p>
            <w:pPr>
              <w:jc w:val="center"/>
              <w:rPr>
                <w:rFonts w:asciiTheme="minorEastAsia" w:hAnsiTheme="minorEastAsia"/>
                <w:sz w:val="24"/>
                <w:szCs w:val="24"/>
              </w:rPr>
            </w:pPr>
            <w:r>
              <w:rPr>
                <w:rFonts w:hint="eastAsia" w:asciiTheme="minorEastAsia" w:hAnsiTheme="minorEastAsia"/>
                <w:sz w:val="24"/>
                <w:szCs w:val="24"/>
              </w:rPr>
              <w:t>允许误差范围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jc w:val="center"/>
              <w:rPr>
                <w:rFonts w:asciiTheme="minorEastAsia" w:hAnsiTheme="minorEastAsia"/>
                <w:sz w:val="24"/>
                <w:szCs w:val="24"/>
              </w:rPr>
            </w:pPr>
            <w:r>
              <w:rPr>
                <w:rFonts w:hint="eastAsia" w:asciiTheme="minorEastAsia" w:hAnsiTheme="minorEastAsia"/>
                <w:sz w:val="24"/>
                <w:szCs w:val="24"/>
              </w:rPr>
              <w:t>床单</w:t>
            </w:r>
          </w:p>
        </w:tc>
        <w:tc>
          <w:tcPr>
            <w:tcW w:w="2856" w:type="dxa"/>
            <w:vAlign w:val="center"/>
          </w:tcPr>
          <w:p>
            <w:pPr>
              <w:jc w:val="center"/>
              <w:rPr>
                <w:rFonts w:asciiTheme="minorEastAsia" w:hAnsiTheme="minorEastAsia"/>
                <w:sz w:val="24"/>
                <w:szCs w:val="24"/>
              </w:rPr>
            </w:pPr>
            <w:r>
              <w:rPr>
                <w:rFonts w:hint="eastAsia" w:asciiTheme="minorEastAsia" w:hAnsiTheme="minorEastAsia"/>
                <w:sz w:val="24"/>
                <w:szCs w:val="24"/>
              </w:rPr>
              <w:t>160*260cm</w:t>
            </w:r>
          </w:p>
        </w:tc>
        <w:tc>
          <w:tcPr>
            <w:tcW w:w="2856" w:type="dxa"/>
            <w:vAlign w:val="center"/>
          </w:tcPr>
          <w:p>
            <w:pPr>
              <w:jc w:val="center"/>
              <w:rPr>
                <w:rFonts w:asciiTheme="minorEastAsia" w:hAnsiTheme="minorEastAsia"/>
                <w:sz w:val="24"/>
                <w:szCs w:val="24"/>
              </w:rPr>
            </w:pPr>
            <w:r>
              <w:rPr>
                <w:rFonts w:hint="eastAsia" w:asciiTheme="minorEastAsia" w:hAnsi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jc w:val="center"/>
              <w:rPr>
                <w:rFonts w:asciiTheme="minorEastAsia" w:hAnsiTheme="minorEastAsia"/>
                <w:sz w:val="24"/>
                <w:szCs w:val="24"/>
              </w:rPr>
            </w:pPr>
            <w:r>
              <w:rPr>
                <w:rFonts w:hint="eastAsia" w:asciiTheme="minorEastAsia" w:hAnsiTheme="minorEastAsia"/>
                <w:sz w:val="24"/>
                <w:szCs w:val="24"/>
              </w:rPr>
              <w:t>被套</w:t>
            </w:r>
          </w:p>
        </w:tc>
        <w:tc>
          <w:tcPr>
            <w:tcW w:w="2856" w:type="dxa"/>
            <w:vAlign w:val="center"/>
          </w:tcPr>
          <w:p>
            <w:pPr>
              <w:jc w:val="center"/>
              <w:rPr>
                <w:rFonts w:asciiTheme="minorEastAsia" w:hAnsiTheme="minorEastAsia"/>
                <w:sz w:val="24"/>
                <w:szCs w:val="24"/>
              </w:rPr>
            </w:pPr>
            <w:r>
              <w:rPr>
                <w:rFonts w:hint="eastAsia" w:asciiTheme="minorEastAsia" w:hAnsiTheme="minorEastAsia"/>
                <w:sz w:val="24"/>
                <w:szCs w:val="24"/>
              </w:rPr>
              <w:t>160*210cm</w:t>
            </w:r>
          </w:p>
        </w:tc>
        <w:tc>
          <w:tcPr>
            <w:tcW w:w="2856" w:type="dxa"/>
            <w:vAlign w:val="center"/>
          </w:tcPr>
          <w:p>
            <w:pPr>
              <w:jc w:val="center"/>
              <w:rPr>
                <w:rFonts w:asciiTheme="minorEastAsia" w:hAnsiTheme="minorEastAsia"/>
                <w:sz w:val="24"/>
                <w:szCs w:val="24"/>
              </w:rPr>
            </w:pPr>
            <w:r>
              <w:rPr>
                <w:rFonts w:hint="eastAsia" w:asciiTheme="minorEastAsia" w:hAnsi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jc w:val="center"/>
              <w:rPr>
                <w:rFonts w:asciiTheme="minorEastAsia" w:hAnsiTheme="minorEastAsia"/>
                <w:sz w:val="24"/>
                <w:szCs w:val="24"/>
              </w:rPr>
            </w:pPr>
            <w:r>
              <w:rPr>
                <w:rFonts w:hint="eastAsia" w:asciiTheme="minorEastAsia" w:hAnsiTheme="minorEastAsia"/>
                <w:sz w:val="24"/>
                <w:szCs w:val="24"/>
              </w:rPr>
              <w:t>枕套</w:t>
            </w:r>
          </w:p>
        </w:tc>
        <w:tc>
          <w:tcPr>
            <w:tcW w:w="2856" w:type="dxa"/>
            <w:vAlign w:val="center"/>
          </w:tcPr>
          <w:p>
            <w:pPr>
              <w:jc w:val="center"/>
              <w:rPr>
                <w:rFonts w:asciiTheme="minorEastAsia" w:hAnsiTheme="minorEastAsia"/>
                <w:sz w:val="24"/>
                <w:szCs w:val="24"/>
              </w:rPr>
            </w:pPr>
            <w:r>
              <w:rPr>
                <w:rFonts w:hint="eastAsia" w:asciiTheme="minorEastAsia" w:hAnsiTheme="minorEastAsia"/>
                <w:sz w:val="24"/>
                <w:szCs w:val="24"/>
              </w:rPr>
              <w:t>45*75cm</w:t>
            </w:r>
          </w:p>
        </w:tc>
        <w:tc>
          <w:tcPr>
            <w:tcW w:w="2856" w:type="dxa"/>
            <w:vAlign w:val="center"/>
          </w:tcPr>
          <w:p>
            <w:pPr>
              <w:jc w:val="center"/>
              <w:rPr>
                <w:rFonts w:asciiTheme="minorEastAsia" w:hAnsiTheme="minorEastAsia"/>
                <w:sz w:val="24"/>
                <w:szCs w:val="24"/>
              </w:rPr>
            </w:pPr>
            <w:r>
              <w:rPr>
                <w:rFonts w:hint="eastAsia" w:asciiTheme="minorEastAsia" w:hAnsiTheme="minorEastAsia"/>
                <w:sz w:val="24"/>
                <w:szCs w:val="24"/>
              </w:rPr>
              <w:t>+5%</w:t>
            </w:r>
          </w:p>
        </w:tc>
      </w:tr>
    </w:tbl>
    <w:p>
      <w:pPr>
        <w:rPr>
          <w:rFonts w:asciiTheme="minorEastAsia" w:hAnsiTheme="minorEastAsia"/>
          <w:sz w:val="24"/>
          <w:szCs w:val="24"/>
        </w:rPr>
      </w:pPr>
      <w:r>
        <w:rPr>
          <w:rFonts w:hint="eastAsia" w:asciiTheme="minorEastAsia" w:hAnsiTheme="minorEastAsia"/>
          <w:sz w:val="24"/>
          <w:szCs w:val="24"/>
        </w:rPr>
        <w:t>1.2.4租赁布草储备量要求：</w:t>
      </w:r>
    </w:p>
    <w:p>
      <w:pPr>
        <w:ind w:firstLine="480" w:firstLineChars="200"/>
        <w:rPr>
          <w:rFonts w:asciiTheme="minorEastAsia" w:hAnsiTheme="minorEastAsia"/>
          <w:sz w:val="24"/>
          <w:szCs w:val="24"/>
        </w:rPr>
      </w:pPr>
      <w:r>
        <w:rPr>
          <w:rFonts w:hint="eastAsia" w:asciiTheme="minorEastAsia" w:hAnsiTheme="minorEastAsia"/>
          <w:sz w:val="24"/>
          <w:szCs w:val="24"/>
        </w:rPr>
        <w:t>投标人提供的衣物、布类应保证满足租赁的使用要求。投标人应承诺提供不少于本次租赁招标床位数*</w:t>
      </w:r>
      <w:r>
        <w:rPr>
          <w:rFonts w:asciiTheme="minorEastAsia" w:hAnsiTheme="minorEastAsia"/>
          <w:sz w:val="24"/>
          <w:szCs w:val="24"/>
        </w:rPr>
        <w:t>2.5</w:t>
      </w:r>
      <w:r>
        <w:rPr>
          <w:rFonts w:hint="eastAsia" w:asciiTheme="minorEastAsia" w:hAnsiTheme="minorEastAsia"/>
          <w:sz w:val="24"/>
          <w:szCs w:val="24"/>
        </w:rPr>
        <w:t>-3倍为布草储备量。</w:t>
      </w:r>
    </w:p>
    <w:p>
      <w:pPr>
        <w:rPr>
          <w:rFonts w:asciiTheme="minorEastAsia" w:hAnsiTheme="minorEastAsia"/>
          <w:sz w:val="24"/>
          <w:szCs w:val="24"/>
        </w:rPr>
      </w:pPr>
      <w:r>
        <w:rPr>
          <w:rFonts w:hint="eastAsia" w:asciiTheme="minorEastAsia" w:hAnsiTheme="minorEastAsia"/>
          <w:sz w:val="24"/>
          <w:szCs w:val="24"/>
        </w:rPr>
        <w:t>1.2.5租赁布草信息化管理：</w:t>
      </w:r>
    </w:p>
    <w:p>
      <w:pPr>
        <w:ind w:firstLine="480" w:firstLineChars="200"/>
        <w:rPr>
          <w:rFonts w:asciiTheme="minorEastAsia" w:hAnsiTheme="minorEastAsia"/>
          <w:sz w:val="24"/>
          <w:szCs w:val="24"/>
        </w:rPr>
      </w:pPr>
      <w:r>
        <w:rPr>
          <w:rFonts w:hint="eastAsia" w:asciiTheme="minorEastAsia" w:hAnsiTheme="minorEastAsia"/>
          <w:sz w:val="24"/>
          <w:szCs w:val="24"/>
        </w:rPr>
        <w:t>租赁布草要求装上RFID芯片，使用扫描设备进行清点、统计并打印交接单，实现收送及管理智能化。</w:t>
      </w:r>
      <w:r>
        <w:rPr>
          <w:rFonts w:hint="eastAsia" w:asciiTheme="minorEastAsia" w:hAnsiTheme="minorEastAsia"/>
          <w:bCs/>
          <w:sz w:val="24"/>
          <w:szCs w:val="24"/>
        </w:rPr>
        <w:t>投标人应提供</w:t>
      </w:r>
      <w:r>
        <w:rPr>
          <w:rFonts w:hint="eastAsia" w:asciiTheme="minorEastAsia" w:hAnsiTheme="minorEastAsia"/>
          <w:sz w:val="24"/>
          <w:szCs w:val="24"/>
        </w:rPr>
        <w:t>RFID芯片、扫描设备的</w:t>
      </w:r>
      <w:r>
        <w:rPr>
          <w:rFonts w:hint="eastAsia" w:asciiTheme="minorEastAsia" w:hAnsiTheme="minorEastAsia"/>
          <w:bCs/>
          <w:sz w:val="24"/>
          <w:szCs w:val="24"/>
        </w:rPr>
        <w:t>购置合同（或发票）复印件</w:t>
      </w:r>
      <w:r>
        <w:rPr>
          <w:rFonts w:hint="eastAsia" w:asciiTheme="minorEastAsia" w:hAnsiTheme="minorEastAsia"/>
          <w:sz w:val="24"/>
          <w:szCs w:val="24"/>
        </w:rPr>
        <w:t>。</w:t>
      </w:r>
    </w:p>
    <w:p>
      <w:pPr>
        <w:widowControl/>
        <w:jc w:val="left"/>
        <w:rPr>
          <w:rFonts w:asciiTheme="minorEastAsia" w:hAnsiTheme="minorEastAsia"/>
          <w:b/>
          <w:sz w:val="24"/>
          <w:szCs w:val="24"/>
          <w:shd w:val="clear" w:color="auto" w:fill="FFFFFF"/>
        </w:rPr>
      </w:pPr>
      <w:r>
        <w:rPr>
          <w:rFonts w:hint="eastAsia" w:asciiTheme="minorEastAsia" w:hAnsiTheme="minorEastAsia"/>
          <w:b/>
          <w:sz w:val="24"/>
          <w:szCs w:val="24"/>
          <w:shd w:val="clear" w:color="auto" w:fill="FFFFFF"/>
        </w:rPr>
        <w:t>1.3服务要求</w:t>
      </w:r>
    </w:p>
    <w:p>
      <w:pPr>
        <w:rPr>
          <w:rFonts w:asciiTheme="minorEastAsia" w:hAnsiTheme="minorEastAsia"/>
          <w:sz w:val="24"/>
          <w:szCs w:val="24"/>
        </w:rPr>
      </w:pPr>
      <w:r>
        <w:rPr>
          <w:rFonts w:hint="eastAsia" w:asciiTheme="minorEastAsia" w:hAnsiTheme="minorEastAsia"/>
          <w:sz w:val="24"/>
          <w:szCs w:val="24"/>
        </w:rPr>
        <w:t>1.3.1采购人需提供一间布库作为租赁备用布草的中心库房。</w:t>
      </w:r>
    </w:p>
    <w:p>
      <w:pPr>
        <w:ind w:left="600" w:hanging="600" w:hangingChars="250"/>
        <w:rPr>
          <w:rFonts w:asciiTheme="minorEastAsia" w:hAnsiTheme="minorEastAsia"/>
          <w:sz w:val="24"/>
          <w:szCs w:val="24"/>
        </w:rPr>
      </w:pPr>
      <w:r>
        <w:rPr>
          <w:rFonts w:hint="eastAsia" w:asciiTheme="minorEastAsia" w:hAnsiTheme="minorEastAsia"/>
          <w:sz w:val="24"/>
          <w:szCs w:val="24"/>
        </w:rPr>
        <w:t>1.3.2实施租赁的病区（科室），采购人将提供一间布草间用于存放周转布草，由病区（科室）负责管理。</w:t>
      </w:r>
    </w:p>
    <w:p>
      <w:pPr>
        <w:ind w:left="720" w:hanging="720" w:hangingChars="300"/>
        <w:rPr>
          <w:rFonts w:asciiTheme="minorEastAsia" w:hAnsiTheme="minorEastAsia"/>
          <w:sz w:val="24"/>
          <w:szCs w:val="24"/>
        </w:rPr>
      </w:pPr>
      <w:r>
        <w:rPr>
          <w:rFonts w:hint="eastAsia" w:asciiTheme="minorEastAsia" w:hAnsiTheme="minorEastAsia"/>
          <w:sz w:val="24"/>
          <w:szCs w:val="24"/>
        </w:rPr>
        <w:t>1.3.3采购人租赁的布类在使用过程中正常的折旧、补充、更新、缝补、备用数量、库存等全部由中标人负责。</w:t>
      </w:r>
    </w:p>
    <w:p>
      <w:pPr>
        <w:rPr>
          <w:rFonts w:asciiTheme="minorEastAsia" w:hAnsiTheme="minorEastAsia"/>
          <w:sz w:val="24"/>
          <w:szCs w:val="24"/>
        </w:rPr>
      </w:pPr>
      <w:r>
        <w:rPr>
          <w:rFonts w:hint="eastAsia" w:asciiTheme="minorEastAsia" w:hAnsiTheme="minorEastAsia"/>
          <w:sz w:val="24"/>
          <w:szCs w:val="24"/>
        </w:rPr>
        <w:t>1.3.4采购人增加租赁床位数的需求需提前一个月告知中标人。</w:t>
      </w:r>
    </w:p>
    <w:p>
      <w:pPr>
        <w:ind w:left="720" w:hanging="720" w:hangingChars="300"/>
        <w:rPr>
          <w:rFonts w:asciiTheme="minorEastAsia" w:hAnsiTheme="minorEastAsia"/>
          <w:sz w:val="24"/>
          <w:szCs w:val="24"/>
        </w:rPr>
      </w:pPr>
      <w:r>
        <w:rPr>
          <w:rFonts w:hint="eastAsia" w:asciiTheme="minorEastAsia" w:hAnsiTheme="minorEastAsia"/>
          <w:sz w:val="24"/>
          <w:szCs w:val="24"/>
        </w:rPr>
        <w:t>1.3.5中标人提供的租赁布草必须保证洁净、平整、无串褪色、无异位、无大于2厘米无法洗干净的明显污渍和明显位置无缝补，否则予以免费更换。</w:t>
      </w:r>
    </w:p>
    <w:p>
      <w:pPr>
        <w:ind w:left="720" w:hanging="720" w:hangingChars="300"/>
        <w:rPr>
          <w:rFonts w:asciiTheme="minorEastAsia" w:hAnsiTheme="minorEastAsia"/>
          <w:sz w:val="24"/>
          <w:szCs w:val="24"/>
        </w:rPr>
      </w:pPr>
      <w:r>
        <w:rPr>
          <w:rFonts w:hint="eastAsia" w:asciiTheme="minorEastAsia" w:hAnsiTheme="minorEastAsia"/>
          <w:sz w:val="24"/>
          <w:szCs w:val="24"/>
        </w:rPr>
        <w:t>1.3.6中标人提供的被套、床单规格要与医院使用的被褥的大小相符，如有不符采购人有权提出更换。</w:t>
      </w:r>
    </w:p>
    <w:p>
      <w:pPr>
        <w:rPr>
          <w:rFonts w:asciiTheme="minorEastAsia" w:hAnsiTheme="minorEastAsia"/>
          <w:sz w:val="24"/>
          <w:szCs w:val="24"/>
        </w:rPr>
      </w:pPr>
      <w:r>
        <w:rPr>
          <w:rFonts w:hint="eastAsia" w:asciiTheme="minorEastAsia" w:hAnsiTheme="minorEastAsia"/>
          <w:sz w:val="24"/>
          <w:szCs w:val="24"/>
        </w:rPr>
        <w:t>1.3.7中标人提供的病人衣裤型号需满足各种身高、体重患者的需求。</w:t>
      </w:r>
    </w:p>
    <w:p>
      <w:pPr>
        <w:ind w:left="720" w:hanging="720" w:hangingChars="300"/>
        <w:rPr>
          <w:rFonts w:asciiTheme="minorEastAsia" w:hAnsiTheme="minorEastAsia"/>
          <w:sz w:val="24"/>
          <w:szCs w:val="24"/>
        </w:rPr>
      </w:pPr>
      <w:r>
        <w:rPr>
          <w:rFonts w:hint="eastAsia" w:asciiTheme="minorEastAsia" w:hAnsiTheme="minorEastAsia"/>
          <w:sz w:val="24"/>
          <w:szCs w:val="24"/>
        </w:rPr>
        <w:t>1.3.8中标人保证在医院的库存布类足够采购人指定的床位数使用，如因库存数量不足造成供不应求，影响采购人临床所需的，按每次赔偿100元人民币进行处罚。</w:t>
      </w:r>
    </w:p>
    <w:p>
      <w:pPr>
        <w:ind w:left="720" w:hanging="720" w:hangingChars="300"/>
        <w:rPr>
          <w:rFonts w:asciiTheme="minorEastAsia" w:hAnsiTheme="minorEastAsia"/>
          <w:sz w:val="24"/>
          <w:szCs w:val="24"/>
          <w:u w:val="single"/>
        </w:rPr>
      </w:pPr>
      <w:r>
        <w:rPr>
          <w:rFonts w:hint="eastAsia" w:asciiTheme="minorEastAsia" w:hAnsiTheme="minorEastAsia"/>
          <w:sz w:val="24"/>
          <w:szCs w:val="24"/>
        </w:rPr>
        <w:t>1.3.9在病区的布草每季度盘点一次，因采购人原因造成的数量短少或因医疗需要被剪掉或送太平间等人为破损的，按实际结算租赁费的床位数计算，每床每月丢失平均在</w:t>
      </w:r>
      <w:r>
        <w:rPr>
          <w:rFonts w:asciiTheme="minorEastAsia" w:hAnsiTheme="minorEastAsia"/>
          <w:sz w:val="24"/>
          <w:szCs w:val="24"/>
        </w:rPr>
        <w:t>60</w:t>
      </w:r>
      <w:r>
        <w:rPr>
          <w:rFonts w:hint="eastAsia" w:asciiTheme="minorEastAsia" w:hAnsiTheme="minorEastAsia"/>
          <w:sz w:val="24"/>
          <w:szCs w:val="24"/>
        </w:rPr>
        <w:t>元以内的，采购人无需赔偿。超出部分采购人统一按产品进价的50%向中标人支付费用。</w:t>
      </w:r>
    </w:p>
    <w:p>
      <w:pPr>
        <w:rPr>
          <w:rFonts w:asciiTheme="minorEastAsia" w:hAnsiTheme="minorEastAsia"/>
          <w:sz w:val="24"/>
          <w:szCs w:val="24"/>
        </w:rPr>
      </w:pPr>
      <w:r>
        <w:rPr>
          <w:rFonts w:hint="eastAsia" w:asciiTheme="minorEastAsia" w:hAnsiTheme="minorEastAsia"/>
          <w:sz w:val="24"/>
          <w:szCs w:val="24"/>
        </w:rPr>
        <w:t>1.3.10中标人应及时更换已达报废标准的租赁布草。</w:t>
      </w:r>
    </w:p>
    <w:p>
      <w:pPr>
        <w:ind w:left="720" w:hanging="720" w:hangingChars="300"/>
        <w:rPr>
          <w:rFonts w:asciiTheme="minorEastAsia" w:hAnsiTheme="minorEastAsia"/>
          <w:sz w:val="24"/>
          <w:szCs w:val="24"/>
        </w:rPr>
      </w:pPr>
      <w:r>
        <w:rPr>
          <w:rFonts w:hint="eastAsia" w:asciiTheme="minorEastAsia" w:hAnsiTheme="minorEastAsia"/>
          <w:sz w:val="24"/>
          <w:szCs w:val="24"/>
        </w:rPr>
        <w:t>1.3.11中标人提供到达病区（科室）的布草收、送服务，不包含病区（科室）布草的拆、套、保管等延伸服务。</w:t>
      </w:r>
    </w:p>
    <w:p>
      <w:pPr>
        <w:rPr>
          <w:rFonts w:asciiTheme="minorEastAsia" w:hAnsiTheme="minorEastAsia"/>
          <w:sz w:val="24"/>
          <w:szCs w:val="24"/>
        </w:rPr>
      </w:pPr>
      <w:r>
        <w:rPr>
          <w:rFonts w:hint="eastAsia" w:asciiTheme="minorEastAsia" w:hAnsiTheme="minorEastAsia"/>
          <w:sz w:val="24"/>
          <w:szCs w:val="24"/>
        </w:rPr>
        <w:t>1.3.12中标人承担租赁布草的采购资金，不得向采购人收取预付款。</w:t>
      </w:r>
    </w:p>
    <w:p>
      <w:pPr>
        <w:ind w:left="840" w:hanging="840" w:hangingChars="350"/>
        <w:rPr>
          <w:rFonts w:asciiTheme="minorEastAsia" w:hAnsiTheme="minorEastAsia"/>
          <w:sz w:val="24"/>
          <w:szCs w:val="24"/>
        </w:rPr>
      </w:pPr>
      <w:r>
        <w:rPr>
          <w:rFonts w:hint="eastAsia" w:asciiTheme="minorEastAsia" w:hAnsiTheme="minorEastAsia"/>
          <w:sz w:val="24"/>
          <w:szCs w:val="24"/>
        </w:rPr>
        <w:t>1.3.13合同到期后如合作双方未续约，所有堪用的租赁产品清点数量后，中标人应继续提供给采购人使用，直至与新中标人完成交接工作。</w:t>
      </w:r>
    </w:p>
    <w:p>
      <w:pPr>
        <w:ind w:left="720" w:hanging="720" w:hangingChars="300"/>
        <w:rPr>
          <w:rFonts w:asciiTheme="minorEastAsia" w:hAnsiTheme="minorEastAsia"/>
          <w:sz w:val="24"/>
          <w:szCs w:val="24"/>
        </w:rPr>
      </w:pPr>
      <w:r>
        <w:rPr>
          <w:rFonts w:hint="eastAsia" w:asciiTheme="minorEastAsia" w:hAnsiTheme="minorEastAsia"/>
          <w:sz w:val="24"/>
          <w:szCs w:val="24"/>
        </w:rPr>
        <w:t>1.3.14采购人按照实际床位数支付中标人租赁费。根据病区需求采购人有权选择使用租赁布类或自供布类。</w:t>
      </w:r>
    </w:p>
    <w:p>
      <w:pPr>
        <w:widowControl/>
        <w:jc w:val="left"/>
        <w:rPr>
          <w:rFonts w:asciiTheme="minorEastAsia" w:hAnsiTheme="minorEastAsia"/>
          <w:sz w:val="24"/>
          <w:szCs w:val="24"/>
          <w:shd w:val="clear" w:color="auto" w:fill="FFFFFF"/>
        </w:rPr>
      </w:pPr>
    </w:p>
    <w:p>
      <w:pPr>
        <w:widowControl/>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2、合同包1品目号1-2福建省立医院被服洗涤</w:t>
      </w:r>
      <w:r>
        <w:rPr>
          <w:rFonts w:cs="宋体" w:asciiTheme="minorEastAsia" w:hAnsiTheme="minorEastAsia"/>
          <w:b/>
          <w:bCs/>
          <w:kern w:val="0"/>
          <w:sz w:val="24"/>
          <w:szCs w:val="24"/>
        </w:rPr>
        <w:t>技术和服务要求</w:t>
      </w:r>
    </w:p>
    <w:p>
      <w:pPr>
        <w:pStyle w:val="9"/>
        <w:spacing w:before="0" w:beforeAutospacing="0" w:after="0" w:afterAutospacing="0" w:line="400" w:lineRule="exact"/>
        <w:ind w:firstLine="482"/>
        <w:rPr>
          <w:rFonts w:asciiTheme="minorEastAsia" w:hAnsiTheme="minorEastAsia" w:eastAsiaTheme="minorEastAsia"/>
        </w:rPr>
      </w:pPr>
      <w:r>
        <w:rPr>
          <w:rFonts w:hint="eastAsia" w:asciiTheme="minorEastAsia" w:hAnsiTheme="minorEastAsia"/>
          <w:b/>
          <w:bCs/>
        </w:rPr>
        <w:t>★</w:t>
      </w:r>
      <w:r>
        <w:rPr>
          <w:rFonts w:hint="eastAsia" w:asciiTheme="minorEastAsia" w:hAnsiTheme="minorEastAsia" w:eastAsiaTheme="minorEastAsia"/>
        </w:rPr>
        <w:t>1、衣物、布类洗涤一览表</w:t>
      </w:r>
    </w:p>
    <w:tbl>
      <w:tblPr>
        <w:tblStyle w:val="15"/>
        <w:tblW w:w="8714" w:type="dxa"/>
        <w:tblInd w:w="0" w:type="dxa"/>
        <w:tblLayout w:type="fixed"/>
        <w:tblCellMar>
          <w:top w:w="15" w:type="dxa"/>
          <w:left w:w="15" w:type="dxa"/>
          <w:bottom w:w="15" w:type="dxa"/>
          <w:right w:w="15" w:type="dxa"/>
        </w:tblCellMar>
      </w:tblPr>
      <w:tblGrid>
        <w:gridCol w:w="2924"/>
        <w:gridCol w:w="2025"/>
        <w:gridCol w:w="1980"/>
        <w:gridCol w:w="1785"/>
      </w:tblGrid>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品名</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规格(CM*CM)</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数量</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b/>
                <w:sz w:val="24"/>
                <w:szCs w:val="24"/>
              </w:rPr>
            </w:pPr>
            <w:r>
              <w:rPr>
                <w:rFonts w:hint="eastAsia" w:asciiTheme="minorEastAsia" w:hAnsiTheme="minorEastAsia"/>
                <w:b/>
                <w:sz w:val="24"/>
                <w:szCs w:val="24"/>
              </w:rPr>
              <w:t>投标单价限价</w:t>
            </w:r>
          </w:p>
          <w:p>
            <w:pPr>
              <w:widowControl/>
              <w:jc w:val="center"/>
              <w:textAlignment w:val="center"/>
              <w:rPr>
                <w:rFonts w:cs="宋体" w:asciiTheme="minorEastAsia" w:hAnsiTheme="minorEastAsia"/>
                <w:b/>
                <w:bCs/>
                <w:kern w:val="0"/>
                <w:sz w:val="24"/>
                <w:szCs w:val="24"/>
              </w:rPr>
            </w:pPr>
            <w:r>
              <w:rPr>
                <w:rFonts w:hint="eastAsia" w:asciiTheme="minorEastAsia" w:hAnsiTheme="minorEastAsia"/>
                <w:b/>
                <w:sz w:val="24"/>
                <w:szCs w:val="24"/>
              </w:rPr>
              <w:t>（元）</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婴儿洗澡台罩</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1743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1.17</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婴儿小枕套</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15*30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810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0.21</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婴儿小枕芯（改制）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15*30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0.64</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婴儿小被套(飞机被套）</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95*92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9960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0.9</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婴儿小棉被(订制）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95*90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60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3.93</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婴儿小蚊帐(纱制）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50*80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1204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0.58</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婴儿双层睡袋（小）</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95*90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8600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0.9</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婴儿小衣</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30*30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2700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0.53</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婴儿小帽</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15*15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408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0.21</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婴儿脐带</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10*5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1500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0.21</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婴儿小床单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110*110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11685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0.34</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婴儿小毛巾(同三角巾）</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20*20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11328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0.18</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婴儿大毛巾</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100*100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876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1.06</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婴儿包布</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同3*3包布</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5097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0.39</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蓝光箱罩</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270*130（同中单）</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560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2.34</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暖箱罩（双层）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同仪器罩</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320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1.78</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单面光罩</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同仪器罩</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356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1.78</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围裙</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外购</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72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0.5</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婴儿床垫套</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75*40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10000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0.5</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婴儿小被（小飞机被）</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95*92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60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1.49</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针织婴儿衣（全棉）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30*30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2740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0.53</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被单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275*170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105830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1.78</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被套</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240*170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127529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2.47</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枕套</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50*50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108239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0.4</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病人上衣</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长80CM</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72966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0.83</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病人裤</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长110CM</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73735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0.83</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踏花被（5-6斤）</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冬</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2100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8.25</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踏花被（3斤）</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夏</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3852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5.83</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枕芯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50*50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3252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2.75</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窗帘</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5230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4.14</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围帘</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32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2.47</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横单(同腹布）</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175*110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19446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0.55</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褥套</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180*90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1.38</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门诊诊察床罩</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200*100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13473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1.66</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腹带(熨烫）</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617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1.17</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污物袋</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200*100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5340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1.1</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值班床单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275*170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16800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1.78</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值班被套</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240*170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17100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2.47</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值班枕套</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50*50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16068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0.4</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蚊帐（纱制）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72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3.03</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护士上衣（短身）</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48159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1.59</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护士裤</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39694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1.17</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医生工作服（长身）</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长袖</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94821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1.94</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医生工作服（长身）</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短袖</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41777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1.18</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厨衣（短身）</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长袖</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4314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1.59</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厨衣（短身）</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短袖</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2124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1.18</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围裙</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20*30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2783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0.5</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厨帽</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20*15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343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0.25</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小仪器罩</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893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1.19</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椅套</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1000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1.38</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脚套（每个）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3720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0.25</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床垫</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180*90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386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2.08</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加棉床栏套</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20*80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50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0.8</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胸带(熨烫)</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84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1.17</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输液床罩（两件套）</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12120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1.66</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耳鼻喉椅套（五件套）</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1.8</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吸痰管套</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50*17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0.3</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开腹单（单孔）</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380*250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15000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2.1</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开腹单（双孔）</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380*250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5475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2.1</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脑单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460*280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1247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2.1</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胸单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400*180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1545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2.1</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正中单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430*260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890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2.1</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中单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275*100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31050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0.89</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产单（双层）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200*60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4541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1.78</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手术衣，隔离衣</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312603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2.06</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长袖洗手上衣</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178943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0.83</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短袖洗手上衣</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165307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0.69</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洗手裤</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249268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0.83</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腹布(同横单）</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175*110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731500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0.55</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大包布</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200*160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132949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0.54</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中包布</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135*135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21000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0.5</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中包布</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100*100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54570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0.4</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小包布</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60*60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155890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0.35</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小包布</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50*50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165947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0.32</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孔巾（单,双孔）</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130*130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3132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0.4</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产科孔巾</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150*130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3520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0.54</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种植牙孔巾</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150*135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1245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0.54</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小孔巾</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40*50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7920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0.32</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小手巾</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85*50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458015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0.27</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三角巾(同小毛巾）</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50*20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46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0.18</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四头带</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80*20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516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0.74</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线毯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150*200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648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8.25</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手术床罩</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120*180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19720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1.11</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手术专用被套</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90*200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9720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2.8</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手术车垫被</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60*200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3000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2.5</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手术专用小被套</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90*200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10000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1.2</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手术车垫被套</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60*200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10000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1.1</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围脖</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30*10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74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0.53</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子弹袋</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30*20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1000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0.5</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腔镜袋（双层紫红边）</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55*45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5148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0.5</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翻身巾</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175*95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19561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1.3</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治疗巾</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70*45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26351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0.27</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约束带（熨烫）</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100*15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6431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1.1</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ICU孔巾</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200*130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700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0.4</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棉手套</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27*20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35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1.66</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氧气筒罩</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30*120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1.3</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抢救车罩</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50*60*120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1.35</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紫外线灯罩</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60*120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1.3</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吸引器罩</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40*50*80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200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1.3</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小儿约束带（熨烫）</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50*15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150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0.6</w:t>
            </w:r>
          </w:p>
        </w:tc>
      </w:tr>
      <w:tr>
        <w:tblPrEx>
          <w:tblLayout w:type="fixed"/>
          <w:tblCellMar>
            <w:top w:w="15" w:type="dxa"/>
            <w:left w:w="15" w:type="dxa"/>
            <w:bottom w:w="15" w:type="dxa"/>
            <w:right w:w="15" w:type="dxa"/>
          </w:tblCellMar>
        </w:tblPrEx>
        <w:trPr>
          <w:trHeight w:val="286"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sz w:val="24"/>
                <w:szCs w:val="24"/>
              </w:rPr>
            </w:pPr>
            <w:r>
              <w:rPr>
                <w:rFonts w:hint="eastAsia" w:asciiTheme="minorEastAsia" w:hAnsiTheme="minorEastAsia"/>
                <w:sz w:val="24"/>
                <w:szCs w:val="24"/>
              </w:rPr>
              <w:t>合计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sz w:val="24"/>
                <w:szCs w:val="24"/>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sz w:val="24"/>
                <w:szCs w:val="24"/>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sz w:val="24"/>
                <w:szCs w:val="24"/>
              </w:rPr>
            </w:pPr>
          </w:p>
        </w:tc>
      </w:tr>
    </w:tbl>
    <w:p>
      <w:pPr>
        <w:widowControl/>
        <w:jc w:val="left"/>
        <w:rPr>
          <w:rFonts w:ascii="宋体" w:hAnsi="宋体" w:eastAsia="宋体" w:cs="宋体"/>
          <w:b/>
          <w:bCs/>
          <w:kern w:val="0"/>
          <w:sz w:val="24"/>
          <w:szCs w:val="24"/>
        </w:rPr>
      </w:pPr>
      <w:r>
        <w:rPr>
          <w:rStyle w:val="11"/>
          <w:rFonts w:hint="eastAsia" w:ascii="宋体" w:hAnsi="宋体" w:eastAsia="宋体" w:cs="宋体"/>
          <w:sz w:val="24"/>
          <w:szCs w:val="24"/>
        </w:rPr>
        <w:t>注：（1）上表中相应序号衣物、布类洗涤种类的式样，以医院实物为准。</w:t>
      </w:r>
    </w:p>
    <w:p>
      <w:pPr>
        <w:ind w:left="480" w:hanging="480" w:hangingChars="200"/>
        <w:rPr>
          <w:rFonts w:ascii="宋体" w:hAnsi="宋体" w:eastAsia="宋体"/>
          <w:sz w:val="24"/>
          <w:szCs w:val="24"/>
        </w:rPr>
      </w:pPr>
      <w:r>
        <w:rPr>
          <w:rFonts w:hint="eastAsia" w:ascii="宋体" w:hAnsi="宋体" w:eastAsia="宋体"/>
          <w:sz w:val="24"/>
          <w:szCs w:val="24"/>
        </w:rPr>
        <w:t>2.2招标范围：采购人院内所有衣物、布类的洗涤和缝补(缝补费及缝补所需的材料费均含在本项目衣物布类洗涤的投标单价中)。</w:t>
      </w:r>
    </w:p>
    <w:p>
      <w:pPr>
        <w:ind w:left="480" w:hanging="480" w:hangingChars="200"/>
        <w:rPr>
          <w:rFonts w:ascii="宋体" w:hAnsi="宋体" w:eastAsia="宋体"/>
          <w:sz w:val="24"/>
          <w:szCs w:val="24"/>
        </w:rPr>
      </w:pPr>
      <w:r>
        <w:rPr>
          <w:rFonts w:hint="eastAsia" w:ascii="宋体" w:hAnsi="宋体" w:eastAsia="宋体"/>
          <w:sz w:val="24"/>
          <w:szCs w:val="24"/>
        </w:rPr>
        <w:t>2.3洗涤价格：采购人将院内衣物、布类交中标人洗涤和缝补，每月根据实际洗涤量，其单价价格按中标单价结算。</w:t>
      </w:r>
    </w:p>
    <w:p>
      <w:pPr>
        <w:rPr>
          <w:rFonts w:ascii="宋体" w:hAnsi="宋体" w:eastAsia="宋体"/>
          <w:sz w:val="24"/>
          <w:szCs w:val="24"/>
        </w:rPr>
      </w:pPr>
      <w:r>
        <w:rPr>
          <w:rFonts w:hint="eastAsia" w:ascii="宋体" w:hAnsi="宋体" w:eastAsia="宋体"/>
          <w:sz w:val="24"/>
          <w:szCs w:val="24"/>
        </w:rPr>
        <w:t>2.4布类交接时间、地点、注意事项：</w:t>
      </w:r>
    </w:p>
    <w:p>
      <w:pPr>
        <w:ind w:left="720" w:hanging="720" w:hangingChars="300"/>
        <w:rPr>
          <w:rFonts w:ascii="宋体" w:hAnsi="宋体" w:eastAsia="宋体"/>
          <w:sz w:val="24"/>
          <w:szCs w:val="24"/>
        </w:rPr>
      </w:pPr>
      <w:r>
        <w:rPr>
          <w:rFonts w:hint="eastAsia" w:ascii="宋体" w:hAnsi="宋体" w:eastAsia="宋体"/>
          <w:sz w:val="24"/>
          <w:szCs w:val="24"/>
        </w:rPr>
        <w:t>2.4.1双方派专人负责污、洁衣物布类每日的交接工作（必须采购人在场中标人才能收取污衣物、布类），双方共同清点核对数目，并填写衣物布类清洗交接单（四联单），经双方签字以备校查，月底结算以交接单为依据。</w:t>
      </w:r>
    </w:p>
    <w:p>
      <w:pPr>
        <w:ind w:left="720" w:hanging="720" w:hangingChars="300"/>
        <w:rPr>
          <w:rFonts w:ascii="宋体" w:hAnsi="宋体" w:eastAsia="宋体"/>
          <w:sz w:val="24"/>
          <w:szCs w:val="24"/>
        </w:rPr>
      </w:pPr>
      <w:r>
        <w:rPr>
          <w:rFonts w:hint="eastAsia" w:ascii="宋体" w:hAnsi="宋体" w:eastAsia="宋体"/>
          <w:sz w:val="24"/>
          <w:szCs w:val="24"/>
        </w:rPr>
        <w:t>2.4.2采购人负责在院内指定污、洁衣物的交接点，中标人负责派专职人员（身着工作服、戴工作帽并佩戴胸卡）、专用车辆（帆布全封闭车厢卡车）于每日上午</w:t>
      </w:r>
      <w:r>
        <w:rPr>
          <w:rFonts w:ascii="宋体" w:hAnsi="宋体" w:eastAsia="宋体"/>
          <w:sz w:val="24"/>
          <w:szCs w:val="24"/>
        </w:rPr>
        <w:t>6</w:t>
      </w:r>
      <w:r>
        <w:rPr>
          <w:rFonts w:hint="eastAsia" w:ascii="宋体" w:hAnsi="宋体" w:eastAsia="宋体"/>
          <w:sz w:val="24"/>
          <w:szCs w:val="24"/>
        </w:rPr>
        <w:t>:30～11:30到采购人指定地点收、点污衣物布类，或在采购人指定时间内到各病区、科室收取污衣物、布类并运至污物交接点，与采购人人员共同进行清点、核对，并填写衣物清洗交接单。</w:t>
      </w:r>
    </w:p>
    <w:p>
      <w:pPr>
        <w:ind w:left="720" w:hanging="720" w:hangingChars="300"/>
        <w:rPr>
          <w:rFonts w:ascii="宋体" w:hAnsi="宋体" w:eastAsia="宋体"/>
          <w:sz w:val="24"/>
          <w:szCs w:val="24"/>
        </w:rPr>
      </w:pPr>
      <w:r>
        <w:rPr>
          <w:rFonts w:hint="eastAsia" w:ascii="宋体" w:hAnsi="宋体" w:eastAsia="宋体"/>
          <w:sz w:val="24"/>
          <w:szCs w:val="24"/>
        </w:rPr>
        <w:t>2.4.3中标人应保证按质、按量、按时完成采购人交付洗涤的衣物布类。所有衣物、布类应分检、分类清洗；对明显污染的布类、婴幼儿布类、工作服、值班被等应分批、分机浸泡、消毒、清洗；婴幼儿布类应用无毒、低磷、无刺激性的消毒洗涤剂进行清洗，手术室的专用布类应做区别处理，用不同颜色布袋进行分类包装。</w:t>
      </w:r>
    </w:p>
    <w:p>
      <w:pPr>
        <w:ind w:left="720" w:hanging="720" w:hangingChars="300"/>
        <w:rPr>
          <w:rFonts w:ascii="宋体" w:hAnsi="宋体" w:eastAsia="宋体"/>
          <w:sz w:val="24"/>
          <w:szCs w:val="24"/>
        </w:rPr>
      </w:pPr>
      <w:r>
        <w:rPr>
          <w:rFonts w:hint="eastAsia" w:ascii="宋体" w:hAnsi="宋体" w:eastAsia="宋体"/>
          <w:sz w:val="24"/>
          <w:szCs w:val="24"/>
        </w:rPr>
        <w:t>2.4.4经中标人洗涤、熨烫、缝补、折叠及分类（区）打包后的洁净衣物、布类应达到外观整洁、无污渍、无异味、无破损，并在4</w:t>
      </w:r>
      <w:r>
        <w:rPr>
          <w:rFonts w:ascii="宋体" w:hAnsi="宋体" w:eastAsia="宋体"/>
          <w:sz w:val="24"/>
          <w:szCs w:val="24"/>
        </w:rPr>
        <w:t>8</w:t>
      </w:r>
      <w:r>
        <w:rPr>
          <w:rFonts w:hint="eastAsia" w:ascii="宋体" w:hAnsi="宋体" w:eastAsia="宋体"/>
          <w:sz w:val="24"/>
          <w:szCs w:val="24"/>
        </w:rPr>
        <w:t>小时内送达采购人指定地点。</w:t>
      </w:r>
    </w:p>
    <w:p>
      <w:pPr>
        <w:ind w:left="720" w:hanging="720" w:hangingChars="300"/>
        <w:rPr>
          <w:rFonts w:ascii="宋体" w:hAnsi="宋体" w:eastAsia="宋体"/>
          <w:sz w:val="24"/>
          <w:szCs w:val="24"/>
        </w:rPr>
      </w:pPr>
      <w:r>
        <w:rPr>
          <w:rFonts w:hint="eastAsia" w:ascii="宋体" w:hAnsi="宋体" w:eastAsia="宋体"/>
          <w:sz w:val="24"/>
          <w:szCs w:val="24"/>
        </w:rPr>
        <w:t>2.4.5中标人对所有衣物、布类的洗涤，原则上不得返洗。若有返洗的，返洗率不得超过当天洗涤量的0.5%。对当天送达的衣物、布类，达不到洗涤质量要求的，中标人应负责免费重洗（每件返洗仅限一次，且时间不超过</w:t>
      </w:r>
      <w:r>
        <w:rPr>
          <w:rFonts w:ascii="宋体" w:hAnsi="宋体" w:eastAsia="宋体"/>
          <w:sz w:val="24"/>
          <w:szCs w:val="24"/>
        </w:rPr>
        <w:t>48</w:t>
      </w:r>
      <w:r>
        <w:rPr>
          <w:rFonts w:hint="eastAsia" w:ascii="宋体" w:hAnsi="宋体" w:eastAsia="宋体"/>
          <w:sz w:val="24"/>
          <w:szCs w:val="24"/>
        </w:rPr>
        <w:t>小时，否则按每件次每天30元人民币进行罚款），并4</w:t>
      </w:r>
      <w:r>
        <w:rPr>
          <w:rFonts w:ascii="宋体" w:hAnsi="宋体" w:eastAsia="宋体"/>
          <w:sz w:val="24"/>
          <w:szCs w:val="24"/>
        </w:rPr>
        <w:t>8</w:t>
      </w:r>
      <w:r>
        <w:rPr>
          <w:rFonts w:hint="eastAsia" w:ascii="宋体" w:hAnsi="宋体" w:eastAsia="宋体"/>
          <w:sz w:val="24"/>
          <w:szCs w:val="24"/>
        </w:rPr>
        <w:t>小时内送回，保证不影响采购人的正常使用。</w:t>
      </w:r>
    </w:p>
    <w:p>
      <w:pPr>
        <w:ind w:left="720" w:hanging="720" w:hangingChars="300"/>
        <w:rPr>
          <w:rFonts w:ascii="宋体" w:hAnsi="宋体" w:eastAsia="宋体"/>
          <w:sz w:val="24"/>
          <w:szCs w:val="24"/>
        </w:rPr>
      </w:pPr>
      <w:r>
        <w:rPr>
          <w:rFonts w:hint="eastAsia" w:ascii="宋体" w:hAnsi="宋体" w:eastAsia="宋体"/>
          <w:sz w:val="24"/>
          <w:szCs w:val="24"/>
        </w:rPr>
        <w:t>2.4.6中标人应负责对破损的衣物、布类进行缝补；洗涤过程中若出现衣物纽扣及各种带子有丢失的，中标人应进行免费更换。对缝补（或更换）的所有衣物、布类需经采购人确认验收。若缝补质量不符合采购人要求，应按每件衣物的折旧率进行赔偿。</w:t>
      </w:r>
    </w:p>
    <w:p>
      <w:pPr>
        <w:ind w:left="720" w:hanging="720" w:hangingChars="300"/>
        <w:rPr>
          <w:rFonts w:ascii="宋体" w:hAnsi="宋体" w:eastAsia="宋体"/>
          <w:sz w:val="24"/>
          <w:szCs w:val="24"/>
        </w:rPr>
      </w:pPr>
      <w:r>
        <w:rPr>
          <w:rFonts w:hint="eastAsia" w:ascii="宋体" w:hAnsi="宋体" w:eastAsia="宋体"/>
          <w:sz w:val="24"/>
          <w:szCs w:val="24"/>
        </w:rPr>
        <w:t>2.4.7因中标人洗涤程序不当、洗涤剂不达标及人为因素等造成衣物布类出现严重破损或褪色，采购人有权要求中标人予以赔偿。因中标人原因造成衣物布类丢失的，中标人根据衣物布类的实际使用期限折旧予以照价赔偿。</w:t>
      </w:r>
    </w:p>
    <w:p>
      <w:pPr>
        <w:ind w:left="720" w:hanging="720" w:hangingChars="300"/>
        <w:rPr>
          <w:rFonts w:ascii="宋体" w:hAnsi="宋体" w:eastAsia="宋体"/>
          <w:sz w:val="24"/>
          <w:szCs w:val="24"/>
        </w:rPr>
      </w:pPr>
      <w:r>
        <w:rPr>
          <w:rFonts w:hint="eastAsia" w:ascii="宋体" w:hAnsi="宋体" w:eastAsia="宋体"/>
          <w:sz w:val="24"/>
          <w:szCs w:val="24"/>
        </w:rPr>
        <w:t>2.4.8若因中标人不能按质、按量、按时交付洗涤衣物，严重影响采购人临床使用，特别是手术室等重要部门的布类使用，则采购人将按每天赔偿200元人民币进行处罚。</w:t>
      </w:r>
    </w:p>
    <w:p>
      <w:pPr>
        <w:ind w:left="720" w:hanging="720" w:hangingChars="300"/>
        <w:rPr>
          <w:rFonts w:ascii="宋体" w:hAnsi="宋体" w:eastAsia="宋体"/>
          <w:sz w:val="24"/>
          <w:szCs w:val="24"/>
        </w:rPr>
      </w:pPr>
      <w:r>
        <w:rPr>
          <w:rFonts w:hint="eastAsia" w:ascii="宋体" w:hAnsi="宋体" w:eastAsia="宋体"/>
          <w:sz w:val="24"/>
          <w:szCs w:val="24"/>
        </w:rPr>
        <w:t>2.4.9中标人应加强对员工的管理，若在采购人院内出现洗涤工人偷窃布类行为，一经发现，按偷一罚十由中标人照价赔偿。</w:t>
      </w:r>
    </w:p>
    <w:p>
      <w:pPr>
        <w:rPr>
          <w:rFonts w:ascii="宋体" w:hAnsi="宋体" w:eastAsia="宋体"/>
          <w:sz w:val="24"/>
          <w:szCs w:val="24"/>
        </w:rPr>
      </w:pPr>
      <w:r>
        <w:rPr>
          <w:rFonts w:hint="eastAsia" w:ascii="宋体" w:hAnsi="宋体" w:eastAsia="宋体"/>
          <w:sz w:val="24"/>
          <w:szCs w:val="24"/>
        </w:rPr>
        <w:t>2.5双方责任：</w:t>
      </w:r>
    </w:p>
    <w:p>
      <w:pPr>
        <w:ind w:left="720" w:hanging="720" w:hangingChars="300"/>
        <w:rPr>
          <w:rFonts w:ascii="宋体" w:hAnsi="宋体" w:eastAsia="宋体"/>
          <w:sz w:val="24"/>
          <w:szCs w:val="24"/>
        </w:rPr>
      </w:pPr>
      <w:r>
        <w:rPr>
          <w:rFonts w:hint="eastAsia" w:ascii="宋体" w:hAnsi="宋体" w:eastAsia="宋体"/>
          <w:sz w:val="24"/>
          <w:szCs w:val="24"/>
        </w:rPr>
        <w:t>2.5.1中标人应严格按照《医院感染管理规范》要求，执行医用衣物布类洗涤流程，防止交叉感染，保质、保量完成洗涤服务项目。若因中标人未按要求对医用衣物布类进行洗涤的，由此发生的事故，中标人除赔偿采购人经济损失外，还需负法律责任。</w:t>
      </w:r>
    </w:p>
    <w:p>
      <w:pPr>
        <w:ind w:left="720" w:hanging="720" w:hangingChars="300"/>
        <w:rPr>
          <w:rFonts w:ascii="宋体" w:hAnsi="宋体" w:eastAsia="宋体"/>
          <w:sz w:val="24"/>
          <w:szCs w:val="24"/>
        </w:rPr>
      </w:pPr>
      <w:r>
        <w:rPr>
          <w:rFonts w:hint="eastAsia" w:ascii="宋体" w:hAnsi="宋体" w:eastAsia="宋体"/>
          <w:sz w:val="24"/>
          <w:szCs w:val="24"/>
        </w:rPr>
        <w:t>2.5.2中标人应有明确的员工岗位职责、操作规程，严格按照洗涤流程，对所有污布类按分检-分类-消毒-浸泡-清洗-烘干-熨烫-缝补-折叠-包装等程序进行严格把关，保证洗涤质量。</w:t>
      </w:r>
    </w:p>
    <w:p>
      <w:pPr>
        <w:ind w:left="720" w:hanging="720" w:hangingChars="300"/>
        <w:rPr>
          <w:rFonts w:ascii="宋体" w:hAnsi="宋体" w:eastAsia="宋体"/>
          <w:sz w:val="24"/>
          <w:szCs w:val="24"/>
        </w:rPr>
      </w:pPr>
      <w:r>
        <w:rPr>
          <w:rFonts w:hint="eastAsia" w:ascii="宋体" w:hAnsi="宋体" w:eastAsia="宋体"/>
          <w:sz w:val="24"/>
          <w:szCs w:val="24"/>
        </w:rPr>
        <w:t>2.5.3为防止交叉感染，中标人运送布类的车辆必须收污、送洁分开运送，不得混用。在运送工作结束后，对车辆进行严格消毒，并对消毒进行记录，采购人有权对记录进行检查。</w:t>
      </w:r>
    </w:p>
    <w:p>
      <w:pPr>
        <w:ind w:left="720" w:hanging="720" w:hangingChars="300"/>
        <w:rPr>
          <w:rFonts w:ascii="宋体" w:hAnsi="宋体" w:eastAsia="宋体"/>
          <w:sz w:val="24"/>
          <w:szCs w:val="24"/>
        </w:rPr>
      </w:pPr>
      <w:r>
        <w:rPr>
          <w:rFonts w:hint="eastAsia" w:ascii="宋体" w:hAnsi="宋体" w:eastAsia="宋体"/>
          <w:sz w:val="24"/>
          <w:szCs w:val="24"/>
        </w:rPr>
        <w:t>2.5.4对停水、停电、停气等外部条件因素的影响，造成中标人无法完成洗涤任务的，中标人应负责联系外洗单位进行洗涤，并确保洗涤质量及清洁衣物布类及时送到采购人。</w:t>
      </w:r>
    </w:p>
    <w:p>
      <w:pPr>
        <w:rPr>
          <w:rFonts w:ascii="宋体" w:hAnsi="宋体" w:eastAsia="宋体"/>
          <w:sz w:val="24"/>
          <w:szCs w:val="24"/>
        </w:rPr>
      </w:pPr>
      <w:r>
        <w:rPr>
          <w:rFonts w:hint="eastAsia" w:ascii="宋体" w:hAnsi="宋体" w:eastAsia="宋体"/>
          <w:sz w:val="24"/>
          <w:szCs w:val="24"/>
        </w:rPr>
        <w:t>2.5.5未经采购人同意，中标人不得将本项目转包或分包，否则视为违约。</w:t>
      </w:r>
    </w:p>
    <w:p>
      <w:pPr>
        <w:ind w:left="720" w:hanging="720" w:hangingChars="300"/>
        <w:rPr>
          <w:rFonts w:ascii="宋体" w:hAnsi="宋体" w:eastAsia="宋体"/>
          <w:sz w:val="24"/>
          <w:szCs w:val="24"/>
        </w:rPr>
      </w:pPr>
      <w:r>
        <w:rPr>
          <w:rFonts w:hint="eastAsia" w:ascii="宋体" w:hAnsi="宋体" w:eastAsia="宋体"/>
          <w:sz w:val="24"/>
          <w:szCs w:val="24"/>
        </w:rPr>
        <w:t>2.5.6如遇不可抗拒的外部因素影响，造成中标人无法完成洗涤任务的，双方另行商议解决办法，但中标人要确保采购人医疗抢救所必须之布类。</w:t>
      </w:r>
    </w:p>
    <w:p>
      <w:pPr>
        <w:ind w:left="720" w:hanging="720" w:hangingChars="300"/>
        <w:rPr>
          <w:rFonts w:ascii="宋体" w:hAnsi="宋体" w:eastAsia="宋体"/>
          <w:sz w:val="24"/>
          <w:szCs w:val="24"/>
        </w:rPr>
      </w:pPr>
      <w:r>
        <w:rPr>
          <w:rFonts w:hint="eastAsia" w:ascii="宋体" w:hAnsi="宋体" w:eastAsia="宋体"/>
          <w:sz w:val="24"/>
          <w:szCs w:val="24"/>
        </w:rPr>
        <w:t>2.5.7若中标人未按约定的时间送交衣物布类，或未达到洗涤的质量要求，采购人有权责令中标人限期整改，逾期不整改的，采购人有权单方终止合同，中标人须承担因此引起的法律责任和经济损失。</w:t>
      </w:r>
    </w:p>
    <w:p>
      <w:pPr>
        <w:ind w:left="720" w:hanging="720" w:hangingChars="300"/>
        <w:rPr>
          <w:rFonts w:ascii="宋体" w:hAnsi="宋体" w:eastAsia="宋体"/>
          <w:sz w:val="24"/>
          <w:szCs w:val="24"/>
        </w:rPr>
      </w:pPr>
      <w:r>
        <w:rPr>
          <w:rFonts w:hint="eastAsia" w:ascii="宋体" w:hAnsi="宋体" w:eastAsia="宋体"/>
          <w:sz w:val="24"/>
          <w:szCs w:val="24"/>
        </w:rPr>
        <w:t>2.5.8合同期限内产生纠纷，双方应本着友好的态度磋商解决，如解决不了可提交福州仲裁委员会根据该会现行仲裁规则裁定。</w:t>
      </w:r>
    </w:p>
    <w:p>
      <w:pPr>
        <w:ind w:left="720" w:hanging="720" w:hangingChars="300"/>
        <w:rPr>
          <w:rFonts w:ascii="宋体" w:hAnsi="宋体" w:eastAsia="宋体"/>
          <w:sz w:val="24"/>
          <w:szCs w:val="24"/>
        </w:rPr>
      </w:pPr>
      <w:r>
        <w:rPr>
          <w:rFonts w:hint="eastAsia" w:ascii="宋体" w:hAnsi="宋体" w:eastAsia="宋体"/>
          <w:sz w:val="24"/>
          <w:szCs w:val="24"/>
        </w:rPr>
        <w:t>2.5.9中标人违约，采购人为追索债权而产生的一切费用（包括但不限于仲裁费、律师费等）均由中标人承担。</w:t>
      </w:r>
    </w:p>
    <w:p>
      <w:pPr>
        <w:rPr>
          <w:rFonts w:ascii="宋体" w:hAnsi="宋体" w:eastAsia="宋体"/>
          <w:sz w:val="24"/>
          <w:szCs w:val="24"/>
        </w:rPr>
      </w:pPr>
      <w:r>
        <w:rPr>
          <w:rFonts w:hint="eastAsia" w:ascii="宋体" w:hAnsi="宋体" w:eastAsia="宋体"/>
          <w:sz w:val="24"/>
          <w:szCs w:val="24"/>
        </w:rPr>
        <w:t>2.3服务期限及相关要求:</w:t>
      </w:r>
    </w:p>
    <w:p>
      <w:pPr>
        <w:ind w:firstLine="480" w:firstLineChars="200"/>
        <w:rPr>
          <w:rFonts w:ascii="宋体" w:hAnsi="宋体" w:eastAsia="宋体"/>
          <w:sz w:val="24"/>
          <w:szCs w:val="24"/>
        </w:rPr>
      </w:pPr>
      <w:r>
        <w:rPr>
          <w:rFonts w:hint="eastAsia" w:ascii="宋体" w:hAnsi="宋体" w:eastAsia="宋体"/>
          <w:sz w:val="24"/>
          <w:szCs w:val="24"/>
        </w:rPr>
        <w:t>本项目服务期为壹年，合同到期如双方无异议可延续一年。</w:t>
      </w:r>
    </w:p>
    <w:p>
      <w:pPr>
        <w:widowControl/>
        <w:jc w:val="left"/>
        <w:rPr>
          <w:rFonts w:cs="宋体" w:asciiTheme="minorEastAsia" w:hAnsiTheme="minorEastAsia"/>
          <w:kern w:val="0"/>
          <w:sz w:val="24"/>
          <w:szCs w:val="24"/>
        </w:rPr>
      </w:pPr>
    </w:p>
    <w:p>
      <w:pPr>
        <w:widowControl/>
        <w:jc w:val="left"/>
        <w:rPr>
          <w:rFonts w:cs="宋体" w:asciiTheme="minorEastAsia" w:hAnsiTheme="minorEastAsia"/>
          <w:kern w:val="0"/>
          <w:sz w:val="24"/>
          <w:szCs w:val="24"/>
        </w:rPr>
      </w:pPr>
      <w:r>
        <w:rPr>
          <w:rFonts w:cs="宋体" w:asciiTheme="minorEastAsia" w:hAnsiTheme="minorEastAsia"/>
          <w:kern w:val="0"/>
          <w:sz w:val="24"/>
          <w:szCs w:val="24"/>
        </w:rPr>
        <w:t>三、商务条件</w:t>
      </w:r>
      <w:r>
        <w:rPr>
          <w:rFonts w:cs="宋体" w:asciiTheme="minorEastAsia" w:hAnsiTheme="minorEastAsia"/>
          <w:b/>
          <w:bCs/>
          <w:kern w:val="0"/>
          <w:sz w:val="24"/>
          <w:szCs w:val="24"/>
        </w:rPr>
        <w:t>（以“</w:t>
      </w:r>
      <w:r>
        <w:rPr>
          <w:rFonts w:hint="eastAsia" w:cs="宋体" w:asciiTheme="minorEastAsia" w:hAnsiTheme="minorEastAsia"/>
          <w:b/>
          <w:bCs/>
          <w:kern w:val="0"/>
          <w:sz w:val="24"/>
          <w:szCs w:val="24"/>
        </w:rPr>
        <w:t>★</w:t>
      </w:r>
      <w:r>
        <w:rPr>
          <w:rFonts w:cs="Times New Roman" w:asciiTheme="minorEastAsia" w:hAnsiTheme="minorEastAsia"/>
          <w:b/>
          <w:bCs/>
          <w:kern w:val="0"/>
          <w:sz w:val="24"/>
          <w:szCs w:val="24"/>
        </w:rPr>
        <w:t>”</w:t>
      </w:r>
      <w:r>
        <w:rPr>
          <w:rFonts w:cs="宋体" w:asciiTheme="minorEastAsia" w:hAnsiTheme="minorEastAsia"/>
          <w:b/>
          <w:bCs/>
          <w:kern w:val="0"/>
          <w:sz w:val="24"/>
          <w:szCs w:val="24"/>
        </w:rPr>
        <w:t>标示的内容为不允许负偏离的实质性要求）</w:t>
      </w:r>
    </w:p>
    <w:p>
      <w:pPr>
        <w:widowControl/>
        <w:spacing w:line="380" w:lineRule="exact"/>
        <w:jc w:val="left"/>
        <w:rPr>
          <w:rFonts w:cs="宋体" w:asciiTheme="minorEastAsia" w:hAnsiTheme="minorEastAsia"/>
          <w:b/>
          <w:bCs/>
          <w:kern w:val="0"/>
          <w:sz w:val="24"/>
          <w:szCs w:val="24"/>
        </w:rPr>
      </w:pPr>
      <w:r>
        <w:rPr>
          <w:rFonts w:cs="宋体" w:asciiTheme="minorEastAsia" w:hAnsiTheme="minorEastAsia"/>
          <w:b/>
          <w:bCs/>
          <w:kern w:val="0"/>
          <w:sz w:val="24"/>
          <w:szCs w:val="24"/>
        </w:rPr>
        <w:t>包：1</w:t>
      </w:r>
      <w:r>
        <w:rPr>
          <w:rFonts w:cs="宋体" w:asciiTheme="minorEastAsia" w:hAnsiTheme="minorEastAsia"/>
          <w:b/>
          <w:bCs/>
          <w:kern w:val="0"/>
          <w:sz w:val="24"/>
          <w:szCs w:val="24"/>
        </w:rPr>
        <w:br w:type="textWrapping"/>
      </w:r>
      <w:r>
        <w:rPr>
          <w:rFonts w:cs="宋体" w:asciiTheme="minorEastAsia" w:hAnsiTheme="minorEastAsia"/>
          <w:b/>
          <w:bCs/>
          <w:kern w:val="0"/>
          <w:sz w:val="24"/>
          <w:szCs w:val="24"/>
        </w:rPr>
        <w:t>1、交付地点：</w:t>
      </w:r>
      <w:r>
        <w:rPr>
          <w:rFonts w:hint="eastAsia" w:cs="宋体" w:asciiTheme="minorEastAsia" w:hAnsiTheme="minorEastAsia"/>
          <w:b/>
          <w:bCs/>
          <w:kern w:val="0"/>
          <w:sz w:val="24"/>
          <w:szCs w:val="24"/>
        </w:rPr>
        <w:t>福建省福州市鼓楼区东街134号</w:t>
      </w:r>
      <w:r>
        <w:rPr>
          <w:rFonts w:cs="宋体" w:asciiTheme="minorEastAsia" w:hAnsiTheme="minorEastAsia"/>
          <w:b/>
          <w:bCs/>
          <w:kern w:val="0"/>
          <w:sz w:val="24"/>
          <w:szCs w:val="24"/>
        </w:rPr>
        <w:t> </w:t>
      </w:r>
      <w:r>
        <w:rPr>
          <w:rFonts w:cs="宋体" w:asciiTheme="minorEastAsia" w:hAnsiTheme="minorEastAsia"/>
          <w:b/>
          <w:bCs/>
          <w:kern w:val="0"/>
          <w:sz w:val="24"/>
          <w:szCs w:val="24"/>
        </w:rPr>
        <w:br w:type="textWrapping"/>
      </w:r>
      <w:r>
        <w:rPr>
          <w:rFonts w:cs="宋体" w:asciiTheme="minorEastAsia" w:hAnsiTheme="minorEastAsia"/>
          <w:b/>
          <w:bCs/>
          <w:kern w:val="0"/>
          <w:sz w:val="24"/>
          <w:szCs w:val="24"/>
        </w:rPr>
        <w:t>2、交付时间：</w:t>
      </w:r>
      <w:r>
        <w:rPr>
          <w:rFonts w:hint="eastAsia" w:cs="宋体" w:asciiTheme="minorEastAsia" w:hAnsiTheme="minorEastAsia"/>
          <w:b/>
          <w:bCs/>
          <w:kern w:val="0"/>
          <w:sz w:val="24"/>
          <w:szCs w:val="24"/>
        </w:rPr>
        <w:t>合同签订后 (7) 天内交货</w:t>
      </w:r>
      <w:r>
        <w:rPr>
          <w:rFonts w:cs="宋体" w:asciiTheme="minorEastAsia" w:hAnsiTheme="minorEastAsia"/>
          <w:b/>
          <w:bCs/>
          <w:kern w:val="0"/>
          <w:sz w:val="24"/>
          <w:szCs w:val="24"/>
        </w:rPr>
        <w:br w:type="textWrapping"/>
      </w:r>
      <w:r>
        <w:rPr>
          <w:rFonts w:cs="宋体" w:asciiTheme="minorEastAsia" w:hAnsiTheme="minorEastAsia"/>
          <w:b/>
          <w:bCs/>
          <w:kern w:val="0"/>
          <w:sz w:val="24"/>
          <w:szCs w:val="24"/>
        </w:rPr>
        <w:t>3、交付条件：</w:t>
      </w:r>
      <w:r>
        <w:rPr>
          <w:rFonts w:hint="eastAsia" w:cs="宋体" w:asciiTheme="minorEastAsia" w:hAnsiTheme="minorEastAsia"/>
          <w:b/>
          <w:bCs/>
          <w:kern w:val="0"/>
          <w:sz w:val="24"/>
          <w:szCs w:val="24"/>
        </w:rPr>
        <w:t>按照租赁和洗涤服务的中标单价，中标人每个月根据实际租赁和洗涤数量提交结算申请，经采购人审核无误后支付当月的租赁和洗涤费。</w:t>
      </w:r>
    </w:p>
    <w:p>
      <w:pPr>
        <w:widowControl/>
        <w:spacing w:line="380" w:lineRule="exact"/>
        <w:jc w:val="left"/>
        <w:rPr>
          <w:rFonts w:cs="宋体" w:asciiTheme="minorEastAsia" w:hAnsiTheme="minorEastAsia"/>
          <w:kern w:val="0"/>
          <w:sz w:val="24"/>
          <w:szCs w:val="24"/>
        </w:rPr>
      </w:pPr>
      <w:r>
        <w:rPr>
          <w:rFonts w:cs="宋体" w:asciiTheme="minorEastAsia" w:hAnsiTheme="minorEastAsia"/>
          <w:b/>
          <w:bCs/>
          <w:kern w:val="0"/>
          <w:sz w:val="24"/>
          <w:szCs w:val="24"/>
        </w:rPr>
        <w:t>4、是否收取履约保证金：</w:t>
      </w:r>
      <w:r>
        <w:rPr>
          <w:rFonts w:hint="eastAsia" w:ascii="宋体" w:hAnsi="宋体" w:eastAsia="宋体" w:cs="宋体"/>
          <w:b/>
          <w:bCs/>
          <w:kern w:val="0"/>
          <w:sz w:val="24"/>
          <w:szCs w:val="24"/>
        </w:rPr>
        <w:t>否</w:t>
      </w:r>
      <w:r>
        <w:rPr>
          <w:rFonts w:cs="宋体" w:asciiTheme="minorEastAsia" w:hAnsiTheme="minorEastAsia"/>
          <w:b/>
          <w:bCs/>
          <w:kern w:val="0"/>
          <w:sz w:val="24"/>
          <w:szCs w:val="24"/>
        </w:rPr>
        <w:br w:type="textWrapping"/>
      </w:r>
      <w:r>
        <w:rPr>
          <w:rFonts w:cs="宋体" w:asciiTheme="minorEastAsia" w:hAnsiTheme="minorEastAsia"/>
          <w:b/>
          <w:bCs/>
          <w:kern w:val="0"/>
          <w:sz w:val="24"/>
          <w:szCs w:val="24"/>
        </w:rPr>
        <w:t>5、是否邀请投标人参与验收：否</w:t>
      </w:r>
      <w:r>
        <w:rPr>
          <w:rFonts w:cs="宋体" w:asciiTheme="minorEastAsia" w:hAnsiTheme="minorEastAsia"/>
          <w:b/>
          <w:bCs/>
          <w:kern w:val="0"/>
          <w:sz w:val="24"/>
          <w:szCs w:val="24"/>
        </w:rPr>
        <w:br w:type="textWrapping"/>
      </w:r>
      <w:r>
        <w:rPr>
          <w:rFonts w:cs="宋体" w:asciiTheme="minorEastAsia" w:hAnsiTheme="minorEastAsia"/>
          <w:b/>
          <w:bCs/>
          <w:kern w:val="0"/>
          <w:sz w:val="24"/>
          <w:szCs w:val="24"/>
        </w:rPr>
        <w:t>6、验收方式数据表格</w:t>
      </w:r>
    </w:p>
    <w:tbl>
      <w:tblPr>
        <w:tblStyle w:val="15"/>
        <w:tblW w:w="9654"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427"/>
        <w:gridCol w:w="82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42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0" w:lineRule="exact"/>
              <w:jc w:val="center"/>
              <w:rPr>
                <w:rFonts w:cs="宋体" w:asciiTheme="minorEastAsia" w:hAnsiTheme="minorEastAsia"/>
                <w:kern w:val="0"/>
                <w:sz w:val="24"/>
                <w:szCs w:val="24"/>
              </w:rPr>
            </w:pPr>
            <w:r>
              <w:rPr>
                <w:rFonts w:cs="宋体" w:asciiTheme="minorEastAsia" w:hAnsiTheme="minorEastAsia"/>
                <w:kern w:val="0"/>
                <w:sz w:val="24"/>
                <w:szCs w:val="24"/>
              </w:rPr>
              <w:t>验收期次</w:t>
            </w:r>
          </w:p>
        </w:tc>
        <w:tc>
          <w:tcPr>
            <w:tcW w:w="822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0" w:lineRule="exact"/>
              <w:jc w:val="left"/>
              <w:rPr>
                <w:rFonts w:cs="宋体" w:asciiTheme="minorEastAsia" w:hAnsiTheme="minorEastAsia"/>
                <w:kern w:val="0"/>
                <w:sz w:val="24"/>
                <w:szCs w:val="24"/>
              </w:rPr>
            </w:pPr>
            <w:r>
              <w:rPr>
                <w:rFonts w:cs="宋体" w:asciiTheme="minorEastAsia" w:hAnsiTheme="minorEastAsia"/>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2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0" w:lineRule="exact"/>
              <w:jc w:val="center"/>
              <w:rPr>
                <w:rFonts w:cs="宋体" w:asciiTheme="minorEastAsia" w:hAnsiTheme="minorEastAsia"/>
                <w:kern w:val="0"/>
                <w:sz w:val="24"/>
                <w:szCs w:val="24"/>
              </w:rPr>
            </w:pPr>
            <w:r>
              <w:rPr>
                <w:rFonts w:cs="宋体" w:asciiTheme="minorEastAsia" w:hAnsiTheme="minorEastAsia"/>
                <w:kern w:val="0"/>
                <w:sz w:val="24"/>
                <w:szCs w:val="24"/>
              </w:rPr>
              <w:t>1</w:t>
            </w:r>
          </w:p>
        </w:tc>
        <w:tc>
          <w:tcPr>
            <w:tcW w:w="822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中标人须保证布草租赁期间质量满足验收要求，否则应无条件提供更换服务。提供的布类洗涤服务应达到验收要求，否则应进行返洗；若当天返洗率超过0.5%，将按照约定进行处罚。</w:t>
            </w:r>
          </w:p>
        </w:tc>
      </w:tr>
    </w:tbl>
    <w:p>
      <w:pPr>
        <w:widowControl/>
        <w:spacing w:line="380" w:lineRule="exact"/>
        <w:jc w:val="left"/>
        <w:rPr>
          <w:rFonts w:cs="宋体" w:asciiTheme="minorEastAsia" w:hAnsiTheme="minorEastAsia"/>
          <w:b/>
          <w:bCs/>
          <w:kern w:val="0"/>
          <w:sz w:val="24"/>
          <w:szCs w:val="24"/>
        </w:rPr>
      </w:pPr>
      <w:r>
        <w:rPr>
          <w:rFonts w:cs="宋体" w:asciiTheme="minorEastAsia" w:hAnsiTheme="minorEastAsia"/>
          <w:b/>
          <w:bCs/>
          <w:kern w:val="0"/>
          <w:sz w:val="24"/>
          <w:szCs w:val="24"/>
        </w:rPr>
        <w:t>7、支付方式数据表格</w:t>
      </w:r>
    </w:p>
    <w:tbl>
      <w:tblPr>
        <w:tblStyle w:val="15"/>
        <w:tblW w:w="9654"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427"/>
        <w:gridCol w:w="1699"/>
        <w:gridCol w:w="652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42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0" w:lineRule="exact"/>
              <w:jc w:val="center"/>
              <w:rPr>
                <w:rFonts w:cs="宋体" w:asciiTheme="minorEastAsia" w:hAnsiTheme="minorEastAsia"/>
                <w:kern w:val="0"/>
                <w:sz w:val="24"/>
                <w:szCs w:val="24"/>
              </w:rPr>
            </w:pPr>
            <w:r>
              <w:rPr>
                <w:rFonts w:cs="宋体" w:asciiTheme="minorEastAsia" w:hAnsiTheme="minorEastAsia"/>
                <w:kern w:val="0"/>
                <w:sz w:val="24"/>
                <w:szCs w:val="24"/>
              </w:rPr>
              <w:t>支付期次</w:t>
            </w:r>
          </w:p>
        </w:tc>
        <w:tc>
          <w:tcPr>
            <w:tcW w:w="169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0" w:lineRule="exact"/>
              <w:jc w:val="center"/>
              <w:rPr>
                <w:rFonts w:cs="宋体" w:asciiTheme="minorEastAsia" w:hAnsiTheme="minorEastAsia"/>
                <w:kern w:val="0"/>
                <w:sz w:val="24"/>
                <w:szCs w:val="24"/>
              </w:rPr>
            </w:pPr>
            <w:r>
              <w:rPr>
                <w:rFonts w:cs="宋体" w:asciiTheme="minorEastAsia" w:hAnsiTheme="minorEastAsia"/>
                <w:kern w:val="0"/>
                <w:sz w:val="24"/>
                <w:szCs w:val="24"/>
              </w:rPr>
              <w:t>支付比例(%)</w:t>
            </w:r>
          </w:p>
        </w:tc>
        <w:tc>
          <w:tcPr>
            <w:tcW w:w="652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0" w:lineRule="exact"/>
              <w:jc w:val="left"/>
              <w:rPr>
                <w:rFonts w:cs="宋体" w:asciiTheme="minorEastAsia" w:hAnsiTheme="minorEastAsia"/>
                <w:kern w:val="0"/>
                <w:sz w:val="24"/>
                <w:szCs w:val="24"/>
              </w:rPr>
            </w:pPr>
            <w:r>
              <w:rPr>
                <w:rFonts w:cs="宋体" w:asciiTheme="minorEastAsia" w:hAnsiTheme="minorEastAsia"/>
                <w:kern w:val="0"/>
                <w:sz w:val="24"/>
                <w:szCs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2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0" w:lineRule="exact"/>
              <w:jc w:val="center"/>
              <w:rPr>
                <w:rFonts w:cs="宋体" w:asciiTheme="minorEastAsia" w:hAnsiTheme="minorEastAsia"/>
                <w:kern w:val="0"/>
                <w:sz w:val="24"/>
                <w:szCs w:val="24"/>
              </w:rPr>
            </w:pPr>
            <w:r>
              <w:rPr>
                <w:rFonts w:cs="宋体" w:asciiTheme="minorEastAsia" w:hAnsiTheme="minorEastAsia"/>
                <w:kern w:val="0"/>
                <w:sz w:val="24"/>
                <w:szCs w:val="24"/>
              </w:rPr>
              <w:t>1</w:t>
            </w:r>
          </w:p>
        </w:tc>
        <w:tc>
          <w:tcPr>
            <w:tcW w:w="169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652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0" w:lineRule="exact"/>
              <w:jc w:val="left"/>
              <w:rPr>
                <w:rFonts w:ascii="宋体" w:hAnsi="宋体" w:eastAsia="宋体" w:cs="宋体"/>
                <w:kern w:val="0"/>
                <w:sz w:val="24"/>
                <w:szCs w:val="24"/>
              </w:rPr>
            </w:pPr>
            <w:r>
              <w:rPr>
                <w:rFonts w:hint="eastAsia" w:ascii="宋体" w:hAnsi="宋体" w:eastAsia="宋体" w:cs="宋体"/>
                <w:kern w:val="0"/>
                <w:sz w:val="24"/>
                <w:szCs w:val="24"/>
              </w:rPr>
              <w:t>第一期，按每月实际发生量支付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142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699"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652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0" w:lineRule="exact"/>
              <w:jc w:val="left"/>
              <w:rPr>
                <w:rFonts w:ascii="宋体" w:hAnsi="宋体" w:eastAsia="宋体" w:cs="宋体"/>
                <w:kern w:val="0"/>
                <w:sz w:val="24"/>
                <w:szCs w:val="24"/>
              </w:rPr>
            </w:pPr>
            <w:r>
              <w:rPr>
                <w:rFonts w:hint="eastAsia" w:ascii="宋体" w:hAnsi="宋体" w:eastAsia="宋体" w:cs="宋体"/>
                <w:kern w:val="0"/>
                <w:sz w:val="24"/>
                <w:szCs w:val="24"/>
              </w:rPr>
              <w:t>第二期，按每月实际发生量支付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142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699"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652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0" w:lineRule="exact"/>
              <w:jc w:val="left"/>
              <w:rPr>
                <w:rFonts w:ascii="宋体" w:hAnsi="宋体" w:eastAsia="宋体" w:cs="宋体"/>
                <w:kern w:val="0"/>
                <w:sz w:val="24"/>
                <w:szCs w:val="24"/>
              </w:rPr>
            </w:pPr>
            <w:r>
              <w:rPr>
                <w:rFonts w:hint="eastAsia" w:ascii="宋体" w:hAnsi="宋体" w:eastAsia="宋体" w:cs="宋体"/>
                <w:kern w:val="0"/>
                <w:sz w:val="24"/>
                <w:szCs w:val="24"/>
              </w:rPr>
              <w:t>第三期，按每月实际发生量支付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142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1699"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6528" w:type="dxa"/>
            <w:tcBorders>
              <w:top w:val="outset" w:color="auto" w:sz="6" w:space="0"/>
              <w:left w:val="outset" w:color="auto" w:sz="6" w:space="0"/>
              <w:bottom w:val="outset" w:color="auto" w:sz="6" w:space="0"/>
              <w:right w:val="outset" w:color="auto" w:sz="6" w:space="0"/>
            </w:tcBorders>
            <w:shd w:val="clear" w:color="auto" w:fill="auto"/>
          </w:tcPr>
          <w:p>
            <w:pPr>
              <w:rPr>
                <w:rFonts w:ascii="宋体" w:hAnsi="宋体" w:eastAsia="宋体" w:cs="宋体"/>
                <w:kern w:val="0"/>
                <w:sz w:val="24"/>
                <w:szCs w:val="24"/>
              </w:rPr>
            </w:pPr>
            <w:r>
              <w:rPr>
                <w:rFonts w:hint="eastAsia" w:ascii="宋体" w:hAnsi="宋体" w:eastAsia="宋体" w:cs="宋体"/>
                <w:kern w:val="0"/>
                <w:sz w:val="24"/>
                <w:szCs w:val="24"/>
              </w:rPr>
              <w:t>第四期，按每月实际发生量支付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142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c>
          <w:tcPr>
            <w:tcW w:w="1699"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6528" w:type="dxa"/>
            <w:tcBorders>
              <w:top w:val="outset" w:color="auto" w:sz="6" w:space="0"/>
              <w:left w:val="outset" w:color="auto" w:sz="6" w:space="0"/>
              <w:bottom w:val="outset" w:color="auto" w:sz="6" w:space="0"/>
              <w:right w:val="outset" w:color="auto" w:sz="6" w:space="0"/>
            </w:tcBorders>
            <w:shd w:val="clear" w:color="auto" w:fill="auto"/>
          </w:tcPr>
          <w:p>
            <w:pPr>
              <w:rPr>
                <w:rFonts w:ascii="宋体" w:hAnsi="宋体" w:eastAsia="宋体" w:cs="宋体"/>
                <w:kern w:val="0"/>
                <w:sz w:val="24"/>
                <w:szCs w:val="24"/>
              </w:rPr>
            </w:pPr>
            <w:r>
              <w:rPr>
                <w:rFonts w:hint="eastAsia" w:ascii="宋体" w:hAnsi="宋体" w:eastAsia="宋体" w:cs="宋体"/>
                <w:kern w:val="0"/>
                <w:sz w:val="24"/>
                <w:szCs w:val="24"/>
              </w:rPr>
              <w:t>第五期，按每月实际发生量支付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142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6</w:t>
            </w:r>
          </w:p>
        </w:tc>
        <w:tc>
          <w:tcPr>
            <w:tcW w:w="1699"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6528" w:type="dxa"/>
            <w:tcBorders>
              <w:top w:val="outset" w:color="auto" w:sz="6" w:space="0"/>
              <w:left w:val="outset" w:color="auto" w:sz="6" w:space="0"/>
              <w:bottom w:val="outset" w:color="auto" w:sz="6" w:space="0"/>
              <w:right w:val="outset" w:color="auto" w:sz="6" w:space="0"/>
            </w:tcBorders>
            <w:shd w:val="clear" w:color="auto" w:fill="auto"/>
          </w:tcPr>
          <w:p>
            <w:pPr>
              <w:rPr>
                <w:rFonts w:ascii="宋体" w:hAnsi="宋体" w:eastAsia="宋体" w:cs="宋体"/>
                <w:kern w:val="0"/>
                <w:sz w:val="24"/>
                <w:szCs w:val="24"/>
              </w:rPr>
            </w:pPr>
            <w:r>
              <w:rPr>
                <w:rFonts w:hint="eastAsia" w:ascii="宋体" w:hAnsi="宋体" w:eastAsia="宋体" w:cs="宋体"/>
                <w:kern w:val="0"/>
                <w:sz w:val="24"/>
                <w:szCs w:val="24"/>
              </w:rPr>
              <w:t>第六期，按每月实际发生量支付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142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7</w:t>
            </w:r>
          </w:p>
        </w:tc>
        <w:tc>
          <w:tcPr>
            <w:tcW w:w="1699"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6528" w:type="dxa"/>
            <w:tcBorders>
              <w:top w:val="outset" w:color="auto" w:sz="6" w:space="0"/>
              <w:left w:val="outset" w:color="auto" w:sz="6" w:space="0"/>
              <w:bottom w:val="outset" w:color="auto" w:sz="6" w:space="0"/>
              <w:right w:val="outset" w:color="auto" w:sz="6" w:space="0"/>
            </w:tcBorders>
            <w:shd w:val="clear" w:color="auto" w:fill="auto"/>
          </w:tcPr>
          <w:p>
            <w:pPr>
              <w:rPr>
                <w:rFonts w:ascii="宋体" w:hAnsi="宋体" w:eastAsia="宋体" w:cs="宋体"/>
                <w:kern w:val="0"/>
                <w:sz w:val="24"/>
                <w:szCs w:val="24"/>
              </w:rPr>
            </w:pPr>
            <w:r>
              <w:rPr>
                <w:rFonts w:hint="eastAsia" w:ascii="宋体" w:hAnsi="宋体" w:eastAsia="宋体" w:cs="宋体"/>
                <w:kern w:val="0"/>
                <w:sz w:val="24"/>
                <w:szCs w:val="24"/>
              </w:rPr>
              <w:t>第七期，按每月实际发生量支付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142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8</w:t>
            </w:r>
          </w:p>
        </w:tc>
        <w:tc>
          <w:tcPr>
            <w:tcW w:w="1699"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6528" w:type="dxa"/>
            <w:tcBorders>
              <w:top w:val="outset" w:color="auto" w:sz="6" w:space="0"/>
              <w:left w:val="outset" w:color="auto" w:sz="6" w:space="0"/>
              <w:bottom w:val="outset" w:color="auto" w:sz="6" w:space="0"/>
              <w:right w:val="outset" w:color="auto" w:sz="6" w:space="0"/>
            </w:tcBorders>
            <w:shd w:val="clear" w:color="auto" w:fill="auto"/>
          </w:tcPr>
          <w:p>
            <w:pPr>
              <w:rPr>
                <w:rFonts w:ascii="宋体" w:hAnsi="宋体" w:eastAsia="宋体" w:cs="宋体"/>
                <w:kern w:val="0"/>
                <w:sz w:val="24"/>
                <w:szCs w:val="24"/>
              </w:rPr>
            </w:pPr>
            <w:r>
              <w:rPr>
                <w:rFonts w:hint="eastAsia" w:ascii="宋体" w:hAnsi="宋体" w:eastAsia="宋体" w:cs="宋体"/>
                <w:kern w:val="0"/>
                <w:sz w:val="24"/>
                <w:szCs w:val="24"/>
              </w:rPr>
              <w:t>第八期，按每月实际发生量支付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142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9</w:t>
            </w:r>
          </w:p>
        </w:tc>
        <w:tc>
          <w:tcPr>
            <w:tcW w:w="1699"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6528" w:type="dxa"/>
            <w:tcBorders>
              <w:top w:val="outset" w:color="auto" w:sz="6" w:space="0"/>
              <w:left w:val="outset" w:color="auto" w:sz="6" w:space="0"/>
              <w:bottom w:val="outset" w:color="auto" w:sz="6" w:space="0"/>
              <w:right w:val="outset" w:color="auto" w:sz="6" w:space="0"/>
            </w:tcBorders>
            <w:shd w:val="clear" w:color="auto" w:fill="auto"/>
          </w:tcPr>
          <w:p>
            <w:pPr>
              <w:rPr>
                <w:rFonts w:ascii="宋体" w:hAnsi="宋体" w:eastAsia="宋体" w:cs="宋体"/>
                <w:kern w:val="0"/>
                <w:sz w:val="24"/>
                <w:szCs w:val="24"/>
              </w:rPr>
            </w:pPr>
            <w:r>
              <w:rPr>
                <w:rFonts w:hint="eastAsia" w:ascii="宋体" w:hAnsi="宋体" w:eastAsia="宋体" w:cs="宋体"/>
                <w:kern w:val="0"/>
                <w:sz w:val="24"/>
                <w:szCs w:val="24"/>
              </w:rPr>
              <w:t>第九期，按每月实际发生量支付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142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10</w:t>
            </w:r>
          </w:p>
        </w:tc>
        <w:tc>
          <w:tcPr>
            <w:tcW w:w="1699"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6528" w:type="dxa"/>
            <w:tcBorders>
              <w:top w:val="outset" w:color="auto" w:sz="6" w:space="0"/>
              <w:left w:val="outset" w:color="auto" w:sz="6" w:space="0"/>
              <w:bottom w:val="outset" w:color="auto" w:sz="6" w:space="0"/>
              <w:right w:val="outset" w:color="auto" w:sz="6" w:space="0"/>
            </w:tcBorders>
            <w:shd w:val="clear" w:color="auto" w:fill="auto"/>
          </w:tcPr>
          <w:p>
            <w:pPr>
              <w:rPr>
                <w:rFonts w:ascii="宋体" w:hAnsi="宋体" w:eastAsia="宋体" w:cs="宋体"/>
                <w:kern w:val="0"/>
                <w:sz w:val="24"/>
                <w:szCs w:val="24"/>
              </w:rPr>
            </w:pPr>
            <w:r>
              <w:rPr>
                <w:rFonts w:hint="eastAsia" w:ascii="宋体" w:hAnsi="宋体" w:eastAsia="宋体" w:cs="宋体"/>
                <w:kern w:val="0"/>
                <w:sz w:val="24"/>
                <w:szCs w:val="24"/>
              </w:rPr>
              <w:t>第十期，按每月实际发生量支付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142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11</w:t>
            </w:r>
          </w:p>
        </w:tc>
        <w:tc>
          <w:tcPr>
            <w:tcW w:w="1699"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6528" w:type="dxa"/>
            <w:tcBorders>
              <w:top w:val="outset" w:color="auto" w:sz="6" w:space="0"/>
              <w:left w:val="outset" w:color="auto" w:sz="6" w:space="0"/>
              <w:bottom w:val="outset" w:color="auto" w:sz="6" w:space="0"/>
              <w:right w:val="outset" w:color="auto" w:sz="6" w:space="0"/>
            </w:tcBorders>
            <w:shd w:val="clear" w:color="auto" w:fill="auto"/>
          </w:tcPr>
          <w:p>
            <w:pPr>
              <w:rPr>
                <w:rFonts w:ascii="宋体" w:hAnsi="宋体" w:eastAsia="宋体" w:cs="宋体"/>
                <w:kern w:val="0"/>
                <w:sz w:val="24"/>
                <w:szCs w:val="24"/>
              </w:rPr>
            </w:pPr>
            <w:r>
              <w:rPr>
                <w:rFonts w:hint="eastAsia" w:ascii="宋体" w:hAnsi="宋体" w:eastAsia="宋体" w:cs="宋体"/>
                <w:kern w:val="0"/>
                <w:sz w:val="24"/>
                <w:szCs w:val="24"/>
              </w:rPr>
              <w:t>第十一期，按每月实际发生量支付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142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12</w:t>
            </w:r>
          </w:p>
        </w:tc>
        <w:tc>
          <w:tcPr>
            <w:tcW w:w="1699"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6528" w:type="dxa"/>
            <w:tcBorders>
              <w:top w:val="outset" w:color="auto" w:sz="6" w:space="0"/>
              <w:left w:val="outset" w:color="auto" w:sz="6" w:space="0"/>
              <w:bottom w:val="outset" w:color="auto" w:sz="6" w:space="0"/>
              <w:right w:val="outset" w:color="auto" w:sz="6" w:space="0"/>
            </w:tcBorders>
            <w:shd w:val="clear" w:color="auto" w:fill="auto"/>
          </w:tcPr>
          <w:p>
            <w:pPr>
              <w:rPr>
                <w:rFonts w:ascii="宋体" w:hAnsi="宋体" w:eastAsia="宋体" w:cs="宋体"/>
                <w:kern w:val="0"/>
                <w:sz w:val="24"/>
                <w:szCs w:val="24"/>
              </w:rPr>
            </w:pPr>
            <w:r>
              <w:rPr>
                <w:rFonts w:hint="eastAsia" w:ascii="宋体" w:hAnsi="宋体" w:eastAsia="宋体" w:cs="宋体"/>
                <w:kern w:val="0"/>
                <w:sz w:val="24"/>
                <w:szCs w:val="24"/>
              </w:rPr>
              <w:t>第十二期，按每月实际发生量支付</w:t>
            </w:r>
          </w:p>
        </w:tc>
      </w:tr>
    </w:tbl>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8</w:t>
      </w:r>
      <w:r>
        <w:rPr>
          <w:rFonts w:hint="eastAsia" w:cs="宋体" w:asciiTheme="minorEastAsia" w:hAnsiTheme="minorEastAsia"/>
          <w:b/>
          <w:bCs/>
          <w:kern w:val="0"/>
          <w:sz w:val="24"/>
          <w:szCs w:val="24"/>
        </w:rPr>
        <w:t>、</w:t>
      </w:r>
      <w:r>
        <w:rPr>
          <w:rFonts w:hint="eastAsia" w:cs="宋体" w:asciiTheme="minorEastAsia" w:hAnsiTheme="minorEastAsia"/>
          <w:kern w:val="0"/>
          <w:sz w:val="24"/>
          <w:szCs w:val="24"/>
        </w:rPr>
        <w:t>签订合同日期：中标通知书发出后(30)天内</w:t>
      </w:r>
    </w:p>
    <w:p>
      <w:pPr>
        <w:widowControl/>
        <w:spacing w:line="380" w:lineRule="exact"/>
        <w:jc w:val="left"/>
        <w:rPr>
          <w:rFonts w:cs="宋体" w:asciiTheme="minorEastAsia" w:hAnsiTheme="minorEastAsia"/>
          <w:kern w:val="0"/>
          <w:sz w:val="24"/>
          <w:szCs w:val="24"/>
        </w:rPr>
      </w:pPr>
      <w:r>
        <w:rPr>
          <w:rFonts w:hint="eastAsia" w:cs="宋体" w:asciiTheme="minorEastAsia" w:hAnsiTheme="minorEastAsia"/>
          <w:b/>
          <w:bCs/>
          <w:kern w:val="0"/>
          <w:sz w:val="24"/>
          <w:szCs w:val="24"/>
        </w:rPr>
        <w:t>9、售后 服务要求</w:t>
      </w:r>
    </w:p>
    <w:p>
      <w:pPr>
        <w:widowControl/>
        <w:spacing w:line="380" w:lineRule="exact"/>
        <w:ind w:left="480" w:hanging="480" w:hangingChars="200"/>
        <w:jc w:val="left"/>
        <w:rPr>
          <w:rFonts w:cs="宋体" w:asciiTheme="minorEastAsia" w:hAnsiTheme="minorEastAsia"/>
          <w:kern w:val="0"/>
          <w:sz w:val="24"/>
          <w:szCs w:val="24"/>
        </w:rPr>
      </w:pPr>
      <w:r>
        <w:rPr>
          <w:rFonts w:hint="eastAsia" w:cs="宋体" w:asciiTheme="minorEastAsia" w:hAnsiTheme="minorEastAsia"/>
          <w:kern w:val="0"/>
          <w:sz w:val="24"/>
          <w:szCs w:val="24"/>
        </w:rPr>
        <w:t>9.1合同包1品目号1-1：中标人须保证布草租赁期间质量满足验收要求，否则应无条件提供更换服务。</w:t>
      </w:r>
    </w:p>
    <w:p>
      <w:pPr>
        <w:widowControl/>
        <w:spacing w:line="380" w:lineRule="exact"/>
        <w:ind w:left="480" w:hanging="480" w:hangingChars="200"/>
        <w:jc w:val="left"/>
        <w:rPr>
          <w:rFonts w:cs="宋体" w:asciiTheme="minorEastAsia" w:hAnsiTheme="minorEastAsia"/>
          <w:kern w:val="0"/>
          <w:sz w:val="24"/>
          <w:szCs w:val="24"/>
        </w:rPr>
      </w:pPr>
      <w:r>
        <w:rPr>
          <w:rFonts w:hint="eastAsia" w:cs="宋体" w:asciiTheme="minorEastAsia" w:hAnsiTheme="minorEastAsia"/>
          <w:kern w:val="0"/>
          <w:sz w:val="24"/>
          <w:szCs w:val="24"/>
        </w:rPr>
        <w:t>9.2合同包1品目号1-2：中标人提供的布类洗涤服务应达到验收要求，否则应进行返洗；若当天返洗率超过0.5%，将按照约定进行处罚。</w:t>
      </w:r>
    </w:p>
    <w:p>
      <w:pPr>
        <w:widowControl/>
        <w:spacing w:line="380" w:lineRule="exact"/>
        <w:jc w:val="left"/>
        <w:rPr>
          <w:rFonts w:cs="宋体" w:asciiTheme="minorEastAsia" w:hAnsiTheme="minorEastAsia"/>
          <w:kern w:val="0"/>
          <w:sz w:val="24"/>
          <w:szCs w:val="24"/>
        </w:rPr>
      </w:pPr>
      <w:r>
        <w:rPr>
          <w:rFonts w:hint="eastAsia" w:cs="宋体" w:asciiTheme="minorEastAsia" w:hAnsiTheme="minorEastAsia"/>
          <w:b/>
          <w:bCs/>
          <w:kern w:val="0"/>
          <w:sz w:val="24"/>
          <w:szCs w:val="24"/>
        </w:rPr>
        <w:t>10、验收标准和验收方法</w:t>
      </w:r>
    </w:p>
    <w:p>
      <w:pPr>
        <w:rPr>
          <w:rFonts w:cs="宋体" w:asciiTheme="minorEastAsia" w:hAnsiTheme="minorEastAsia"/>
          <w:kern w:val="0"/>
          <w:sz w:val="24"/>
          <w:szCs w:val="24"/>
        </w:rPr>
      </w:pPr>
      <w:r>
        <w:rPr>
          <w:rFonts w:hint="eastAsia" w:cs="宋体" w:asciiTheme="minorEastAsia" w:hAnsiTheme="minorEastAsia"/>
          <w:kern w:val="0"/>
          <w:sz w:val="24"/>
          <w:szCs w:val="24"/>
        </w:rPr>
        <w:t>10.1租赁验收要求：</w:t>
      </w:r>
    </w:p>
    <w:p>
      <w:pPr>
        <w:ind w:left="840" w:hanging="840" w:hangingChars="350"/>
        <w:rPr>
          <w:rFonts w:cs="宋体" w:asciiTheme="minorEastAsia" w:hAnsiTheme="minorEastAsia"/>
          <w:kern w:val="0"/>
          <w:sz w:val="24"/>
          <w:szCs w:val="24"/>
        </w:rPr>
      </w:pPr>
      <w:r>
        <w:rPr>
          <w:rFonts w:hint="eastAsia" w:cs="宋体" w:asciiTheme="minorEastAsia" w:hAnsiTheme="minorEastAsia"/>
          <w:kern w:val="0"/>
          <w:sz w:val="24"/>
          <w:szCs w:val="24"/>
        </w:rPr>
        <w:t>10.1.1中标人提供的租赁布草必须保证洁净、平整、无串褪色、无异味、无大于2厘米无法洗干净的明显污迹和明显位置无缝补。</w:t>
      </w:r>
    </w:p>
    <w:p>
      <w:pPr>
        <w:rPr>
          <w:rFonts w:cs="宋体" w:asciiTheme="minorEastAsia" w:hAnsiTheme="minorEastAsia"/>
          <w:kern w:val="0"/>
          <w:sz w:val="24"/>
          <w:szCs w:val="24"/>
        </w:rPr>
      </w:pPr>
      <w:r>
        <w:rPr>
          <w:rFonts w:hint="eastAsia" w:cs="宋体" w:asciiTheme="minorEastAsia" w:hAnsiTheme="minorEastAsia"/>
          <w:kern w:val="0"/>
          <w:sz w:val="24"/>
          <w:szCs w:val="24"/>
        </w:rPr>
        <w:t>10.1.2中标人须保证布草租赁期间质量满足验收要求，否则应无条件提供更换服务。</w:t>
      </w:r>
    </w:p>
    <w:p>
      <w:pPr>
        <w:rPr>
          <w:rFonts w:cs="宋体" w:asciiTheme="minorEastAsia" w:hAnsiTheme="minorEastAsia"/>
          <w:kern w:val="0"/>
          <w:sz w:val="24"/>
          <w:szCs w:val="24"/>
        </w:rPr>
      </w:pPr>
      <w:r>
        <w:rPr>
          <w:rFonts w:hint="eastAsia" w:cs="宋体" w:asciiTheme="minorEastAsia" w:hAnsiTheme="minorEastAsia"/>
          <w:kern w:val="0"/>
          <w:sz w:val="24"/>
          <w:szCs w:val="24"/>
        </w:rPr>
        <w:t>10.2洗涤验收要求：</w:t>
      </w:r>
    </w:p>
    <w:p>
      <w:pPr>
        <w:ind w:left="840" w:hanging="840" w:hangingChars="350"/>
        <w:rPr>
          <w:rFonts w:cs="宋体" w:asciiTheme="minorEastAsia" w:hAnsiTheme="minorEastAsia"/>
          <w:kern w:val="0"/>
          <w:sz w:val="24"/>
          <w:szCs w:val="24"/>
        </w:rPr>
      </w:pPr>
      <w:r>
        <w:rPr>
          <w:rFonts w:hint="eastAsia" w:cs="宋体" w:asciiTheme="minorEastAsia" w:hAnsiTheme="minorEastAsia"/>
          <w:kern w:val="0"/>
          <w:sz w:val="24"/>
          <w:szCs w:val="24"/>
        </w:rPr>
        <w:t>10.2.1洗涤后的布类应达到外观整洁、无污迹、无异味、无破损，并在4</w:t>
      </w:r>
      <w:r>
        <w:rPr>
          <w:rFonts w:cs="宋体" w:asciiTheme="minorEastAsia" w:hAnsiTheme="minorEastAsia"/>
          <w:kern w:val="0"/>
          <w:sz w:val="24"/>
          <w:szCs w:val="24"/>
        </w:rPr>
        <w:t>8</w:t>
      </w:r>
      <w:r>
        <w:rPr>
          <w:rFonts w:hint="eastAsia" w:cs="宋体" w:asciiTheme="minorEastAsia" w:hAnsiTheme="minorEastAsia"/>
          <w:kern w:val="0"/>
          <w:sz w:val="24"/>
          <w:szCs w:val="24"/>
        </w:rPr>
        <w:t>小时内送达采购人指定地点。</w:t>
      </w:r>
    </w:p>
    <w:p>
      <w:pPr>
        <w:rPr>
          <w:rFonts w:cs="宋体" w:asciiTheme="minorEastAsia" w:hAnsiTheme="minorEastAsia"/>
          <w:kern w:val="0"/>
          <w:sz w:val="24"/>
          <w:szCs w:val="24"/>
        </w:rPr>
      </w:pPr>
      <w:r>
        <w:rPr>
          <w:rFonts w:hint="eastAsia" w:cs="宋体" w:asciiTheme="minorEastAsia" w:hAnsiTheme="minorEastAsia"/>
          <w:kern w:val="0"/>
          <w:sz w:val="24"/>
          <w:szCs w:val="24"/>
        </w:rPr>
        <w:t>10.2.2中标人应保证按质、按量、按时完成甲方交付的洗涤布类，并做好分拣、分类洗涤。</w:t>
      </w:r>
    </w:p>
    <w:p>
      <w:pPr>
        <w:rPr>
          <w:rFonts w:cs="宋体" w:asciiTheme="minorEastAsia" w:hAnsiTheme="minorEastAsia"/>
          <w:kern w:val="0"/>
          <w:sz w:val="24"/>
          <w:szCs w:val="24"/>
        </w:rPr>
      </w:pPr>
      <w:r>
        <w:rPr>
          <w:rFonts w:hint="eastAsia" w:cs="宋体" w:asciiTheme="minorEastAsia" w:hAnsiTheme="minorEastAsia"/>
          <w:kern w:val="0"/>
          <w:sz w:val="24"/>
          <w:szCs w:val="24"/>
        </w:rPr>
        <w:t>10.2.3中标人负责对破损衣物、布类进行缝补，并经采购人验收确认合格。</w:t>
      </w:r>
    </w:p>
    <w:p>
      <w:pPr>
        <w:ind w:left="840" w:hanging="840" w:hangingChars="350"/>
        <w:rPr>
          <w:rFonts w:cs="宋体" w:asciiTheme="minorEastAsia" w:hAnsiTheme="minorEastAsia"/>
          <w:kern w:val="0"/>
          <w:sz w:val="24"/>
          <w:szCs w:val="24"/>
        </w:rPr>
      </w:pPr>
      <w:r>
        <w:rPr>
          <w:rFonts w:hint="eastAsia" w:cs="宋体" w:asciiTheme="minorEastAsia" w:hAnsiTheme="minorEastAsia"/>
          <w:kern w:val="0"/>
          <w:sz w:val="24"/>
          <w:szCs w:val="24"/>
        </w:rPr>
        <w:t>10.2.4中标人提供的布类洗涤服务应达到验收要求，否则应进行返洗；若当天返洗率超过0.5%，将按照约定进行处罚。</w:t>
      </w:r>
    </w:p>
    <w:p>
      <w:pPr>
        <w:widowControl/>
        <w:spacing w:line="3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11、中标人不得转包他人，若发现转包，用户有权终止协议。</w:t>
      </w:r>
    </w:p>
    <w:p>
      <w:pPr>
        <w:widowControl/>
        <w:spacing w:line="380" w:lineRule="exact"/>
        <w:jc w:val="left"/>
        <w:rPr>
          <w:rFonts w:cs="宋体" w:asciiTheme="minorEastAsia" w:hAnsiTheme="minorEastAsia"/>
          <w:kern w:val="0"/>
          <w:sz w:val="24"/>
          <w:szCs w:val="24"/>
        </w:rPr>
      </w:pPr>
      <w:r>
        <w:rPr>
          <w:rFonts w:cs="宋体" w:asciiTheme="minorEastAsia" w:hAnsiTheme="minorEastAsia"/>
          <w:kern w:val="0"/>
          <w:sz w:val="24"/>
          <w:szCs w:val="24"/>
        </w:rPr>
        <w:t>四、其他事项</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1、除招标文件另有规定外，若出现有关法律、法规和规章有强制性规定但招标文件未列明的情形，则投标人应按照有关法律、法规和规章强制性规定执行。</w:t>
      </w:r>
    </w:p>
    <w:p>
      <w:pPr>
        <w:widowControl/>
        <w:jc w:val="left"/>
        <w:rPr>
          <w:rFonts w:cs="宋体" w:asciiTheme="minorEastAsia" w:hAnsiTheme="minorEastAsia"/>
          <w:kern w:val="0"/>
          <w:sz w:val="24"/>
          <w:szCs w:val="24"/>
        </w:rPr>
      </w:pPr>
      <w:r>
        <w:rPr>
          <w:rFonts w:cs="宋体" w:asciiTheme="minorEastAsia" w:hAnsiTheme="minorEastAsia"/>
          <w:kern w:val="0"/>
          <w:sz w:val="24"/>
          <w:szCs w:val="24"/>
        </w:rPr>
        <w:t xml:space="preserve">2、其他： </w:t>
      </w:r>
    </w:p>
    <w:p>
      <w:pPr>
        <w:pStyle w:val="9"/>
        <w:spacing w:before="0" w:beforeAutospacing="0" w:after="0" w:afterAutospacing="0" w:line="400" w:lineRule="exact"/>
        <w:rPr>
          <w:rFonts w:asciiTheme="minorEastAsia" w:hAnsiTheme="minorEastAsia" w:eastAsiaTheme="minorEastAsia"/>
        </w:rPr>
      </w:pPr>
      <w:r>
        <w:rPr>
          <w:rFonts w:hint="eastAsia" w:asciiTheme="minorEastAsia" w:hAnsiTheme="minorEastAsia" w:eastAsiaTheme="minorEastAsia"/>
        </w:rPr>
        <w:t>2.1本招标文件中所发生的一切费用均应包含在投标报价中。</w:t>
      </w:r>
    </w:p>
    <w:p>
      <w:pPr>
        <w:pStyle w:val="9"/>
        <w:spacing w:before="0" w:beforeAutospacing="0" w:after="0" w:afterAutospacing="0" w:line="400" w:lineRule="exact"/>
        <w:ind w:left="480" w:hanging="480" w:hangingChars="200"/>
        <w:rPr>
          <w:rFonts w:asciiTheme="minorEastAsia" w:hAnsiTheme="minorEastAsia" w:eastAsiaTheme="minorEastAsia"/>
        </w:rPr>
      </w:pPr>
      <w:r>
        <w:rPr>
          <w:rFonts w:hint="eastAsia" w:asciiTheme="minorEastAsia" w:hAnsiTheme="minorEastAsia" w:eastAsiaTheme="minorEastAsia"/>
        </w:rPr>
        <w:t>2.2本项目不允许中标人以任何名义和理由进行转包，如有发现，甲方有权单方终止合同，且中标人必须赔偿由此给甲方带来的一切损失。</w:t>
      </w:r>
    </w:p>
    <w:p>
      <w:pPr>
        <w:pStyle w:val="9"/>
        <w:spacing w:before="0" w:beforeAutospacing="0" w:after="0" w:afterAutospacing="0" w:line="400" w:lineRule="exact"/>
        <w:rPr>
          <w:rFonts w:asciiTheme="minorEastAsia" w:hAnsiTheme="minorEastAsia" w:eastAsiaTheme="minorEastAsia"/>
        </w:rPr>
      </w:pPr>
      <w:r>
        <w:rPr>
          <w:rFonts w:hint="eastAsia" w:asciiTheme="minorEastAsia" w:hAnsiTheme="minorEastAsia" w:eastAsiaTheme="minorEastAsia"/>
        </w:rPr>
        <w:t>2.3投标人的资格必须得到有关行政主管部门的许可。</w:t>
      </w:r>
    </w:p>
    <w:p>
      <w:pPr>
        <w:widowControl/>
        <w:spacing w:before="75" w:after="75" w:line="240" w:lineRule="auto"/>
        <w:jc w:val="left"/>
        <w:rPr>
          <w:rFonts w:ascii="宋体" w:hAnsi="宋体" w:eastAsia="宋体" w:cs="宋体"/>
          <w:kern w:val="0"/>
          <w:sz w:val="24"/>
          <w:szCs w:val="24"/>
        </w:rPr>
      </w:pPr>
    </w:p>
    <w:p>
      <w:pPr>
        <w:widowControl/>
        <w:spacing w:before="75" w:after="75" w:line="240" w:lineRule="auto"/>
        <w:jc w:val="left"/>
        <w:rPr>
          <w:rFonts w:ascii="宋体" w:hAnsi="宋体" w:eastAsia="宋体" w:cs="宋体"/>
          <w:kern w:val="0"/>
          <w:sz w:val="24"/>
          <w:szCs w:val="24"/>
        </w:rPr>
      </w:pPr>
    </w:p>
    <w:p>
      <w:pPr>
        <w:widowControl/>
        <w:spacing w:before="75" w:after="75" w:line="240" w:lineRule="auto"/>
        <w:jc w:val="left"/>
        <w:rPr>
          <w:rFonts w:ascii="宋体" w:hAnsi="宋体" w:eastAsia="宋体" w:cs="宋体"/>
          <w:kern w:val="0"/>
          <w:sz w:val="24"/>
          <w:szCs w:val="24"/>
        </w:rPr>
      </w:pPr>
    </w:p>
    <w:p>
      <w:pPr>
        <w:widowControl/>
        <w:spacing w:before="75" w:after="75" w:line="240" w:lineRule="auto"/>
        <w:jc w:val="left"/>
        <w:rPr>
          <w:rFonts w:ascii="宋体" w:hAnsi="宋体" w:eastAsia="宋体" w:cs="宋体"/>
          <w:kern w:val="0"/>
          <w:sz w:val="24"/>
          <w:szCs w:val="24"/>
        </w:rPr>
      </w:pPr>
    </w:p>
    <w:p>
      <w:pPr>
        <w:widowControl/>
        <w:spacing w:before="75" w:after="75" w:line="240" w:lineRule="auto"/>
        <w:jc w:val="left"/>
        <w:rPr>
          <w:rFonts w:ascii="宋体" w:hAnsi="宋体" w:eastAsia="宋体" w:cs="宋体"/>
          <w:kern w:val="0"/>
          <w:sz w:val="24"/>
          <w:szCs w:val="24"/>
        </w:rPr>
      </w:pPr>
    </w:p>
    <w:p>
      <w:pPr>
        <w:widowControl/>
        <w:spacing w:before="75" w:after="75" w:line="240" w:lineRule="auto"/>
        <w:jc w:val="left"/>
        <w:rPr>
          <w:rFonts w:ascii="宋体" w:hAnsi="宋体" w:eastAsia="宋体" w:cs="宋体"/>
          <w:kern w:val="0"/>
          <w:sz w:val="24"/>
          <w:szCs w:val="24"/>
        </w:rPr>
      </w:pPr>
    </w:p>
    <w:p>
      <w:pPr>
        <w:widowControl/>
        <w:spacing w:before="75" w:after="75" w:line="240" w:lineRule="auto"/>
        <w:jc w:val="left"/>
        <w:rPr>
          <w:rFonts w:ascii="宋体" w:hAnsi="宋体" w:eastAsia="宋体" w:cs="宋体"/>
          <w:kern w:val="0"/>
          <w:sz w:val="24"/>
          <w:szCs w:val="24"/>
        </w:rPr>
      </w:pPr>
    </w:p>
    <w:p>
      <w:pPr>
        <w:widowControl/>
        <w:spacing w:before="75" w:after="75" w:line="240" w:lineRule="auto"/>
        <w:jc w:val="left"/>
        <w:rPr>
          <w:rFonts w:ascii="宋体" w:hAnsi="宋体" w:eastAsia="宋体" w:cs="宋体"/>
          <w:kern w:val="0"/>
          <w:sz w:val="24"/>
          <w:szCs w:val="24"/>
        </w:rPr>
      </w:pPr>
    </w:p>
    <w:p>
      <w:pPr>
        <w:widowControl/>
        <w:spacing w:before="75" w:after="75" w:line="240" w:lineRule="auto"/>
        <w:jc w:val="left"/>
        <w:rPr>
          <w:rFonts w:ascii="宋体" w:hAnsi="宋体" w:eastAsia="宋体" w:cs="宋体"/>
          <w:kern w:val="0"/>
          <w:sz w:val="24"/>
          <w:szCs w:val="24"/>
        </w:rPr>
      </w:pPr>
    </w:p>
    <w:p>
      <w:pPr>
        <w:widowControl/>
        <w:spacing w:before="75" w:after="75" w:line="240" w:lineRule="auto"/>
        <w:jc w:val="left"/>
        <w:rPr>
          <w:rFonts w:ascii="宋体" w:hAnsi="宋体" w:eastAsia="宋体" w:cs="宋体"/>
          <w:kern w:val="0"/>
          <w:sz w:val="24"/>
          <w:szCs w:val="24"/>
        </w:rPr>
      </w:pPr>
    </w:p>
    <w:p>
      <w:pPr>
        <w:widowControl/>
        <w:spacing w:before="75" w:after="75" w:line="240" w:lineRule="auto"/>
        <w:jc w:val="left"/>
        <w:rPr>
          <w:rFonts w:ascii="宋体" w:hAnsi="宋体" w:eastAsia="宋体" w:cs="宋体"/>
          <w:kern w:val="0"/>
          <w:sz w:val="24"/>
          <w:szCs w:val="24"/>
        </w:rPr>
      </w:pPr>
    </w:p>
    <w:p>
      <w:pPr>
        <w:widowControl/>
        <w:spacing w:before="75" w:after="75" w:line="240" w:lineRule="auto"/>
        <w:jc w:val="left"/>
        <w:rPr>
          <w:rFonts w:ascii="宋体" w:hAnsi="宋体" w:eastAsia="宋体" w:cs="宋体"/>
          <w:kern w:val="0"/>
          <w:sz w:val="24"/>
          <w:szCs w:val="24"/>
        </w:rPr>
      </w:pPr>
    </w:p>
    <w:p>
      <w:pPr>
        <w:widowControl/>
        <w:jc w:val="center"/>
        <w:rPr>
          <w:rFonts w:ascii="宋体" w:hAnsi="宋体" w:eastAsia="宋体" w:cs="宋体"/>
          <w:kern w:val="0"/>
          <w:sz w:val="24"/>
          <w:szCs w:val="24"/>
        </w:rPr>
      </w:pPr>
      <w:r>
        <w:rPr>
          <w:rFonts w:ascii="宋体" w:hAnsi="宋体" w:eastAsia="宋体" w:cs="宋体"/>
          <w:b/>
          <w:bCs/>
          <w:kern w:val="0"/>
          <w:sz w:val="24"/>
          <w:szCs w:val="24"/>
        </w:rPr>
        <w:t>第六章   政府采购合同（参考文本）</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center"/>
        <w:rPr>
          <w:rFonts w:ascii="宋体" w:hAnsi="宋体" w:eastAsia="宋体" w:cs="宋体"/>
          <w:kern w:val="0"/>
          <w:sz w:val="24"/>
          <w:szCs w:val="24"/>
        </w:rPr>
      </w:pPr>
      <w:r>
        <w:rPr>
          <w:rFonts w:ascii="宋体" w:hAnsi="宋体" w:eastAsia="宋体" w:cs="宋体"/>
          <w:b/>
          <w:bCs/>
          <w:kern w:val="0"/>
          <w:sz w:val="24"/>
          <w:szCs w:val="24"/>
        </w:rPr>
        <w:t>编制说明</w:t>
      </w:r>
    </w:p>
    <w:p>
      <w:pPr>
        <w:widowControl/>
        <w:jc w:val="left"/>
        <w:rPr>
          <w:rFonts w:ascii="宋体" w:hAnsi="宋体" w:eastAsia="宋体" w:cs="宋体"/>
          <w:kern w:val="0"/>
          <w:sz w:val="24"/>
          <w:szCs w:val="24"/>
        </w:rPr>
      </w:pPr>
      <w:r>
        <w:rPr>
          <w:rFonts w:ascii="宋体" w:hAnsi="宋体" w:eastAsia="宋体" w:cs="宋体"/>
          <w:b/>
          <w:bCs/>
          <w:kern w:val="0"/>
          <w:sz w:val="24"/>
          <w:szCs w:val="24"/>
        </w:rPr>
        <w:t>1、签订合同应遵守政府采购法、合同法。</w:t>
      </w:r>
    </w:p>
    <w:p>
      <w:pPr>
        <w:widowControl/>
        <w:jc w:val="left"/>
        <w:rPr>
          <w:rFonts w:ascii="宋体" w:hAnsi="宋体" w:eastAsia="宋体" w:cs="宋体"/>
          <w:kern w:val="0"/>
          <w:sz w:val="24"/>
          <w:szCs w:val="24"/>
        </w:rPr>
      </w:pPr>
      <w:r>
        <w:rPr>
          <w:rFonts w:ascii="宋体" w:hAnsi="宋体" w:eastAsia="宋体" w:cs="宋体"/>
          <w:b/>
          <w:bCs/>
          <w:kern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widowControl/>
        <w:jc w:val="left"/>
        <w:rPr>
          <w:rFonts w:ascii="宋体" w:hAnsi="宋体" w:eastAsia="宋体" w:cs="宋体"/>
          <w:kern w:val="0"/>
          <w:sz w:val="24"/>
          <w:szCs w:val="24"/>
        </w:rPr>
      </w:pPr>
      <w:r>
        <w:rPr>
          <w:rFonts w:ascii="宋体" w:hAnsi="宋体" w:eastAsia="宋体" w:cs="宋体"/>
          <w:b/>
          <w:bCs/>
          <w:kern w:val="0"/>
          <w:sz w:val="24"/>
          <w:szCs w:val="24"/>
        </w:rPr>
        <w:t>3、国家有关部门对若干合同有规范文本的，可使用相应合同文本。</w:t>
      </w:r>
    </w:p>
    <w:p>
      <w:pPr>
        <w:widowControl/>
        <w:jc w:val="left"/>
        <w:rPr>
          <w:rFonts w:ascii="宋体" w:hAnsi="宋体" w:eastAsia="宋体" w:cs="宋体"/>
          <w:kern w:val="0"/>
          <w:sz w:val="24"/>
          <w:szCs w:val="24"/>
        </w:rPr>
      </w:pPr>
      <w:r>
        <w:rPr>
          <w:rFonts w:ascii="宋体" w:hAnsi="宋体" w:eastAsia="宋体" w:cs="宋体"/>
          <w:kern w:val="0"/>
          <w:sz w:val="24"/>
          <w:szCs w:val="24"/>
          <w:u w:val="single"/>
        </w:rPr>
        <w:t> </w:t>
      </w:r>
    </w:p>
    <w:p>
      <w:pPr>
        <w:widowControl/>
        <w:jc w:val="left"/>
        <w:rPr>
          <w:rFonts w:ascii="宋体" w:hAnsi="宋体" w:eastAsia="宋体" w:cs="宋体"/>
          <w:kern w:val="0"/>
          <w:sz w:val="24"/>
          <w:szCs w:val="24"/>
        </w:rPr>
      </w:pPr>
      <w:r>
        <w:rPr>
          <w:rFonts w:ascii="宋体" w:hAnsi="宋体" w:eastAsia="宋体" w:cs="宋体"/>
          <w:kern w:val="0"/>
          <w:sz w:val="24"/>
          <w:szCs w:val="24"/>
        </w:rPr>
        <w:t>甲方：</w:t>
      </w:r>
      <w:r>
        <w:rPr>
          <w:rFonts w:ascii="宋体" w:hAnsi="宋体" w:eastAsia="宋体" w:cs="宋体"/>
          <w:kern w:val="0"/>
          <w:sz w:val="24"/>
          <w:szCs w:val="24"/>
          <w:u w:val="single"/>
        </w:rPr>
        <w:t>（采购人全称）</w:t>
      </w:r>
    </w:p>
    <w:p>
      <w:pPr>
        <w:widowControl/>
        <w:jc w:val="left"/>
        <w:rPr>
          <w:rFonts w:ascii="宋体" w:hAnsi="宋体" w:eastAsia="宋体" w:cs="宋体"/>
          <w:kern w:val="0"/>
          <w:sz w:val="24"/>
          <w:szCs w:val="24"/>
        </w:rPr>
      </w:pPr>
      <w:r>
        <w:rPr>
          <w:rFonts w:ascii="宋体" w:hAnsi="宋体" w:eastAsia="宋体" w:cs="宋体"/>
          <w:kern w:val="0"/>
          <w:sz w:val="24"/>
          <w:szCs w:val="24"/>
        </w:rPr>
        <w:t>乙方：</w:t>
      </w:r>
      <w:r>
        <w:rPr>
          <w:rFonts w:ascii="宋体" w:hAnsi="宋体" w:eastAsia="宋体" w:cs="宋体"/>
          <w:kern w:val="0"/>
          <w:sz w:val="24"/>
          <w:szCs w:val="24"/>
          <w:u w:val="single"/>
        </w:rPr>
        <w:t>（中标人全称）</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根据招标编号为</w:t>
      </w:r>
      <w:r>
        <w:rPr>
          <w:rFonts w:ascii="宋体" w:hAnsi="宋体" w:eastAsia="宋体" w:cs="宋体"/>
          <w:kern w:val="0"/>
          <w:sz w:val="24"/>
          <w:szCs w:val="24"/>
          <w:u w:val="single"/>
        </w:rPr>
        <w:t>   </w:t>
      </w:r>
      <w:r>
        <w:rPr>
          <w:rFonts w:ascii="宋体" w:hAnsi="宋体" w:eastAsia="宋体" w:cs="宋体"/>
          <w:kern w:val="0"/>
          <w:sz w:val="24"/>
          <w:szCs w:val="24"/>
        </w:rPr>
        <w:t>的</w:t>
      </w:r>
      <w:r>
        <w:rPr>
          <w:rFonts w:ascii="宋体" w:hAnsi="宋体" w:eastAsia="宋体" w:cs="宋体"/>
          <w:kern w:val="0"/>
          <w:sz w:val="24"/>
          <w:szCs w:val="24"/>
          <w:u w:val="single"/>
        </w:rPr>
        <w:t>（填写“项目名称”）</w:t>
      </w:r>
      <w:r>
        <w:rPr>
          <w:rFonts w:ascii="宋体" w:hAnsi="宋体" w:eastAsia="宋体" w:cs="宋体"/>
          <w:kern w:val="0"/>
          <w:sz w:val="24"/>
          <w:szCs w:val="24"/>
        </w:rPr>
        <w:t>项目（以下简称：“本项目”）的招标结果，乙方为中标人。现经甲乙双方友好协商，就以下事项达成一致并签订本合同：</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1、下列合同文件是构成本合同不可分割的部分：</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1.1合同条款；</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1.2招标文件、乙方的投标文件；</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1.3其他文件或材料：□无。□</w:t>
      </w:r>
      <w:r>
        <w:rPr>
          <w:rFonts w:ascii="宋体" w:hAnsi="宋体" w:eastAsia="宋体" w:cs="宋体"/>
          <w:kern w:val="0"/>
          <w:sz w:val="24"/>
          <w:szCs w:val="24"/>
          <w:u w:val="single"/>
        </w:rPr>
        <w:t>（按照实际情况编制填写需要增加的内容）</w:t>
      </w:r>
      <w:r>
        <w:rPr>
          <w:rFonts w:ascii="宋体" w:hAnsi="宋体" w:eastAsia="宋体" w:cs="宋体"/>
          <w:kern w:val="0"/>
          <w:sz w:val="24"/>
          <w:szCs w:val="24"/>
        </w:rPr>
        <w:t>。</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2、合同标的</w:t>
      </w:r>
    </w:p>
    <w:p>
      <w:pPr>
        <w:widowControl/>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3、合同总金额</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3.1合同总金额为人民币大写：</w:t>
      </w:r>
      <w:r>
        <w:rPr>
          <w:rFonts w:ascii="宋体" w:hAnsi="宋体" w:eastAsia="宋体" w:cs="宋体"/>
          <w:kern w:val="0"/>
          <w:sz w:val="24"/>
          <w:szCs w:val="24"/>
          <w:u w:val="single"/>
        </w:rPr>
        <w:t>   </w:t>
      </w:r>
      <w:r>
        <w:rPr>
          <w:rFonts w:ascii="宋体" w:hAnsi="宋体" w:eastAsia="宋体" w:cs="宋体"/>
          <w:kern w:val="0"/>
          <w:sz w:val="24"/>
          <w:szCs w:val="24"/>
        </w:rPr>
        <w:t>元（￥</w:t>
      </w:r>
      <w:r>
        <w:rPr>
          <w:rFonts w:ascii="宋体" w:hAnsi="宋体" w:eastAsia="宋体" w:cs="宋体"/>
          <w:kern w:val="0"/>
          <w:sz w:val="24"/>
          <w:szCs w:val="24"/>
          <w:u w:val="single"/>
        </w:rPr>
        <w:t>    </w:t>
      </w:r>
      <w:r>
        <w:rPr>
          <w:rFonts w:ascii="宋体" w:hAnsi="宋体" w:eastAsia="宋体" w:cs="宋体"/>
          <w:kern w:val="0"/>
          <w:sz w:val="24"/>
          <w:szCs w:val="24"/>
        </w:rPr>
        <w:t>）。</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4、合同标的交付时间、地点和条件</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4.1交付时间：</w:t>
      </w:r>
      <w:r>
        <w:rPr>
          <w:rFonts w:ascii="宋体" w:hAnsi="宋体" w:eastAsia="宋体" w:cs="宋体"/>
          <w:kern w:val="0"/>
          <w:sz w:val="24"/>
          <w:szCs w:val="24"/>
          <w:u w:val="single"/>
        </w:rPr>
        <w:t>                     </w:t>
      </w:r>
      <w:r>
        <w:rPr>
          <w:rFonts w:ascii="宋体" w:hAnsi="宋体" w:eastAsia="宋体" w:cs="宋体"/>
          <w:kern w:val="0"/>
          <w:sz w:val="24"/>
          <w:szCs w:val="24"/>
        </w:rPr>
        <w:t>；</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4.2交付地点：</w:t>
      </w:r>
      <w:r>
        <w:rPr>
          <w:rFonts w:ascii="宋体" w:hAnsi="宋体" w:eastAsia="宋体" w:cs="宋体"/>
          <w:kern w:val="0"/>
          <w:sz w:val="24"/>
          <w:szCs w:val="24"/>
          <w:u w:val="single"/>
        </w:rPr>
        <w:t>                     </w:t>
      </w:r>
      <w:r>
        <w:rPr>
          <w:rFonts w:ascii="宋体" w:hAnsi="宋体" w:eastAsia="宋体" w:cs="宋体"/>
          <w:kern w:val="0"/>
          <w:sz w:val="24"/>
          <w:szCs w:val="24"/>
        </w:rPr>
        <w:t>；</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4.3交付条件：</w:t>
      </w:r>
      <w:r>
        <w:rPr>
          <w:rFonts w:ascii="宋体" w:hAnsi="宋体" w:eastAsia="宋体" w:cs="宋体"/>
          <w:kern w:val="0"/>
          <w:sz w:val="24"/>
          <w:szCs w:val="24"/>
          <w:u w:val="single"/>
        </w:rPr>
        <w:t>                     </w:t>
      </w:r>
      <w:r>
        <w:rPr>
          <w:rFonts w:ascii="宋体" w:hAnsi="宋体" w:eastAsia="宋体" w:cs="宋体"/>
          <w:kern w:val="0"/>
          <w:sz w:val="24"/>
          <w:szCs w:val="24"/>
        </w:rPr>
        <w:t>。</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5、合同标的应符合招标文件、乙方投标文件的规定或约定，具体如下：</w:t>
      </w:r>
    </w:p>
    <w:p>
      <w:pPr>
        <w:widowControl/>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6、验收</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6.1验收应按照招标文件、乙方投标文件的规定或约定进行，具体如下：</w:t>
      </w:r>
    </w:p>
    <w:p>
      <w:pPr>
        <w:widowControl/>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6.2本项目是否邀请其他投标人参与验收：</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□不邀请。□邀请，具体如下：</w:t>
      </w:r>
      <w:r>
        <w:rPr>
          <w:rFonts w:ascii="宋体" w:hAnsi="宋体" w:eastAsia="宋体" w:cs="宋体"/>
          <w:kern w:val="0"/>
          <w:sz w:val="24"/>
          <w:szCs w:val="24"/>
          <w:u w:val="single"/>
        </w:rPr>
        <w:t>（按照招标文件规定填写）</w:t>
      </w:r>
      <w:r>
        <w:rPr>
          <w:rFonts w:ascii="宋体" w:hAnsi="宋体" w:eastAsia="宋体" w:cs="宋体"/>
          <w:kern w:val="0"/>
          <w:sz w:val="24"/>
          <w:szCs w:val="24"/>
        </w:rPr>
        <w:t>。</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7、合同款项的支付应按照招标文件的规定进行，具体如下：</w:t>
      </w:r>
    </w:p>
    <w:p>
      <w:pPr>
        <w:widowControl/>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（按照实际情况编制填写，可以是表格或文字描述，包括一次性支付或分期支付等）</w:t>
      </w:r>
      <w:r>
        <w:rPr>
          <w:rFonts w:ascii="宋体" w:hAnsi="宋体" w:eastAsia="宋体" w:cs="宋体"/>
          <w:kern w:val="0"/>
          <w:sz w:val="24"/>
          <w:szCs w:val="24"/>
        </w:rPr>
        <w:t>。</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8、履约保证金</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□无。□有，具体如下：</w:t>
      </w:r>
      <w:r>
        <w:rPr>
          <w:rFonts w:ascii="宋体" w:hAnsi="宋体" w:eastAsia="宋体" w:cs="宋体"/>
          <w:kern w:val="0"/>
          <w:sz w:val="24"/>
          <w:szCs w:val="24"/>
          <w:u w:val="single"/>
        </w:rPr>
        <w:t>（按照招标文件规定填写）</w:t>
      </w:r>
      <w:r>
        <w:rPr>
          <w:rFonts w:ascii="宋体" w:hAnsi="宋体" w:eastAsia="宋体" w:cs="宋体"/>
          <w:kern w:val="0"/>
          <w:sz w:val="24"/>
          <w:szCs w:val="24"/>
        </w:rPr>
        <w:t>。</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9、合同有效期</w:t>
      </w:r>
    </w:p>
    <w:p>
      <w:pPr>
        <w:widowControl/>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10、违约责任</w:t>
      </w:r>
    </w:p>
    <w:p>
      <w:pPr>
        <w:widowControl/>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11、知识产权</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eastAsia="宋体" w:cs="宋体"/>
          <w:kern w:val="0"/>
          <w:sz w:val="24"/>
          <w:szCs w:val="24"/>
          <w:u w:val="single"/>
        </w:rPr>
        <w:t>（按照实际情况编制填写）</w:t>
      </w:r>
      <w:r>
        <w:rPr>
          <w:rFonts w:ascii="宋体" w:hAnsi="宋体" w:eastAsia="宋体" w:cs="宋体"/>
          <w:kern w:val="0"/>
          <w:sz w:val="24"/>
          <w:szCs w:val="24"/>
        </w:rPr>
        <w:t>。</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12、解决争议的方法</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12.1甲、乙双方协商解决。</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12.2若协商解决不成，则通过下列途径之一解决：</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□提交仲裁委员会仲裁，具体如下：</w:t>
      </w:r>
      <w:r>
        <w:rPr>
          <w:rFonts w:ascii="宋体" w:hAnsi="宋体" w:eastAsia="宋体" w:cs="宋体"/>
          <w:kern w:val="0"/>
          <w:sz w:val="24"/>
          <w:szCs w:val="24"/>
          <w:u w:val="single"/>
        </w:rPr>
        <w:t>（按照实际情况编制填写）</w:t>
      </w:r>
      <w:r>
        <w:rPr>
          <w:rFonts w:ascii="宋体" w:hAnsi="宋体" w:eastAsia="宋体" w:cs="宋体"/>
          <w:kern w:val="0"/>
          <w:sz w:val="24"/>
          <w:szCs w:val="24"/>
        </w:rPr>
        <w:t>。</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□向人民法院提起诉讼，具体如下：</w:t>
      </w:r>
      <w:r>
        <w:rPr>
          <w:rFonts w:ascii="宋体" w:hAnsi="宋体" w:eastAsia="宋体" w:cs="宋体"/>
          <w:kern w:val="0"/>
          <w:sz w:val="24"/>
          <w:szCs w:val="24"/>
          <w:u w:val="single"/>
        </w:rPr>
        <w:t>（按照实际情况编制填写）</w:t>
      </w:r>
      <w:r>
        <w:rPr>
          <w:rFonts w:ascii="宋体" w:hAnsi="宋体" w:eastAsia="宋体" w:cs="宋体"/>
          <w:kern w:val="0"/>
          <w:sz w:val="24"/>
          <w:szCs w:val="24"/>
        </w:rPr>
        <w:t>。</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13、不可抗力</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13.1因不可抗力造成违约的，遭受不可抗力一方应及时向对方通报不能履行或不能完全履行的理由，并在随后取得有关主管机关证明后的</w:t>
      </w:r>
      <w:r>
        <w:rPr>
          <w:rFonts w:ascii="宋体" w:hAnsi="宋体" w:eastAsia="宋体" w:cs="Calibri"/>
          <w:kern w:val="0"/>
          <w:sz w:val="24"/>
          <w:szCs w:val="24"/>
        </w:rPr>
        <w:t>15</w:t>
      </w:r>
      <w:r>
        <w:rPr>
          <w:rFonts w:ascii="宋体" w:hAnsi="宋体" w:eastAsia="宋体" w:cs="宋体"/>
          <w:kern w:val="0"/>
          <w:sz w:val="24"/>
          <w:szCs w:val="24"/>
        </w:rPr>
        <w:t>日内向另一方提供不可抗力发生及持续期间的充分证据。基于以上行为，允许遭受不可抗力一方延期履行、部分履行或不履行合同，并根据情况可部分或全部免于承担违约责任。</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14、合同条款</w:t>
      </w:r>
    </w:p>
    <w:p>
      <w:pPr>
        <w:widowControl/>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（按照实际情况编制填写。招标文件第五章已有规定的，双方均不得变更或调整；招标文件第五章未作规定的，双方可通过友好协商进行约定）</w:t>
      </w:r>
      <w:r>
        <w:rPr>
          <w:rFonts w:ascii="宋体" w:hAnsi="宋体" w:eastAsia="宋体" w:cs="宋体"/>
          <w:kern w:val="0"/>
          <w:sz w:val="24"/>
          <w:szCs w:val="24"/>
        </w:rPr>
        <w:t>。</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15、其他约定</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15.1合同文件与本合同具有同等法律效力。</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15.2本合同未尽事宜，双方可另行补充。</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15.3合同生效：自签订之日起生效；通过福建省政府采购网上公开信息系统采用电子形式签订合同的，签订之日以系统记载的双方使用各自</w:t>
      </w:r>
      <w:r>
        <w:rPr>
          <w:rFonts w:ascii="宋体" w:hAnsi="宋体" w:eastAsia="宋体" w:cs="Calibri"/>
          <w:kern w:val="0"/>
          <w:sz w:val="24"/>
          <w:szCs w:val="24"/>
        </w:rPr>
        <w:t>CA</w:t>
      </w:r>
      <w:r>
        <w:rPr>
          <w:rFonts w:ascii="宋体" w:hAnsi="宋体" w:eastAsia="宋体" w:cs="宋体"/>
          <w:kern w:val="0"/>
          <w:sz w:val="24"/>
          <w:szCs w:val="24"/>
        </w:rPr>
        <w:t>证书在合同上加盖单位公章或合同章的日期中的最晚时间为准。</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15.4本合同一式</w:t>
      </w:r>
      <w:r>
        <w:rPr>
          <w:rFonts w:ascii="宋体" w:hAnsi="宋体" w:eastAsia="宋体" w:cs="宋体"/>
          <w:kern w:val="0"/>
          <w:sz w:val="24"/>
          <w:szCs w:val="24"/>
          <w:u w:val="single"/>
        </w:rPr>
        <w:t>（填写具体份数）</w:t>
      </w:r>
      <w:r>
        <w:rPr>
          <w:rFonts w:ascii="宋体" w:hAnsi="宋体" w:eastAsia="宋体" w:cs="宋体"/>
          <w:kern w:val="0"/>
          <w:sz w:val="24"/>
          <w:szCs w:val="24"/>
        </w:rPr>
        <w:t>份，经双方授权代表签字并盖章后生效。甲方、乙方各执</w:t>
      </w:r>
      <w:r>
        <w:rPr>
          <w:rFonts w:ascii="宋体" w:hAnsi="宋体" w:eastAsia="宋体" w:cs="宋体"/>
          <w:kern w:val="0"/>
          <w:sz w:val="24"/>
          <w:szCs w:val="24"/>
          <w:u w:val="single"/>
        </w:rPr>
        <w:t>（填写具体份数）</w:t>
      </w:r>
      <w:r>
        <w:rPr>
          <w:rFonts w:ascii="宋体" w:hAnsi="宋体" w:eastAsia="宋体" w:cs="宋体"/>
          <w:kern w:val="0"/>
          <w:sz w:val="24"/>
          <w:szCs w:val="24"/>
        </w:rPr>
        <w:t>份，送</w:t>
      </w:r>
      <w:r>
        <w:rPr>
          <w:rFonts w:ascii="宋体" w:hAnsi="宋体" w:eastAsia="宋体" w:cs="宋体"/>
          <w:kern w:val="0"/>
          <w:sz w:val="24"/>
          <w:szCs w:val="24"/>
          <w:u w:val="single"/>
        </w:rPr>
        <w:t>（填写需要备案的监管部门的全称）</w:t>
      </w:r>
      <w:r>
        <w:rPr>
          <w:rFonts w:ascii="宋体" w:hAnsi="宋体" w:eastAsia="宋体" w:cs="宋体"/>
          <w:kern w:val="0"/>
          <w:sz w:val="24"/>
          <w:szCs w:val="24"/>
        </w:rPr>
        <w:t>备案</w:t>
      </w:r>
      <w:r>
        <w:rPr>
          <w:rFonts w:ascii="宋体" w:hAnsi="宋体" w:eastAsia="宋体" w:cs="宋体"/>
          <w:kern w:val="0"/>
          <w:sz w:val="24"/>
          <w:szCs w:val="24"/>
          <w:u w:val="single"/>
        </w:rPr>
        <w:t>（填写具体份数）</w:t>
      </w:r>
      <w:r>
        <w:rPr>
          <w:rFonts w:ascii="宋体" w:hAnsi="宋体" w:eastAsia="宋体" w:cs="宋体"/>
          <w:kern w:val="0"/>
          <w:sz w:val="24"/>
          <w:szCs w:val="24"/>
        </w:rPr>
        <w:t>份，具有同等效力。</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15.5其他：□无。□</w:t>
      </w:r>
      <w:r>
        <w:rPr>
          <w:rFonts w:ascii="宋体" w:hAnsi="宋体" w:eastAsia="宋体" w:cs="宋体"/>
          <w:kern w:val="0"/>
          <w:sz w:val="24"/>
          <w:szCs w:val="24"/>
          <w:u w:val="single"/>
        </w:rPr>
        <w:t>（按照实际情况编制填写需要增加的内容）</w:t>
      </w:r>
      <w:r>
        <w:rPr>
          <w:rFonts w:ascii="宋体" w:hAnsi="宋体" w:eastAsia="宋体" w:cs="宋体"/>
          <w:kern w:val="0"/>
          <w:sz w:val="24"/>
          <w:szCs w:val="24"/>
        </w:rPr>
        <w:t>。</w:t>
      </w:r>
    </w:p>
    <w:p>
      <w:pPr>
        <w:widowControl/>
        <w:jc w:val="center"/>
        <w:rPr>
          <w:rFonts w:ascii="宋体" w:hAnsi="宋体" w:eastAsia="宋体" w:cs="宋体"/>
          <w:kern w:val="0"/>
          <w:sz w:val="24"/>
          <w:szCs w:val="24"/>
        </w:rPr>
      </w:pPr>
      <w:r>
        <w:rPr>
          <w:rFonts w:ascii="宋体" w:hAnsi="宋体" w:eastAsia="宋体" w:cs="宋体"/>
          <w:kern w:val="0"/>
          <w:sz w:val="24"/>
          <w:szCs w:val="24"/>
        </w:rPr>
        <w:t>（以下无正文）</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甲方：                 乙方：</w:t>
      </w:r>
    </w:p>
    <w:p>
      <w:pPr>
        <w:widowControl/>
        <w:jc w:val="left"/>
        <w:rPr>
          <w:rFonts w:ascii="宋体" w:hAnsi="宋体" w:eastAsia="宋体" w:cs="宋体"/>
          <w:kern w:val="0"/>
          <w:sz w:val="24"/>
          <w:szCs w:val="24"/>
        </w:rPr>
      </w:pPr>
      <w:r>
        <w:rPr>
          <w:rFonts w:ascii="宋体" w:hAnsi="宋体" w:eastAsia="宋体" w:cs="宋体"/>
          <w:kern w:val="0"/>
          <w:sz w:val="24"/>
          <w:szCs w:val="24"/>
        </w:rPr>
        <w:t>住所：                 住所：</w:t>
      </w:r>
    </w:p>
    <w:p>
      <w:pPr>
        <w:widowControl/>
        <w:jc w:val="left"/>
        <w:rPr>
          <w:rFonts w:ascii="宋体" w:hAnsi="宋体" w:eastAsia="宋体" w:cs="宋体"/>
          <w:kern w:val="0"/>
          <w:sz w:val="24"/>
          <w:szCs w:val="24"/>
        </w:rPr>
      </w:pPr>
      <w:r>
        <w:rPr>
          <w:rFonts w:ascii="宋体" w:hAnsi="宋体" w:eastAsia="宋体" w:cs="宋体"/>
          <w:kern w:val="0"/>
          <w:sz w:val="24"/>
          <w:szCs w:val="24"/>
        </w:rPr>
        <w:t>单位负责人：              单位负责人：</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委托代理人：           </w:t>
      </w:r>
      <w:r>
        <w:rPr>
          <w:rFonts w:hint="eastAsia" w:ascii="宋体" w:hAnsi="宋体" w:eastAsia="宋体" w:cs="宋体"/>
          <w:kern w:val="0"/>
          <w:sz w:val="24"/>
          <w:szCs w:val="24"/>
        </w:rPr>
        <w:t xml:space="preserve">   </w:t>
      </w:r>
      <w:r>
        <w:rPr>
          <w:rFonts w:ascii="宋体" w:hAnsi="宋体" w:eastAsia="宋体" w:cs="宋体"/>
          <w:kern w:val="0"/>
          <w:sz w:val="24"/>
          <w:szCs w:val="24"/>
        </w:rPr>
        <w:t> 委托代理人：</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联系方法：              联系方法：</w:t>
      </w:r>
    </w:p>
    <w:p>
      <w:pPr>
        <w:widowControl/>
        <w:jc w:val="left"/>
        <w:rPr>
          <w:rFonts w:ascii="宋体" w:hAnsi="宋体" w:eastAsia="宋体" w:cs="宋体"/>
          <w:kern w:val="0"/>
          <w:sz w:val="24"/>
          <w:szCs w:val="24"/>
        </w:rPr>
      </w:pPr>
      <w:r>
        <w:rPr>
          <w:rFonts w:ascii="宋体" w:hAnsi="宋体" w:eastAsia="宋体" w:cs="宋体"/>
          <w:kern w:val="0"/>
          <w:sz w:val="24"/>
          <w:szCs w:val="24"/>
        </w:rPr>
        <w:t>开户银行：              开户银行：</w:t>
      </w:r>
    </w:p>
    <w:p>
      <w:pPr>
        <w:widowControl/>
        <w:jc w:val="left"/>
        <w:rPr>
          <w:rFonts w:ascii="宋体" w:hAnsi="宋体" w:eastAsia="宋体" w:cs="宋体"/>
          <w:kern w:val="0"/>
          <w:sz w:val="24"/>
          <w:szCs w:val="24"/>
        </w:rPr>
      </w:pPr>
      <w:r>
        <w:rPr>
          <w:rFonts w:ascii="宋体" w:hAnsi="宋体" w:eastAsia="宋体" w:cs="宋体"/>
          <w:kern w:val="0"/>
          <w:sz w:val="24"/>
          <w:szCs w:val="24"/>
        </w:rPr>
        <w:t>账号：                账号：</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签订地点：</w:t>
      </w:r>
      <w:r>
        <w:rPr>
          <w:rFonts w:ascii="宋体" w:hAnsi="宋体" w:eastAsia="宋体" w:cs="宋体"/>
          <w:kern w:val="0"/>
          <w:sz w:val="24"/>
          <w:szCs w:val="24"/>
          <w:u w:val="single"/>
        </w:rPr>
        <w:t>                </w:t>
      </w:r>
    </w:p>
    <w:p>
      <w:pPr>
        <w:widowControl/>
        <w:jc w:val="left"/>
        <w:rPr>
          <w:rFonts w:ascii="宋体" w:hAnsi="宋体" w:eastAsia="宋体" w:cs="宋体"/>
          <w:kern w:val="0"/>
          <w:sz w:val="24"/>
          <w:szCs w:val="24"/>
        </w:rPr>
      </w:pPr>
      <w:r>
        <w:rPr>
          <w:rFonts w:ascii="宋体" w:hAnsi="宋体" w:eastAsia="宋体" w:cs="宋体"/>
          <w:kern w:val="0"/>
          <w:sz w:val="24"/>
          <w:szCs w:val="24"/>
        </w:rPr>
        <w:t>签订日期：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jc w:val="center"/>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Calibri"/>
          <w:kern w:val="0"/>
          <w:sz w:val="24"/>
          <w:szCs w:val="24"/>
        </w:rPr>
        <w:t>                                                                                  </w:t>
      </w:r>
    </w:p>
    <w:p>
      <w:pPr>
        <w:widowControl/>
        <w:jc w:val="center"/>
        <w:rPr>
          <w:rFonts w:ascii="宋体" w:hAnsi="宋体" w:eastAsia="宋体" w:cs="宋体"/>
          <w:b/>
          <w:bCs/>
          <w:kern w:val="0"/>
          <w:sz w:val="24"/>
          <w:szCs w:val="24"/>
        </w:rPr>
      </w:pPr>
    </w:p>
    <w:p>
      <w:pPr>
        <w:widowControl/>
        <w:jc w:val="center"/>
        <w:rPr>
          <w:rFonts w:ascii="宋体" w:hAnsi="宋体" w:eastAsia="宋体" w:cs="宋体"/>
          <w:b/>
          <w:bCs/>
          <w:kern w:val="0"/>
          <w:sz w:val="24"/>
          <w:szCs w:val="24"/>
        </w:rPr>
      </w:pPr>
    </w:p>
    <w:p>
      <w:pPr>
        <w:widowControl/>
        <w:jc w:val="center"/>
        <w:rPr>
          <w:rFonts w:ascii="宋体" w:hAnsi="宋体" w:eastAsia="宋体" w:cs="宋体"/>
          <w:b/>
          <w:bCs/>
          <w:kern w:val="0"/>
          <w:sz w:val="24"/>
          <w:szCs w:val="24"/>
        </w:rPr>
      </w:pPr>
    </w:p>
    <w:p>
      <w:pPr>
        <w:widowControl/>
        <w:jc w:val="center"/>
        <w:rPr>
          <w:rFonts w:ascii="宋体" w:hAnsi="宋体" w:eastAsia="宋体" w:cs="宋体"/>
          <w:b/>
          <w:bCs/>
          <w:kern w:val="0"/>
          <w:sz w:val="24"/>
          <w:szCs w:val="24"/>
        </w:rPr>
      </w:pPr>
    </w:p>
    <w:p>
      <w:pPr>
        <w:widowControl/>
        <w:jc w:val="center"/>
        <w:rPr>
          <w:rFonts w:ascii="宋体" w:hAnsi="宋体" w:eastAsia="宋体" w:cs="宋体"/>
          <w:b/>
          <w:bCs/>
          <w:kern w:val="0"/>
          <w:sz w:val="24"/>
          <w:szCs w:val="24"/>
        </w:rPr>
      </w:pPr>
    </w:p>
    <w:p>
      <w:pPr>
        <w:widowControl/>
        <w:jc w:val="center"/>
        <w:rPr>
          <w:rFonts w:ascii="宋体" w:hAnsi="宋体" w:eastAsia="宋体" w:cs="宋体"/>
          <w:b/>
          <w:bCs/>
          <w:kern w:val="0"/>
          <w:sz w:val="24"/>
          <w:szCs w:val="24"/>
        </w:rPr>
      </w:pPr>
    </w:p>
    <w:p>
      <w:pPr>
        <w:widowControl/>
        <w:jc w:val="center"/>
        <w:rPr>
          <w:rFonts w:ascii="宋体" w:hAnsi="宋体" w:eastAsia="宋体" w:cs="宋体"/>
          <w:b/>
          <w:bCs/>
          <w:kern w:val="0"/>
          <w:sz w:val="24"/>
          <w:szCs w:val="24"/>
        </w:rPr>
      </w:pPr>
    </w:p>
    <w:p>
      <w:pPr>
        <w:widowControl/>
        <w:jc w:val="center"/>
        <w:rPr>
          <w:rFonts w:ascii="宋体" w:hAnsi="宋体" w:eastAsia="宋体" w:cs="宋体"/>
          <w:b/>
          <w:bCs/>
          <w:kern w:val="0"/>
          <w:sz w:val="24"/>
          <w:szCs w:val="24"/>
        </w:rPr>
      </w:pPr>
    </w:p>
    <w:p>
      <w:pPr>
        <w:widowControl/>
        <w:jc w:val="center"/>
        <w:rPr>
          <w:rFonts w:ascii="宋体" w:hAnsi="宋体" w:eastAsia="宋体" w:cs="宋体"/>
          <w:b/>
          <w:bCs/>
          <w:kern w:val="0"/>
          <w:sz w:val="24"/>
          <w:szCs w:val="24"/>
        </w:rPr>
      </w:pPr>
    </w:p>
    <w:p>
      <w:pPr>
        <w:widowControl/>
        <w:jc w:val="center"/>
        <w:rPr>
          <w:rFonts w:ascii="宋体" w:hAnsi="宋体" w:eastAsia="宋体" w:cs="宋体"/>
          <w:b/>
          <w:bCs/>
          <w:kern w:val="0"/>
          <w:sz w:val="24"/>
          <w:szCs w:val="24"/>
        </w:rPr>
      </w:pPr>
    </w:p>
    <w:p>
      <w:pPr>
        <w:widowControl/>
        <w:jc w:val="center"/>
        <w:rPr>
          <w:rFonts w:ascii="宋体" w:hAnsi="宋体" w:eastAsia="宋体" w:cs="宋体"/>
          <w:b/>
          <w:bCs/>
          <w:kern w:val="0"/>
          <w:sz w:val="24"/>
          <w:szCs w:val="24"/>
        </w:rPr>
      </w:pPr>
    </w:p>
    <w:p>
      <w:pPr>
        <w:widowControl/>
        <w:jc w:val="center"/>
        <w:rPr>
          <w:rFonts w:ascii="宋体" w:hAnsi="宋体" w:eastAsia="宋体" w:cs="宋体"/>
          <w:kern w:val="0"/>
          <w:sz w:val="24"/>
          <w:szCs w:val="24"/>
        </w:rPr>
      </w:pPr>
      <w:r>
        <w:rPr>
          <w:rFonts w:ascii="宋体" w:hAnsi="宋体" w:eastAsia="宋体" w:cs="宋体"/>
          <w:b/>
          <w:bCs/>
          <w:kern w:val="0"/>
          <w:sz w:val="24"/>
          <w:szCs w:val="24"/>
        </w:rPr>
        <w:t>第七章   投标文件格式</w:t>
      </w:r>
    </w:p>
    <w:p>
      <w:pPr>
        <w:widowControl/>
        <w:jc w:val="center"/>
        <w:rPr>
          <w:rFonts w:ascii="宋体" w:hAnsi="宋体" w:eastAsia="宋体" w:cs="宋体"/>
          <w:kern w:val="0"/>
          <w:sz w:val="24"/>
          <w:szCs w:val="24"/>
        </w:rPr>
      </w:pPr>
      <w:r>
        <w:rPr>
          <w:rFonts w:ascii="宋体" w:hAnsi="宋体" w:eastAsia="宋体" w:cs="宋体"/>
          <w:b/>
          <w:bCs/>
          <w:kern w:val="0"/>
          <w:sz w:val="24"/>
          <w:szCs w:val="24"/>
        </w:rPr>
        <w:t>编制说明</w:t>
      </w:r>
    </w:p>
    <w:p>
      <w:pPr>
        <w:widowControl/>
        <w:jc w:val="left"/>
        <w:rPr>
          <w:rFonts w:ascii="宋体" w:hAnsi="宋体" w:eastAsia="宋体" w:cs="宋体"/>
          <w:kern w:val="0"/>
          <w:sz w:val="24"/>
          <w:szCs w:val="24"/>
        </w:rPr>
      </w:pPr>
      <w:r>
        <w:rPr>
          <w:rFonts w:ascii="宋体" w:hAnsi="宋体" w:eastAsia="宋体" w:cs="宋体"/>
          <w:kern w:val="0"/>
          <w:sz w:val="24"/>
          <w:szCs w:val="24"/>
        </w:rPr>
        <w:t> 1、除招标文件另有规定外，本章中：</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1.1涉及投标人的</w:t>
      </w:r>
      <w:r>
        <w:rPr>
          <w:rFonts w:ascii="宋体" w:hAnsi="宋体" w:eastAsia="宋体" w:cs="宋体"/>
          <w:b/>
          <w:bCs/>
          <w:kern w:val="0"/>
          <w:sz w:val="24"/>
          <w:szCs w:val="24"/>
        </w:rPr>
        <w:t>“全称”</w:t>
      </w:r>
      <w:r>
        <w:rPr>
          <w:rFonts w:ascii="宋体" w:hAnsi="宋体" w:eastAsia="宋体" w:cs="宋体"/>
          <w:kern w:val="0"/>
          <w:sz w:val="24"/>
          <w:szCs w:val="24"/>
        </w:rPr>
        <w:t>：</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（1）不接受联合体投标的，指</w:t>
      </w:r>
      <w:r>
        <w:rPr>
          <w:rFonts w:ascii="宋体" w:hAnsi="宋体" w:eastAsia="宋体" w:cs="宋体"/>
          <w:b/>
          <w:bCs/>
          <w:kern w:val="0"/>
          <w:sz w:val="24"/>
          <w:szCs w:val="24"/>
        </w:rPr>
        <w:t>投标人的全称</w:t>
      </w:r>
      <w:r>
        <w:rPr>
          <w:rFonts w:ascii="宋体" w:hAnsi="宋体" w:eastAsia="宋体" w:cs="宋体"/>
          <w:kern w:val="0"/>
          <w:sz w:val="24"/>
          <w:szCs w:val="24"/>
        </w:rPr>
        <w:t>。</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（2）接受联合体投标且投标人为联合体的，指</w:t>
      </w:r>
      <w:r>
        <w:rPr>
          <w:rFonts w:ascii="宋体" w:hAnsi="宋体" w:eastAsia="宋体" w:cs="宋体"/>
          <w:b/>
          <w:bCs/>
          <w:kern w:val="0"/>
          <w:sz w:val="24"/>
          <w:szCs w:val="24"/>
        </w:rPr>
        <w:t>牵头方的全称</w:t>
      </w:r>
      <w:r>
        <w:rPr>
          <w:rFonts w:ascii="宋体" w:hAnsi="宋体" w:eastAsia="宋体" w:cs="宋体"/>
          <w:kern w:val="0"/>
          <w:sz w:val="24"/>
          <w:szCs w:val="24"/>
        </w:rPr>
        <w:t>并加注</w:t>
      </w:r>
      <w:r>
        <w:rPr>
          <w:rFonts w:ascii="宋体" w:hAnsi="宋体" w:eastAsia="宋体" w:cs="宋体"/>
          <w:b/>
          <w:bCs/>
          <w:kern w:val="0"/>
          <w:sz w:val="24"/>
          <w:szCs w:val="24"/>
        </w:rPr>
        <w:t>（联合体牵头方）</w:t>
      </w:r>
      <w:r>
        <w:rPr>
          <w:rFonts w:ascii="宋体" w:hAnsi="宋体" w:eastAsia="宋体" w:cs="宋体"/>
          <w:kern w:val="0"/>
          <w:sz w:val="24"/>
          <w:szCs w:val="24"/>
        </w:rPr>
        <w:t>，即应表述为：</w:t>
      </w:r>
      <w:r>
        <w:rPr>
          <w:rFonts w:ascii="宋体" w:hAnsi="宋体" w:eastAsia="宋体" w:cs="宋体"/>
          <w:b/>
          <w:bCs/>
          <w:kern w:val="0"/>
          <w:sz w:val="24"/>
          <w:szCs w:val="24"/>
        </w:rPr>
        <w:t>“牵头方的全称（联合体牵头方）”</w:t>
      </w:r>
      <w:r>
        <w:rPr>
          <w:rFonts w:ascii="宋体" w:hAnsi="宋体" w:eastAsia="宋体" w:cs="宋体"/>
          <w:kern w:val="0"/>
          <w:sz w:val="24"/>
          <w:szCs w:val="24"/>
        </w:rPr>
        <w:t>。</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1.2涉及投标人</w:t>
      </w:r>
      <w:r>
        <w:rPr>
          <w:rFonts w:ascii="宋体" w:hAnsi="宋体" w:eastAsia="宋体" w:cs="宋体"/>
          <w:b/>
          <w:bCs/>
          <w:kern w:val="0"/>
          <w:sz w:val="24"/>
          <w:szCs w:val="24"/>
        </w:rPr>
        <w:t>“加盖单位公章”</w:t>
      </w:r>
      <w:r>
        <w:rPr>
          <w:rFonts w:ascii="宋体" w:hAnsi="宋体" w:eastAsia="宋体" w:cs="宋体"/>
          <w:kern w:val="0"/>
          <w:sz w:val="24"/>
          <w:szCs w:val="24"/>
        </w:rPr>
        <w:t>：</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（1）不接受联合体投标的，指</w:t>
      </w:r>
      <w:r>
        <w:rPr>
          <w:rFonts w:ascii="宋体" w:hAnsi="宋体" w:eastAsia="宋体" w:cs="宋体"/>
          <w:b/>
          <w:bCs/>
          <w:kern w:val="0"/>
          <w:sz w:val="24"/>
          <w:szCs w:val="24"/>
        </w:rPr>
        <w:t>加盖投标人的单位公章</w:t>
      </w:r>
      <w:r>
        <w:rPr>
          <w:rFonts w:ascii="宋体" w:hAnsi="宋体" w:eastAsia="宋体" w:cs="宋体"/>
          <w:kern w:val="0"/>
          <w:sz w:val="24"/>
          <w:szCs w:val="24"/>
        </w:rPr>
        <w:t>。</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（2）接受联合体投标且投标人为联合体的，指</w:t>
      </w:r>
      <w:r>
        <w:rPr>
          <w:rFonts w:ascii="宋体" w:hAnsi="宋体" w:eastAsia="宋体" w:cs="宋体"/>
          <w:b/>
          <w:bCs/>
          <w:kern w:val="0"/>
          <w:sz w:val="24"/>
          <w:szCs w:val="24"/>
        </w:rPr>
        <w:t>加盖联合体牵头方的单位公章</w:t>
      </w:r>
      <w:r>
        <w:rPr>
          <w:rFonts w:ascii="宋体" w:hAnsi="宋体" w:eastAsia="宋体" w:cs="宋体"/>
          <w:kern w:val="0"/>
          <w:sz w:val="24"/>
          <w:szCs w:val="24"/>
        </w:rPr>
        <w:t>。</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1.3涉及</w:t>
      </w:r>
      <w:r>
        <w:rPr>
          <w:rFonts w:ascii="宋体" w:hAnsi="宋体" w:eastAsia="宋体" w:cs="宋体"/>
          <w:b/>
          <w:bCs/>
          <w:kern w:val="0"/>
          <w:sz w:val="24"/>
          <w:szCs w:val="24"/>
        </w:rPr>
        <w:t>“投标人代表签字”</w:t>
      </w:r>
      <w:r>
        <w:rPr>
          <w:rFonts w:ascii="宋体" w:hAnsi="宋体" w:eastAsia="宋体" w:cs="宋体"/>
          <w:kern w:val="0"/>
          <w:sz w:val="24"/>
          <w:szCs w:val="24"/>
        </w:rPr>
        <w:t>：</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（1）不接受联合体投标的，指由</w:t>
      </w:r>
      <w:r>
        <w:rPr>
          <w:rFonts w:ascii="宋体" w:hAnsi="宋体" w:eastAsia="宋体" w:cs="宋体"/>
          <w:b/>
          <w:bCs/>
          <w:kern w:val="0"/>
          <w:sz w:val="24"/>
          <w:szCs w:val="24"/>
        </w:rPr>
        <w:t>投标人的单位负责人或其授权的委托代理人签字</w:t>
      </w:r>
      <w:r>
        <w:rPr>
          <w:rFonts w:ascii="宋体" w:hAnsi="宋体" w:eastAsia="宋体" w:cs="宋体"/>
          <w:kern w:val="0"/>
          <w:sz w:val="24"/>
          <w:szCs w:val="24"/>
        </w:rPr>
        <w:t>，由委托代理人签字的，应提供“单位负责人授权书”。</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（2）接受联合体投标且投标人为联合体的，指由</w:t>
      </w:r>
      <w:r>
        <w:rPr>
          <w:rFonts w:ascii="宋体" w:hAnsi="宋体" w:eastAsia="宋体" w:cs="宋体"/>
          <w:b/>
          <w:bCs/>
          <w:kern w:val="0"/>
          <w:sz w:val="24"/>
          <w:szCs w:val="24"/>
        </w:rPr>
        <w:t>联合体牵头方的单位负责人或其授权的委托代理人签字</w:t>
      </w:r>
      <w:r>
        <w:rPr>
          <w:rFonts w:ascii="宋体" w:hAnsi="宋体" w:eastAsia="宋体" w:cs="宋体"/>
          <w:kern w:val="0"/>
          <w:sz w:val="24"/>
          <w:szCs w:val="24"/>
        </w:rPr>
        <w:t>，由委托代理人签字的，应提供“单位负责人授权书”。</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1.4</w:t>
      </w:r>
      <w:r>
        <w:rPr>
          <w:rFonts w:ascii="宋体" w:hAnsi="宋体" w:eastAsia="宋体" w:cs="宋体"/>
          <w:b/>
          <w:bCs/>
          <w:kern w:val="0"/>
          <w:sz w:val="24"/>
          <w:szCs w:val="24"/>
        </w:rPr>
        <w:t>“其他组织”</w:t>
      </w:r>
      <w:r>
        <w:rPr>
          <w:rFonts w:ascii="宋体" w:hAnsi="宋体" w:eastAsia="宋体" w:cs="宋体"/>
          <w:kern w:val="0"/>
          <w:sz w:val="24"/>
          <w:szCs w:val="24"/>
        </w:rPr>
        <w:t>指合伙企业、非企业专业服务机构、个体工商户、农村承包经营户等。</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1.5</w:t>
      </w:r>
      <w:r>
        <w:rPr>
          <w:rFonts w:ascii="宋体" w:hAnsi="宋体" w:eastAsia="宋体" w:cs="宋体"/>
          <w:b/>
          <w:bCs/>
          <w:kern w:val="0"/>
          <w:sz w:val="24"/>
          <w:szCs w:val="24"/>
        </w:rPr>
        <w:t>“自然人”</w:t>
      </w:r>
      <w:r>
        <w:rPr>
          <w:rFonts w:ascii="宋体" w:hAnsi="宋体" w:eastAsia="宋体" w:cs="宋体"/>
          <w:kern w:val="0"/>
          <w:sz w:val="24"/>
          <w:szCs w:val="24"/>
        </w:rPr>
        <w:t>指具有完全民事行为能力、能够承担民事责任和义务的中国公民。</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2、除招标文件另有规定外，本章中</w:t>
      </w:r>
      <w:r>
        <w:rPr>
          <w:rFonts w:ascii="宋体" w:hAnsi="宋体" w:eastAsia="宋体" w:cs="宋体"/>
          <w:b/>
          <w:bCs/>
          <w:kern w:val="0"/>
          <w:sz w:val="24"/>
          <w:szCs w:val="24"/>
        </w:rPr>
        <w:t>“投标人的资格及资信证明文件”</w:t>
      </w:r>
      <w:r>
        <w:rPr>
          <w:rFonts w:ascii="宋体" w:hAnsi="宋体" w:eastAsia="宋体" w:cs="宋体"/>
          <w:kern w:val="0"/>
          <w:sz w:val="24"/>
          <w:szCs w:val="24"/>
        </w:rPr>
        <w:t>：</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2.1投标人应按照招标文件第四章第</w:t>
      </w:r>
      <w:r>
        <w:rPr>
          <w:rFonts w:ascii="宋体" w:hAnsi="宋体" w:eastAsia="宋体" w:cs="Calibri"/>
          <w:kern w:val="0"/>
          <w:sz w:val="24"/>
          <w:szCs w:val="24"/>
        </w:rPr>
        <w:t>1.3</w:t>
      </w:r>
      <w:r>
        <w:rPr>
          <w:rFonts w:ascii="宋体" w:hAnsi="宋体" w:eastAsia="宋体" w:cs="宋体"/>
          <w:kern w:val="0"/>
          <w:sz w:val="24"/>
          <w:szCs w:val="24"/>
        </w:rPr>
        <w:t>条第（</w:t>
      </w:r>
      <w:r>
        <w:rPr>
          <w:rFonts w:ascii="宋体" w:hAnsi="宋体" w:eastAsia="宋体" w:cs="Calibri"/>
          <w:kern w:val="0"/>
          <w:sz w:val="24"/>
          <w:szCs w:val="24"/>
        </w:rPr>
        <w:t>2</w:t>
      </w:r>
      <w:r>
        <w:rPr>
          <w:rFonts w:ascii="宋体" w:hAnsi="宋体" w:eastAsia="宋体" w:cs="宋体"/>
          <w:kern w:val="0"/>
          <w:sz w:val="24"/>
          <w:szCs w:val="24"/>
        </w:rPr>
        <w:t>）款规定及本章规定进行编制，如有必要，可增加附页，附页作为资格及资信文件的组成部分。</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2.2接受联合体投标且投标人为联合体的，联合体中的各方均应按照本章第</w:t>
      </w:r>
      <w:r>
        <w:rPr>
          <w:rFonts w:ascii="宋体" w:hAnsi="宋体" w:eastAsia="宋体" w:cs="Calibri"/>
          <w:kern w:val="0"/>
          <w:sz w:val="24"/>
          <w:szCs w:val="24"/>
        </w:rPr>
        <w:t>2.1</w:t>
      </w:r>
      <w:r>
        <w:rPr>
          <w:rFonts w:ascii="宋体" w:hAnsi="宋体" w:eastAsia="宋体" w:cs="宋体"/>
          <w:kern w:val="0"/>
          <w:sz w:val="24"/>
          <w:szCs w:val="24"/>
        </w:rPr>
        <w:t>条规定提交相应的全部资料。</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3、投标人对投标文件的索引应编制页码。</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4、除招标文件另有规定外，本章中：</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4.2除《检察机关行贿犯罪档案查询结果告知函》外，若投标人提供注明“复印件无效”的证明材料或资料，其纸质投标文件正本中应提供原件。</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4.3《检察机关行贿犯罪档案查询结果告知函》：投标人在纸质投标文件正本中提供原件、复印件（含扫描件）、符合本章规定的打印件（或截图）皆可。</w:t>
      </w:r>
    </w:p>
    <w:p>
      <w:pPr>
        <w:widowControl/>
        <w:spacing w:after="150"/>
        <w:jc w:val="left"/>
        <w:rPr>
          <w:rFonts w:ascii="宋体" w:hAnsi="宋体" w:eastAsia="宋体" w:cs="宋体"/>
          <w:kern w:val="0"/>
          <w:sz w:val="24"/>
          <w:szCs w:val="24"/>
        </w:rPr>
      </w:pPr>
      <w:r>
        <w:rPr>
          <w:rFonts w:ascii="宋体" w:hAnsi="宋体" w:eastAsia="宋体" w:cs="Calibri"/>
          <w:kern w:val="0"/>
          <w:szCs w:val="21"/>
        </w:rPr>
        <w:br w:type="textWrapping"/>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宋体" w:hAnsi="宋体" w:eastAsia="宋体" w:cs="宋体"/>
          <w:b/>
          <w:bCs/>
          <w:kern w:val="0"/>
          <w:sz w:val="29"/>
        </w:rPr>
        <w:t>封面格式</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line="600" w:lineRule="exact"/>
        <w:jc w:val="center"/>
        <w:rPr>
          <w:rFonts w:ascii="宋体" w:hAnsi="宋体" w:eastAsia="宋体" w:cs="宋体"/>
          <w:kern w:val="0"/>
          <w:sz w:val="24"/>
          <w:szCs w:val="24"/>
        </w:rPr>
      </w:pPr>
      <w:r>
        <w:rPr>
          <w:rFonts w:ascii="宋体" w:hAnsi="宋体" w:eastAsia="宋体" w:cs="宋体"/>
          <w:b/>
          <w:bCs/>
          <w:kern w:val="0"/>
          <w:sz w:val="48"/>
        </w:rPr>
        <w:t>福建省政府采购投标文件</w:t>
      </w:r>
    </w:p>
    <w:p>
      <w:pPr>
        <w:widowControl/>
        <w:spacing w:after="150" w:line="600" w:lineRule="exact"/>
        <w:jc w:val="center"/>
        <w:rPr>
          <w:rFonts w:ascii="宋体" w:hAnsi="宋体" w:eastAsia="宋体" w:cs="宋体"/>
          <w:kern w:val="0"/>
          <w:sz w:val="24"/>
          <w:szCs w:val="24"/>
        </w:rPr>
      </w:pPr>
      <w:r>
        <w:rPr>
          <w:rFonts w:ascii="宋体" w:hAnsi="宋体" w:eastAsia="宋体" w:cs="宋体"/>
          <w:b/>
          <w:bCs/>
          <w:kern w:val="0"/>
          <w:sz w:val="48"/>
        </w:rPr>
        <w:t>（资格及资信证明部分）</w:t>
      </w:r>
    </w:p>
    <w:p>
      <w:pPr>
        <w:widowControl/>
        <w:spacing w:after="150"/>
        <w:jc w:val="left"/>
        <w:rPr>
          <w:rFonts w:ascii="宋体" w:hAnsi="宋体" w:eastAsia="宋体" w:cs="宋体"/>
          <w:kern w:val="0"/>
          <w:sz w:val="36"/>
          <w:szCs w:val="36"/>
        </w:rPr>
      </w:pPr>
      <w:r>
        <w:rPr>
          <w:rFonts w:ascii="宋体" w:hAnsi="宋体" w:eastAsia="宋体" w:cs="宋体"/>
          <w:kern w:val="0"/>
          <w:sz w:val="36"/>
          <w:szCs w:val="36"/>
        </w:rPr>
        <w:t> </w:t>
      </w:r>
    </w:p>
    <w:p>
      <w:pPr>
        <w:widowControl/>
        <w:spacing w:after="150"/>
        <w:jc w:val="left"/>
        <w:rPr>
          <w:rFonts w:ascii="宋体" w:hAnsi="宋体" w:eastAsia="宋体" w:cs="宋体"/>
          <w:kern w:val="0"/>
          <w:sz w:val="36"/>
          <w:szCs w:val="36"/>
        </w:rPr>
      </w:pPr>
    </w:p>
    <w:p>
      <w:pPr>
        <w:widowControl/>
        <w:spacing w:after="150"/>
        <w:jc w:val="left"/>
        <w:rPr>
          <w:rFonts w:ascii="宋体" w:hAnsi="宋体" w:eastAsia="宋体" w:cs="宋体"/>
          <w:kern w:val="0"/>
          <w:sz w:val="24"/>
          <w:szCs w:val="24"/>
        </w:rPr>
      </w:pPr>
    </w:p>
    <w:p>
      <w:pPr>
        <w:widowControl/>
        <w:spacing w:after="150"/>
        <w:jc w:val="center"/>
        <w:rPr>
          <w:rFonts w:ascii="宋体" w:hAnsi="宋体" w:eastAsia="宋体" w:cs="宋体"/>
          <w:kern w:val="0"/>
          <w:sz w:val="24"/>
          <w:szCs w:val="24"/>
        </w:rPr>
      </w:pPr>
      <w:r>
        <w:rPr>
          <w:rFonts w:ascii="宋体" w:hAnsi="宋体" w:eastAsia="宋体" w:cs="宋体"/>
          <w:b/>
          <w:bCs/>
          <w:kern w:val="0"/>
          <w:sz w:val="36"/>
          <w:u w:val="single"/>
        </w:rPr>
        <w:t>（填写正本或副本）</w:t>
      </w:r>
    </w:p>
    <w:p>
      <w:pPr>
        <w:widowControl/>
        <w:spacing w:after="150"/>
        <w:jc w:val="left"/>
        <w:rPr>
          <w:rFonts w:ascii="宋体" w:hAnsi="宋体" w:eastAsia="宋体" w:cs="宋体"/>
          <w:kern w:val="0"/>
          <w:sz w:val="36"/>
          <w:szCs w:val="36"/>
        </w:rPr>
      </w:pPr>
      <w:r>
        <w:rPr>
          <w:rFonts w:ascii="宋体" w:hAnsi="宋体" w:eastAsia="宋体" w:cs="宋体"/>
          <w:kern w:val="0"/>
          <w:sz w:val="36"/>
          <w:szCs w:val="36"/>
        </w:rPr>
        <w:t> </w:t>
      </w:r>
    </w:p>
    <w:p>
      <w:pPr>
        <w:widowControl/>
        <w:spacing w:after="150"/>
        <w:jc w:val="left"/>
        <w:rPr>
          <w:rFonts w:ascii="宋体" w:hAnsi="宋体" w:eastAsia="宋体" w:cs="宋体"/>
          <w:kern w:val="0"/>
          <w:sz w:val="36"/>
          <w:szCs w:val="36"/>
        </w:rPr>
      </w:pPr>
    </w:p>
    <w:p>
      <w:pPr>
        <w:widowControl/>
        <w:spacing w:after="150"/>
        <w:jc w:val="left"/>
        <w:rPr>
          <w:rFonts w:ascii="宋体" w:hAnsi="宋体" w:eastAsia="宋体" w:cs="宋体"/>
          <w:kern w:val="0"/>
          <w:sz w:val="24"/>
          <w:szCs w:val="24"/>
        </w:rPr>
      </w:pP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rPr>
        <w:t>项目名称：</w:t>
      </w:r>
      <w:r>
        <w:rPr>
          <w:rFonts w:ascii="宋体" w:hAnsi="宋体" w:eastAsia="宋体" w:cs="宋体"/>
          <w:b/>
          <w:bCs/>
          <w:kern w:val="0"/>
          <w:sz w:val="32"/>
          <w:u w:val="single"/>
        </w:rPr>
        <w:t>（由投标人填写）</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rPr>
        <w:t>备案编号：</w:t>
      </w:r>
      <w:r>
        <w:rPr>
          <w:rFonts w:ascii="宋体" w:hAnsi="宋体" w:eastAsia="宋体" w:cs="宋体"/>
          <w:b/>
          <w:bCs/>
          <w:kern w:val="0"/>
          <w:sz w:val="32"/>
          <w:u w:val="single"/>
        </w:rPr>
        <w:t>（由投标人填写）</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rPr>
        <w:t>招标编号：</w:t>
      </w:r>
      <w:r>
        <w:rPr>
          <w:rFonts w:ascii="宋体" w:hAnsi="宋体" w:eastAsia="宋体" w:cs="宋体"/>
          <w:b/>
          <w:bCs/>
          <w:kern w:val="0"/>
          <w:sz w:val="32"/>
          <w:u w:val="single"/>
        </w:rPr>
        <w:t>（由投标人填写）</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rPr>
        <w:t>所投合同包：</w:t>
      </w:r>
      <w:r>
        <w:rPr>
          <w:rFonts w:ascii="宋体" w:hAnsi="宋体" w:eastAsia="宋体" w:cs="宋体"/>
          <w:b/>
          <w:bCs/>
          <w:kern w:val="0"/>
          <w:sz w:val="32"/>
          <w:u w:val="single"/>
        </w:rPr>
        <w:t>（由投标人填写）</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left"/>
        <w:rPr>
          <w:rFonts w:ascii="宋体" w:hAnsi="宋体" w:eastAsia="宋体" w:cs="宋体"/>
          <w:kern w:val="0"/>
          <w:sz w:val="36"/>
          <w:szCs w:val="36"/>
        </w:rPr>
      </w:pPr>
      <w:r>
        <w:rPr>
          <w:rFonts w:ascii="宋体" w:hAnsi="宋体" w:eastAsia="宋体" w:cs="宋体"/>
          <w:kern w:val="0"/>
          <w:sz w:val="36"/>
          <w:szCs w:val="36"/>
        </w:rPr>
        <w:t> </w:t>
      </w:r>
    </w:p>
    <w:p>
      <w:pPr>
        <w:widowControl/>
        <w:spacing w:after="150"/>
        <w:jc w:val="left"/>
        <w:rPr>
          <w:rFonts w:ascii="宋体" w:hAnsi="宋体" w:eastAsia="宋体" w:cs="宋体"/>
          <w:kern w:val="0"/>
          <w:sz w:val="24"/>
          <w:szCs w:val="24"/>
        </w:rPr>
      </w:pPr>
    </w:p>
    <w:p>
      <w:pPr>
        <w:widowControl/>
        <w:spacing w:after="150"/>
        <w:jc w:val="left"/>
        <w:rPr>
          <w:rFonts w:ascii="宋体" w:hAnsi="宋体" w:eastAsia="宋体" w:cs="宋体"/>
          <w:kern w:val="0"/>
          <w:sz w:val="36"/>
          <w:szCs w:val="36"/>
        </w:rPr>
      </w:pPr>
      <w:r>
        <w:rPr>
          <w:rFonts w:ascii="宋体" w:hAnsi="宋体" w:eastAsia="宋体" w:cs="宋体"/>
          <w:kern w:val="0"/>
          <w:sz w:val="36"/>
          <w:szCs w:val="36"/>
        </w:rPr>
        <w:t> </w:t>
      </w:r>
    </w:p>
    <w:p>
      <w:pPr>
        <w:widowControl/>
        <w:spacing w:after="150"/>
        <w:jc w:val="left"/>
        <w:rPr>
          <w:rFonts w:ascii="宋体" w:hAnsi="宋体" w:eastAsia="宋体" w:cs="宋体"/>
          <w:kern w:val="0"/>
          <w:sz w:val="24"/>
          <w:szCs w:val="24"/>
        </w:rPr>
      </w:pP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center"/>
        <w:rPr>
          <w:rFonts w:ascii="宋体" w:hAnsi="宋体" w:eastAsia="宋体" w:cs="宋体"/>
          <w:kern w:val="0"/>
          <w:sz w:val="24"/>
          <w:szCs w:val="24"/>
        </w:rPr>
      </w:pPr>
      <w:r>
        <w:rPr>
          <w:rFonts w:ascii="宋体" w:hAnsi="宋体" w:eastAsia="宋体" w:cs="宋体"/>
          <w:b/>
          <w:bCs/>
          <w:kern w:val="0"/>
          <w:sz w:val="32"/>
        </w:rPr>
        <w:t>投标人：</w:t>
      </w:r>
      <w:r>
        <w:rPr>
          <w:rFonts w:ascii="宋体" w:hAnsi="宋体" w:eastAsia="宋体" w:cs="宋体"/>
          <w:b/>
          <w:bCs/>
          <w:kern w:val="0"/>
          <w:sz w:val="32"/>
          <w:u w:val="single"/>
        </w:rPr>
        <w:t>（填写“全称”）</w:t>
      </w:r>
    </w:p>
    <w:p>
      <w:pPr>
        <w:widowControl/>
        <w:spacing w:after="150"/>
        <w:jc w:val="center"/>
        <w:rPr>
          <w:rFonts w:ascii="宋体" w:hAnsi="宋体" w:eastAsia="宋体" w:cs="宋体"/>
          <w:kern w:val="0"/>
          <w:sz w:val="24"/>
          <w:szCs w:val="24"/>
        </w:rPr>
      </w:pPr>
      <w:r>
        <w:rPr>
          <w:rFonts w:ascii="宋体" w:hAnsi="宋体" w:eastAsia="宋体" w:cs="宋体"/>
          <w:b/>
          <w:bCs/>
          <w:kern w:val="0"/>
          <w:sz w:val="32"/>
          <w:u w:val="single"/>
        </w:rPr>
        <w:t>（由投标人填写）</w:t>
      </w:r>
      <w:r>
        <w:rPr>
          <w:rFonts w:ascii="宋体" w:hAnsi="宋体" w:eastAsia="宋体" w:cs="宋体"/>
          <w:b/>
          <w:bCs/>
          <w:kern w:val="0"/>
          <w:sz w:val="32"/>
        </w:rPr>
        <w:t>年</w:t>
      </w:r>
      <w:r>
        <w:rPr>
          <w:rFonts w:ascii="宋体" w:hAnsi="宋体" w:eastAsia="宋体" w:cs="宋体"/>
          <w:b/>
          <w:bCs/>
          <w:kern w:val="0"/>
          <w:sz w:val="32"/>
          <w:u w:val="single"/>
        </w:rPr>
        <w:t>（由投标人填写）</w:t>
      </w:r>
      <w:r>
        <w:rPr>
          <w:rFonts w:ascii="宋体" w:hAnsi="宋体" w:eastAsia="宋体" w:cs="宋体"/>
          <w:b/>
          <w:bCs/>
          <w:kern w:val="0"/>
          <w:sz w:val="32"/>
        </w:rPr>
        <w:t>月</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jc w:val="center"/>
        <w:rPr>
          <w:rFonts w:ascii="宋体" w:hAnsi="宋体" w:eastAsia="宋体" w:cs="宋体"/>
          <w:kern w:val="0"/>
          <w:sz w:val="24"/>
          <w:szCs w:val="24"/>
        </w:rPr>
      </w:pPr>
      <w:r>
        <w:rPr>
          <w:rFonts w:ascii="宋体" w:hAnsi="宋体" w:eastAsia="宋体" w:cs="Calibri"/>
          <w:b/>
          <w:bCs/>
          <w:kern w:val="0"/>
          <w:sz w:val="24"/>
          <w:szCs w:val="24"/>
        </w:rPr>
        <w:t>索引</w:t>
      </w:r>
    </w:p>
    <w:p>
      <w:pPr>
        <w:widowControl/>
        <w:jc w:val="left"/>
        <w:rPr>
          <w:rFonts w:ascii="宋体" w:hAnsi="宋体" w:eastAsia="宋体" w:cs="宋体"/>
          <w:kern w:val="0"/>
          <w:sz w:val="24"/>
          <w:szCs w:val="24"/>
        </w:rPr>
      </w:pPr>
      <w:r>
        <w:rPr>
          <w:rFonts w:ascii="宋体" w:hAnsi="宋体" w:eastAsia="宋体" w:cs="宋体"/>
          <w:kern w:val="0"/>
          <w:sz w:val="24"/>
          <w:szCs w:val="24"/>
        </w:rPr>
        <w:t>一、投标函</w:t>
      </w:r>
    </w:p>
    <w:p>
      <w:pPr>
        <w:widowControl/>
        <w:jc w:val="left"/>
        <w:rPr>
          <w:rFonts w:ascii="宋体" w:hAnsi="宋体" w:eastAsia="宋体" w:cs="宋体"/>
          <w:kern w:val="0"/>
          <w:sz w:val="24"/>
          <w:szCs w:val="24"/>
        </w:rPr>
      </w:pPr>
      <w:r>
        <w:rPr>
          <w:rFonts w:ascii="宋体" w:hAnsi="宋体" w:eastAsia="宋体" w:cs="宋体"/>
          <w:kern w:val="0"/>
          <w:sz w:val="24"/>
          <w:szCs w:val="24"/>
        </w:rPr>
        <w:t>二、投标人的资格及资信证明文件</w:t>
      </w:r>
    </w:p>
    <w:p>
      <w:pPr>
        <w:widowControl/>
        <w:jc w:val="left"/>
        <w:rPr>
          <w:rFonts w:ascii="宋体" w:hAnsi="宋体" w:eastAsia="宋体" w:cs="宋体"/>
          <w:kern w:val="0"/>
          <w:sz w:val="24"/>
          <w:szCs w:val="24"/>
        </w:rPr>
      </w:pPr>
      <w:r>
        <w:rPr>
          <w:rFonts w:ascii="宋体" w:hAnsi="宋体" w:eastAsia="宋体" w:cs="宋体"/>
          <w:kern w:val="0"/>
          <w:sz w:val="24"/>
          <w:szCs w:val="24"/>
        </w:rPr>
        <w:t>三、投标保证金</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资格及资信证明部分中不得出现报价部分的全部或部分的投标报价信息（或组成资料），否则</w:t>
      </w:r>
      <w:r>
        <w:rPr>
          <w:rFonts w:ascii="宋体" w:hAnsi="宋体" w:eastAsia="宋体" w:cs="宋体"/>
          <w:b/>
          <w:bCs/>
          <w:kern w:val="0"/>
          <w:sz w:val="24"/>
          <w:szCs w:val="24"/>
        </w:rPr>
        <w:t>资格审查不合格</w:t>
      </w:r>
      <w:r>
        <w:rPr>
          <w:rFonts w:ascii="宋体" w:hAnsi="宋体" w:eastAsia="宋体" w:cs="宋体"/>
          <w:kern w:val="0"/>
          <w:sz w:val="24"/>
          <w:szCs w:val="24"/>
        </w:rPr>
        <w:t>。</w:t>
      </w:r>
    </w:p>
    <w:p>
      <w:pPr>
        <w:widowControl/>
        <w:jc w:val="left"/>
        <w:rPr>
          <w:rFonts w:ascii="宋体" w:hAnsi="宋体" w:eastAsia="宋体" w:cs="宋体"/>
          <w:kern w:val="0"/>
          <w:sz w:val="24"/>
          <w:szCs w:val="24"/>
        </w:rPr>
      </w:pPr>
    </w:p>
    <w:p>
      <w:pPr>
        <w:widowControl/>
        <w:jc w:val="center"/>
        <w:rPr>
          <w:rFonts w:ascii="宋体" w:hAnsi="宋体" w:eastAsia="宋体" w:cs="宋体"/>
          <w:kern w:val="0"/>
          <w:sz w:val="24"/>
          <w:szCs w:val="24"/>
        </w:rPr>
      </w:pPr>
      <w:r>
        <w:rPr>
          <w:rFonts w:ascii="宋体" w:hAnsi="宋体" w:eastAsia="宋体" w:cs="Calibri"/>
          <w:b/>
          <w:bCs/>
          <w:kern w:val="0"/>
          <w:sz w:val="24"/>
          <w:szCs w:val="24"/>
        </w:rPr>
        <w:t>一</w:t>
      </w:r>
      <w:r>
        <w:rPr>
          <w:rFonts w:ascii="宋体" w:hAnsi="宋体" w:eastAsia="宋体" w:cs="宋体"/>
          <w:b/>
          <w:bCs/>
          <w:kern w:val="0"/>
          <w:sz w:val="24"/>
          <w:szCs w:val="24"/>
        </w:rPr>
        <w:t>、投标函</w:t>
      </w:r>
    </w:p>
    <w:p>
      <w:pPr>
        <w:widowControl/>
        <w:jc w:val="left"/>
        <w:rPr>
          <w:rFonts w:ascii="宋体" w:hAnsi="宋体" w:eastAsia="宋体" w:cs="宋体"/>
          <w:kern w:val="0"/>
          <w:sz w:val="24"/>
          <w:szCs w:val="24"/>
        </w:rPr>
      </w:pPr>
      <w:r>
        <w:rPr>
          <w:rFonts w:ascii="宋体" w:hAnsi="宋体" w:eastAsia="宋体" w:cs="宋体"/>
          <w:kern w:val="0"/>
          <w:sz w:val="24"/>
          <w:szCs w:val="24"/>
        </w:rPr>
        <w:t>致：</w:t>
      </w:r>
      <w:r>
        <w:rPr>
          <w:rFonts w:ascii="宋体" w:hAnsi="宋体" w:eastAsia="宋体" w:cs="宋体"/>
          <w:kern w:val="0"/>
          <w:sz w:val="24"/>
          <w:szCs w:val="24"/>
          <w:u w:val="single"/>
        </w:rPr>
        <w:t>                     </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兹收到贵单位关于</w:t>
      </w:r>
      <w:r>
        <w:rPr>
          <w:rFonts w:ascii="宋体" w:hAnsi="宋体" w:eastAsia="宋体" w:cs="宋体"/>
          <w:kern w:val="0"/>
          <w:sz w:val="24"/>
          <w:szCs w:val="24"/>
          <w:u w:val="single"/>
        </w:rPr>
        <w:t>（填写“项目名称”）</w:t>
      </w:r>
      <w:r>
        <w:rPr>
          <w:rFonts w:ascii="宋体" w:hAnsi="宋体" w:eastAsia="宋体" w:cs="宋体"/>
          <w:kern w:val="0"/>
          <w:sz w:val="24"/>
          <w:szCs w:val="24"/>
        </w:rPr>
        <w:t>项目（招标编号：</w:t>
      </w:r>
      <w:r>
        <w:rPr>
          <w:rFonts w:ascii="宋体" w:hAnsi="宋体" w:eastAsia="宋体" w:cs="宋体"/>
          <w:kern w:val="0"/>
          <w:sz w:val="24"/>
          <w:szCs w:val="24"/>
          <w:u w:val="single"/>
        </w:rPr>
        <w:t>     </w:t>
      </w:r>
      <w:r>
        <w:rPr>
          <w:rFonts w:ascii="宋体" w:hAnsi="宋体" w:eastAsia="宋体" w:cs="宋体"/>
          <w:kern w:val="0"/>
          <w:sz w:val="24"/>
          <w:szCs w:val="24"/>
        </w:rPr>
        <w:t>）的投标邀请，本投标人代表</w:t>
      </w:r>
      <w:r>
        <w:rPr>
          <w:rFonts w:ascii="宋体" w:hAnsi="宋体" w:eastAsia="宋体" w:cs="宋体"/>
          <w:kern w:val="0"/>
          <w:sz w:val="24"/>
          <w:szCs w:val="24"/>
          <w:u w:val="single"/>
        </w:rPr>
        <w:t>（填写“全名”）</w:t>
      </w:r>
      <w:r>
        <w:rPr>
          <w:rFonts w:ascii="宋体" w:hAnsi="宋体" w:eastAsia="宋体" w:cs="宋体"/>
          <w:kern w:val="0"/>
          <w:sz w:val="24"/>
          <w:szCs w:val="24"/>
        </w:rPr>
        <w:t>已获得我方正式授权并代表投标人</w:t>
      </w:r>
      <w:r>
        <w:rPr>
          <w:rFonts w:ascii="宋体" w:hAnsi="宋体" w:eastAsia="宋体" w:cs="宋体"/>
          <w:kern w:val="0"/>
          <w:sz w:val="24"/>
          <w:szCs w:val="24"/>
          <w:u w:val="single"/>
        </w:rPr>
        <w:t>（填写“全称”）</w:t>
      </w:r>
      <w:r>
        <w:rPr>
          <w:rFonts w:ascii="宋体" w:hAnsi="宋体" w:eastAsia="宋体" w:cs="宋体"/>
          <w:kern w:val="0"/>
          <w:sz w:val="24"/>
          <w:szCs w:val="24"/>
        </w:rPr>
        <w:t>参加投标，并提交招标文件规定份数的投标文件正本和副本。我方提交的全部投标文件均由下述部分组成：</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（1）资格及资信证明部分</w:t>
      </w:r>
    </w:p>
    <w:p>
      <w:pPr>
        <w:widowControl/>
        <w:ind w:firstLine="42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投标函</w:t>
      </w:r>
    </w:p>
    <w:p>
      <w:pPr>
        <w:widowControl/>
        <w:ind w:firstLine="42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投标人的资格及资信证明文件</w:t>
      </w:r>
    </w:p>
    <w:p>
      <w:pPr>
        <w:widowControl/>
        <w:ind w:firstLine="42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投标保证金</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（2）报价部分</w:t>
      </w:r>
    </w:p>
    <w:p>
      <w:pPr>
        <w:widowControl/>
        <w:ind w:firstLine="42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开标一览表</w:t>
      </w:r>
    </w:p>
    <w:p>
      <w:pPr>
        <w:widowControl/>
        <w:ind w:firstLine="42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投标分项报价表</w:t>
      </w:r>
    </w:p>
    <w:p>
      <w:pPr>
        <w:widowControl/>
        <w:ind w:firstLine="42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招标文件规定的价格扣除证明材料（若有）</w:t>
      </w:r>
    </w:p>
    <w:p>
      <w:pPr>
        <w:widowControl/>
        <w:ind w:firstLine="42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招标文件规定的加分证明材料（若有）</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（3）技术商务部分</w:t>
      </w:r>
    </w:p>
    <w:p>
      <w:pPr>
        <w:widowControl/>
        <w:ind w:firstLine="42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标的说明一览表</w:t>
      </w:r>
    </w:p>
    <w:p>
      <w:pPr>
        <w:widowControl/>
        <w:ind w:firstLine="42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技术和服务要求响应表</w:t>
      </w:r>
    </w:p>
    <w:p>
      <w:pPr>
        <w:widowControl/>
        <w:ind w:firstLine="42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商务条件响应表</w:t>
      </w:r>
    </w:p>
    <w:p>
      <w:pPr>
        <w:widowControl/>
        <w:ind w:firstLine="42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投标人提交的其他资料（若有）</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根据本函，本投标人代表宣布我方保证遵守招标文件的全部规定，同时：</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1、</w:t>
      </w:r>
      <w:r>
        <w:rPr>
          <w:rFonts w:ascii="宋体" w:hAnsi="宋体" w:eastAsia="宋体" w:cs="宋体"/>
          <w:b/>
          <w:bCs/>
          <w:kern w:val="0"/>
          <w:sz w:val="24"/>
          <w:szCs w:val="24"/>
        </w:rPr>
        <w:t>确认：</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1.1所投合同包的投标报价详见“开标一览表”及“投标分项报价表”。</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1.2我方已详细审查全部招标文件</w:t>
      </w:r>
      <w:r>
        <w:rPr>
          <w:rFonts w:ascii="宋体" w:hAnsi="宋体" w:eastAsia="宋体" w:cs="Calibri"/>
          <w:kern w:val="0"/>
          <w:sz w:val="24"/>
          <w:szCs w:val="24"/>
        </w:rPr>
        <w:t>[</w:t>
      </w:r>
      <w:r>
        <w:rPr>
          <w:rFonts w:ascii="宋体" w:hAnsi="宋体" w:eastAsia="宋体" w:cs="宋体"/>
          <w:kern w:val="0"/>
          <w:sz w:val="24"/>
          <w:szCs w:val="24"/>
        </w:rPr>
        <w:t>包括但不限于：有关附件（若有）、澄清或修改（若有）等</w:t>
      </w:r>
      <w:r>
        <w:rPr>
          <w:rFonts w:ascii="宋体" w:hAnsi="宋体" w:eastAsia="宋体" w:cs="Calibri"/>
          <w:kern w:val="0"/>
          <w:sz w:val="24"/>
          <w:szCs w:val="24"/>
        </w:rPr>
        <w:t>]</w:t>
      </w:r>
      <w:r>
        <w:rPr>
          <w:rFonts w:ascii="宋体" w:hAnsi="宋体" w:eastAsia="宋体" w:cs="宋体"/>
          <w:kern w:val="0"/>
          <w:sz w:val="24"/>
          <w:szCs w:val="24"/>
        </w:rPr>
        <w:t>，并自行承担因对全部招标文件理解不正确或误解而产生的相应后果和责任。</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2、</w:t>
      </w:r>
      <w:r>
        <w:rPr>
          <w:rFonts w:ascii="宋体" w:hAnsi="宋体" w:eastAsia="宋体" w:cs="宋体"/>
          <w:b/>
          <w:bCs/>
          <w:kern w:val="0"/>
          <w:sz w:val="24"/>
          <w:szCs w:val="24"/>
        </w:rPr>
        <w:t>承诺及声明：</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2.1我方具备招标文件第一章载明的“投标人的资格要求”且符合招标文件第三章载明的“二、投标人”之规定，否则</w:t>
      </w:r>
      <w:r>
        <w:rPr>
          <w:rFonts w:ascii="宋体" w:hAnsi="宋体" w:eastAsia="宋体" w:cs="宋体"/>
          <w:b/>
          <w:bCs/>
          <w:kern w:val="0"/>
          <w:sz w:val="24"/>
          <w:szCs w:val="24"/>
        </w:rPr>
        <w:t>投标无效。</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2.2我方提交的投标文件各组成部分的全部内容及资料是不可割离且真实、有效、准确、完整和不具有任何误导性的，否则产生不利后果由我方承担责任。</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2.3我方提供的标的价格不高于同期市场价格，否则产生不利后果由我方承担责任。</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2.4投标保证金：若出现招标文件第三章规定的不予退还情形，同意贵单位不予退还。</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2.5投标有效期：按照招标文件第三章规定执行，并在招标文件第二章载明的期限内保持有效。</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2.6若中标，将按照招标文件、我方投标文件及政府采购合同履行责任和义务。</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2.7若贵单位要求，我方同意提供与本项目投标有关的一切资料、数据或文件，并完全理解贵单位不一定要接受最低的投标报价或收到的任何投标。</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2.8除招标文件另有规定外，对于贵单位按照下述联络方式发出的任何信息或通知，均视为我方已收悉前述信息或通知的全部内容：</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通信地址：</w:t>
      </w:r>
      <w:r>
        <w:rPr>
          <w:rFonts w:ascii="宋体" w:hAnsi="宋体" w:eastAsia="宋体" w:cs="宋体"/>
          <w:kern w:val="0"/>
          <w:sz w:val="24"/>
          <w:szCs w:val="24"/>
          <w:u w:val="single"/>
        </w:rPr>
        <w:t>            </w:t>
      </w:r>
      <w:r>
        <w:rPr>
          <w:rFonts w:ascii="宋体" w:hAnsi="宋体" w:eastAsia="宋体" w:cs="宋体"/>
          <w:kern w:val="0"/>
          <w:sz w:val="24"/>
          <w:szCs w:val="24"/>
        </w:rPr>
        <w:t>邮编：</w:t>
      </w:r>
      <w:r>
        <w:rPr>
          <w:rFonts w:ascii="宋体" w:hAnsi="宋体" w:eastAsia="宋体" w:cs="宋体"/>
          <w:kern w:val="0"/>
          <w:sz w:val="24"/>
          <w:szCs w:val="24"/>
          <w:u w:val="single"/>
        </w:rPr>
        <w:t>                 </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联系方法：</w:t>
      </w:r>
      <w:r>
        <w:rPr>
          <w:rFonts w:ascii="宋体" w:hAnsi="宋体" w:eastAsia="宋体" w:cs="宋体"/>
          <w:kern w:val="0"/>
          <w:sz w:val="24"/>
          <w:szCs w:val="24"/>
          <w:u w:val="single"/>
        </w:rPr>
        <w:t>（包括但不限于：联系人、联系电话、手机、传真、电子邮箱等）</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 </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投标人：</w:t>
      </w:r>
      <w:r>
        <w:rPr>
          <w:rFonts w:ascii="宋体" w:hAnsi="宋体" w:eastAsia="宋体" w:cs="宋体"/>
          <w:kern w:val="0"/>
          <w:sz w:val="24"/>
          <w:szCs w:val="24"/>
          <w:u w:val="single"/>
        </w:rPr>
        <w:t>（全称并加盖单位公章）</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投标人代表签字：</w:t>
      </w:r>
      <w:r>
        <w:rPr>
          <w:rFonts w:ascii="宋体" w:hAnsi="宋体" w:eastAsia="宋体" w:cs="宋体"/>
          <w:kern w:val="0"/>
          <w:sz w:val="24"/>
          <w:szCs w:val="24"/>
          <w:u w:val="single"/>
        </w:rPr>
        <w:t>                   </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jc w:val="center"/>
        <w:rPr>
          <w:rFonts w:ascii="宋体" w:hAnsi="宋体" w:eastAsia="宋体" w:cs="宋体"/>
          <w:kern w:val="0"/>
          <w:sz w:val="24"/>
          <w:szCs w:val="24"/>
        </w:rPr>
      </w:pPr>
      <w:r>
        <w:rPr>
          <w:rFonts w:ascii="宋体" w:hAnsi="宋体" w:eastAsia="宋体" w:cs="宋体"/>
          <w:b/>
          <w:bCs/>
          <w:kern w:val="0"/>
          <w:sz w:val="24"/>
          <w:szCs w:val="24"/>
        </w:rPr>
        <w:t>二、</w:t>
      </w:r>
      <w:r>
        <w:rPr>
          <w:rFonts w:ascii="宋体" w:hAnsi="宋体" w:eastAsia="宋体" w:cs="Calibri"/>
          <w:b/>
          <w:bCs/>
          <w:kern w:val="0"/>
          <w:sz w:val="24"/>
          <w:szCs w:val="24"/>
        </w:rPr>
        <w:t>投标人的资格及资信证明文件</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center"/>
        <w:rPr>
          <w:rFonts w:ascii="宋体" w:hAnsi="宋体" w:eastAsia="宋体" w:cs="宋体"/>
          <w:kern w:val="0"/>
          <w:sz w:val="24"/>
          <w:szCs w:val="24"/>
        </w:rPr>
      </w:pPr>
      <w:r>
        <w:rPr>
          <w:rFonts w:ascii="宋体" w:hAnsi="宋体" w:eastAsia="宋体" w:cs="宋体"/>
          <w:b/>
          <w:bCs/>
          <w:kern w:val="0"/>
          <w:sz w:val="24"/>
          <w:szCs w:val="24"/>
        </w:rPr>
        <w:t>二-1单位负责人授权书（若有）</w:t>
      </w:r>
    </w:p>
    <w:p>
      <w:pPr>
        <w:widowControl/>
        <w:jc w:val="left"/>
        <w:rPr>
          <w:rFonts w:ascii="宋体" w:hAnsi="宋体" w:eastAsia="宋体" w:cs="宋体"/>
          <w:kern w:val="0"/>
          <w:sz w:val="24"/>
          <w:szCs w:val="24"/>
        </w:rPr>
      </w:pPr>
      <w:r>
        <w:rPr>
          <w:rFonts w:ascii="宋体" w:hAnsi="宋体" w:eastAsia="宋体" w:cs="宋体"/>
          <w:kern w:val="0"/>
          <w:sz w:val="24"/>
          <w:szCs w:val="24"/>
        </w:rPr>
        <w:t> 致：</w:t>
      </w:r>
      <w:r>
        <w:rPr>
          <w:rFonts w:ascii="宋体" w:hAnsi="宋体" w:eastAsia="宋体" w:cs="宋体"/>
          <w:kern w:val="0"/>
          <w:sz w:val="24"/>
          <w:szCs w:val="24"/>
          <w:u w:val="single"/>
        </w:rPr>
        <w:t>                     </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我方的单位负责人</w:t>
      </w:r>
      <w:r>
        <w:rPr>
          <w:rFonts w:ascii="宋体" w:hAnsi="宋体" w:eastAsia="宋体" w:cs="宋体"/>
          <w:kern w:val="0"/>
          <w:sz w:val="24"/>
          <w:szCs w:val="24"/>
          <w:u w:val="single"/>
        </w:rPr>
        <w:t>（填写“单位负责人全名”）</w:t>
      </w:r>
      <w:r>
        <w:rPr>
          <w:rFonts w:ascii="宋体" w:hAnsi="宋体" w:eastAsia="宋体" w:cs="宋体"/>
          <w:kern w:val="0"/>
          <w:sz w:val="24"/>
          <w:szCs w:val="24"/>
        </w:rPr>
        <w:t>授权</w:t>
      </w:r>
      <w:r>
        <w:rPr>
          <w:rFonts w:ascii="宋体" w:hAnsi="宋体" w:eastAsia="宋体" w:cs="宋体"/>
          <w:kern w:val="0"/>
          <w:sz w:val="24"/>
          <w:szCs w:val="24"/>
          <w:u w:val="single"/>
        </w:rPr>
        <w:t>（填写“投标人代表全名”）</w:t>
      </w:r>
      <w:r>
        <w:rPr>
          <w:rFonts w:ascii="宋体" w:hAnsi="宋体" w:eastAsia="宋体" w:cs="宋体"/>
          <w:kern w:val="0"/>
          <w:sz w:val="24"/>
          <w:szCs w:val="24"/>
        </w:rPr>
        <w:t>为投标人代表，代表我方参加</w:t>
      </w:r>
      <w:r>
        <w:rPr>
          <w:rFonts w:ascii="宋体" w:hAnsi="宋体" w:eastAsia="宋体" w:cs="宋体"/>
          <w:kern w:val="0"/>
          <w:sz w:val="24"/>
          <w:szCs w:val="24"/>
          <w:u w:val="single"/>
        </w:rPr>
        <w:t>（填写“项目名称”）</w:t>
      </w:r>
      <w:r>
        <w:rPr>
          <w:rFonts w:ascii="宋体" w:hAnsi="宋体" w:eastAsia="宋体" w:cs="宋体"/>
          <w:kern w:val="0"/>
          <w:sz w:val="24"/>
          <w:szCs w:val="24"/>
        </w:rPr>
        <w:t>项目（招标编号：</w:t>
      </w:r>
      <w:r>
        <w:rPr>
          <w:rFonts w:ascii="宋体" w:hAnsi="宋体" w:eastAsia="宋体" w:cs="宋体"/>
          <w:kern w:val="0"/>
          <w:sz w:val="24"/>
          <w:szCs w:val="24"/>
          <w:u w:val="single"/>
        </w:rPr>
        <w:t>         </w:t>
      </w:r>
      <w:r>
        <w:rPr>
          <w:rFonts w:ascii="宋体" w:hAnsi="宋体" w:eastAsia="宋体" w:cs="宋体"/>
          <w:kern w:val="0"/>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投标人代表无转委权。特此授权。</w:t>
      </w:r>
    </w:p>
    <w:p>
      <w:pPr>
        <w:widowControl/>
        <w:jc w:val="center"/>
        <w:rPr>
          <w:rFonts w:ascii="宋体" w:hAnsi="宋体" w:eastAsia="宋体" w:cs="宋体"/>
          <w:kern w:val="0"/>
          <w:sz w:val="24"/>
          <w:szCs w:val="24"/>
        </w:rPr>
      </w:pPr>
      <w:r>
        <w:rPr>
          <w:rFonts w:ascii="宋体" w:hAnsi="宋体" w:eastAsia="宋体" w:cs="宋体"/>
          <w:kern w:val="0"/>
          <w:sz w:val="24"/>
          <w:szCs w:val="24"/>
        </w:rPr>
        <w:t>（以下无正文）</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单位负责人：</w:t>
      </w:r>
      <w:r>
        <w:rPr>
          <w:rFonts w:ascii="宋体" w:hAnsi="宋体" w:eastAsia="宋体" w:cs="宋体"/>
          <w:kern w:val="0"/>
          <w:sz w:val="24"/>
          <w:szCs w:val="24"/>
          <w:u w:val="single"/>
        </w:rPr>
        <w:t>             </w:t>
      </w:r>
      <w:r>
        <w:rPr>
          <w:rFonts w:ascii="宋体" w:hAnsi="宋体" w:eastAsia="宋体" w:cs="宋体"/>
          <w:kern w:val="0"/>
          <w:sz w:val="24"/>
          <w:szCs w:val="24"/>
        </w:rPr>
        <w:t>身份证号：</w:t>
      </w:r>
      <w:r>
        <w:rPr>
          <w:rFonts w:ascii="宋体" w:hAnsi="宋体" w:eastAsia="宋体" w:cs="宋体"/>
          <w:kern w:val="0"/>
          <w:sz w:val="24"/>
          <w:szCs w:val="24"/>
          <w:u w:val="single"/>
        </w:rPr>
        <w:t>     </w:t>
      </w:r>
      <w:r>
        <w:rPr>
          <w:rFonts w:ascii="宋体" w:hAnsi="宋体" w:eastAsia="宋体" w:cs="宋体"/>
          <w:kern w:val="0"/>
          <w:sz w:val="24"/>
          <w:szCs w:val="24"/>
        </w:rPr>
        <w:t>手机：</w:t>
      </w:r>
      <w:r>
        <w:rPr>
          <w:rFonts w:ascii="宋体" w:hAnsi="宋体" w:eastAsia="宋体" w:cs="宋体"/>
          <w:kern w:val="0"/>
          <w:sz w:val="24"/>
          <w:szCs w:val="24"/>
          <w:u w:val="single"/>
        </w:rPr>
        <w:t>  </w:t>
      </w:r>
    </w:p>
    <w:p>
      <w:pPr>
        <w:widowControl/>
        <w:jc w:val="left"/>
        <w:rPr>
          <w:rFonts w:ascii="宋体" w:hAnsi="宋体" w:eastAsia="宋体" w:cs="宋体"/>
          <w:kern w:val="0"/>
          <w:sz w:val="24"/>
          <w:szCs w:val="24"/>
        </w:rPr>
      </w:pPr>
      <w:r>
        <w:rPr>
          <w:rFonts w:ascii="宋体" w:hAnsi="宋体" w:eastAsia="宋体" w:cs="宋体"/>
          <w:kern w:val="0"/>
          <w:sz w:val="24"/>
          <w:szCs w:val="24"/>
        </w:rPr>
        <w:t>投标人代表：</w:t>
      </w:r>
      <w:r>
        <w:rPr>
          <w:rFonts w:ascii="宋体" w:hAnsi="宋体" w:eastAsia="宋体" w:cs="宋体"/>
          <w:kern w:val="0"/>
          <w:sz w:val="24"/>
          <w:szCs w:val="24"/>
          <w:u w:val="single"/>
        </w:rPr>
        <w:t>             </w:t>
      </w:r>
      <w:r>
        <w:rPr>
          <w:rFonts w:ascii="宋体" w:hAnsi="宋体" w:eastAsia="宋体" w:cs="宋体"/>
          <w:kern w:val="0"/>
          <w:sz w:val="24"/>
          <w:szCs w:val="24"/>
        </w:rPr>
        <w:t>身份证号：</w:t>
      </w:r>
      <w:r>
        <w:rPr>
          <w:rFonts w:ascii="宋体" w:hAnsi="宋体" w:eastAsia="宋体" w:cs="宋体"/>
          <w:kern w:val="0"/>
          <w:sz w:val="24"/>
          <w:szCs w:val="24"/>
          <w:u w:val="single"/>
        </w:rPr>
        <w:t>     </w:t>
      </w:r>
      <w:r>
        <w:rPr>
          <w:rFonts w:ascii="宋体" w:hAnsi="宋体" w:eastAsia="宋体" w:cs="宋体"/>
          <w:kern w:val="0"/>
          <w:sz w:val="24"/>
          <w:szCs w:val="24"/>
        </w:rPr>
        <w:t>手机：</w:t>
      </w:r>
      <w:r>
        <w:rPr>
          <w:rFonts w:ascii="宋体" w:hAnsi="宋体" w:eastAsia="宋体" w:cs="宋体"/>
          <w:kern w:val="0"/>
          <w:sz w:val="24"/>
          <w:szCs w:val="24"/>
          <w:u w:val="single"/>
        </w:rPr>
        <w:t>    </w:t>
      </w:r>
    </w:p>
    <w:p>
      <w:pPr>
        <w:widowControl/>
        <w:jc w:val="left"/>
        <w:rPr>
          <w:rFonts w:ascii="宋体" w:hAnsi="宋体" w:eastAsia="宋体" w:cs="宋体"/>
          <w:kern w:val="0"/>
          <w:sz w:val="24"/>
          <w:szCs w:val="24"/>
        </w:rPr>
      </w:pPr>
      <w:r>
        <w:rPr>
          <w:rFonts w:ascii="宋体" w:hAnsi="宋体" w:eastAsia="宋体" w:cs="Calibri"/>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授权方</w:t>
      </w:r>
    </w:p>
    <w:p>
      <w:pPr>
        <w:widowControl/>
        <w:jc w:val="left"/>
        <w:rPr>
          <w:rFonts w:ascii="宋体" w:hAnsi="宋体" w:eastAsia="宋体" w:cs="宋体"/>
          <w:kern w:val="0"/>
          <w:sz w:val="24"/>
          <w:szCs w:val="24"/>
        </w:rPr>
      </w:pPr>
      <w:r>
        <w:rPr>
          <w:rFonts w:ascii="宋体" w:hAnsi="宋体" w:eastAsia="宋体" w:cs="宋体"/>
          <w:kern w:val="0"/>
          <w:sz w:val="24"/>
          <w:szCs w:val="24"/>
        </w:rPr>
        <w:t>投标人：</w:t>
      </w:r>
      <w:r>
        <w:rPr>
          <w:rFonts w:ascii="宋体" w:hAnsi="宋体" w:eastAsia="宋体" w:cs="宋体"/>
          <w:kern w:val="0"/>
          <w:sz w:val="24"/>
          <w:szCs w:val="24"/>
          <w:u w:val="single"/>
        </w:rPr>
        <w:t>（全称并加盖单位公章）</w:t>
      </w:r>
    </w:p>
    <w:p>
      <w:pPr>
        <w:widowControl/>
        <w:jc w:val="left"/>
        <w:rPr>
          <w:rFonts w:ascii="宋体" w:hAnsi="宋体" w:eastAsia="宋体" w:cs="宋体"/>
          <w:kern w:val="0"/>
          <w:sz w:val="24"/>
          <w:szCs w:val="24"/>
        </w:rPr>
      </w:pPr>
      <w:r>
        <w:rPr>
          <w:rFonts w:ascii="宋体" w:hAnsi="宋体" w:eastAsia="宋体" w:cs="宋体"/>
          <w:kern w:val="0"/>
          <w:sz w:val="24"/>
          <w:szCs w:val="24"/>
        </w:rPr>
        <w:t>单位负责人签字或盖章：</w:t>
      </w:r>
      <w:r>
        <w:rPr>
          <w:rFonts w:ascii="宋体" w:hAnsi="宋体" w:eastAsia="宋体" w:cs="宋体"/>
          <w:kern w:val="0"/>
          <w:sz w:val="24"/>
          <w:szCs w:val="24"/>
          <w:u w:val="single"/>
        </w:rPr>
        <w:t>                   </w:t>
      </w:r>
    </w:p>
    <w:p>
      <w:pPr>
        <w:widowControl/>
        <w:jc w:val="left"/>
        <w:rPr>
          <w:rFonts w:ascii="宋体" w:hAnsi="宋体" w:eastAsia="宋体" w:cs="宋体"/>
          <w:kern w:val="0"/>
          <w:sz w:val="24"/>
          <w:szCs w:val="24"/>
        </w:rPr>
      </w:pPr>
      <w:r>
        <w:rPr>
          <w:rFonts w:ascii="宋体" w:hAnsi="宋体" w:eastAsia="宋体" w:cs="Calibri"/>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接受授权方</w:t>
      </w:r>
    </w:p>
    <w:p>
      <w:pPr>
        <w:widowControl/>
        <w:jc w:val="left"/>
        <w:rPr>
          <w:rFonts w:ascii="宋体" w:hAnsi="宋体" w:eastAsia="宋体" w:cs="宋体"/>
          <w:kern w:val="0"/>
          <w:sz w:val="24"/>
          <w:szCs w:val="24"/>
        </w:rPr>
      </w:pPr>
      <w:r>
        <w:rPr>
          <w:rFonts w:ascii="宋体" w:hAnsi="宋体" w:eastAsia="宋体" w:cs="宋体"/>
          <w:kern w:val="0"/>
          <w:sz w:val="24"/>
          <w:szCs w:val="24"/>
        </w:rPr>
        <w:t>投标人代表签字：</w:t>
      </w:r>
      <w:r>
        <w:rPr>
          <w:rFonts w:ascii="宋体" w:hAnsi="宋体" w:eastAsia="宋体" w:cs="宋体"/>
          <w:kern w:val="0"/>
          <w:sz w:val="24"/>
          <w:szCs w:val="24"/>
          <w:u w:val="single"/>
        </w:rPr>
        <w:t>                   </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right"/>
        <w:rPr>
          <w:rFonts w:ascii="宋体" w:hAnsi="宋体" w:eastAsia="宋体" w:cs="宋体"/>
          <w:kern w:val="0"/>
          <w:sz w:val="24"/>
          <w:szCs w:val="24"/>
        </w:rPr>
      </w:pPr>
      <w:r>
        <w:rPr>
          <w:rFonts w:ascii="宋体" w:hAnsi="宋体" w:eastAsia="宋体" w:cs="宋体"/>
          <w:kern w:val="0"/>
          <w:sz w:val="24"/>
          <w:szCs w:val="24"/>
        </w:rPr>
        <w:t>签署日期：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jc w:val="left"/>
        <w:rPr>
          <w:rFonts w:ascii="宋体" w:hAnsi="宋体" w:eastAsia="宋体" w:cs="宋体"/>
          <w:kern w:val="0"/>
          <w:sz w:val="24"/>
          <w:szCs w:val="24"/>
        </w:rPr>
      </w:pPr>
      <w:r>
        <w:rPr>
          <w:rFonts w:ascii="宋体" w:hAnsi="宋体" w:eastAsia="宋体" w:cs="Calibri"/>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附：单位负责人、投标人代表的身份证正反面复印件</w:t>
      </w:r>
    </w:p>
    <w:tbl>
      <w:tblPr>
        <w:tblStyle w:val="15"/>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520"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b/>
                <w:bCs/>
                <w:kern w:val="0"/>
                <w:sz w:val="24"/>
                <w:szCs w:val="24"/>
              </w:rPr>
              <w:t> </w:t>
            </w:r>
          </w:p>
          <w:p>
            <w:pPr>
              <w:widowControl/>
              <w:jc w:val="center"/>
              <w:rPr>
                <w:rFonts w:ascii="宋体" w:hAnsi="宋体" w:eastAsia="宋体" w:cs="宋体"/>
                <w:kern w:val="0"/>
                <w:sz w:val="24"/>
                <w:szCs w:val="24"/>
              </w:rPr>
            </w:pPr>
            <w:r>
              <w:rPr>
                <w:rFonts w:ascii="宋体" w:hAnsi="宋体" w:eastAsia="宋体" w:cs="宋体"/>
                <w:b/>
                <w:bCs/>
                <w:kern w:val="0"/>
                <w:sz w:val="24"/>
                <w:szCs w:val="24"/>
              </w:rPr>
              <w:t>要求：真实有效且内容完整、清晰、整洁。</w:t>
            </w:r>
          </w:p>
          <w:p>
            <w:pPr>
              <w:widowControl/>
              <w:jc w:val="center"/>
              <w:rPr>
                <w:rFonts w:ascii="宋体" w:hAnsi="宋体" w:eastAsia="宋体" w:cs="宋体"/>
                <w:kern w:val="0"/>
                <w:sz w:val="24"/>
                <w:szCs w:val="24"/>
              </w:rPr>
            </w:pPr>
            <w:r>
              <w:rPr>
                <w:rFonts w:ascii="宋体" w:hAnsi="宋体" w:eastAsia="宋体" w:cs="宋体"/>
                <w:b/>
                <w:bCs/>
                <w:kern w:val="0"/>
                <w:sz w:val="24"/>
                <w:szCs w:val="24"/>
              </w:rPr>
              <w:t> </w:t>
            </w:r>
          </w:p>
        </w:tc>
      </w:tr>
    </w:tbl>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jc w:val="left"/>
        <w:rPr>
          <w:rFonts w:ascii="宋体" w:hAnsi="宋体" w:eastAsia="宋体" w:cs="宋体"/>
          <w:kern w:val="0"/>
          <w:sz w:val="24"/>
          <w:szCs w:val="24"/>
        </w:rPr>
      </w:pPr>
      <w:r>
        <w:rPr>
          <w:rFonts w:ascii="宋体" w:hAnsi="宋体" w:eastAsia="宋体" w:cs="宋体"/>
          <w:kern w:val="0"/>
          <w:sz w:val="24"/>
          <w:szCs w:val="24"/>
        </w:rPr>
        <w:t>1、企业（银行、保险、石油石化、电力、电信等行业除外）、事业单位和社会团体法人的“单位负责人”指</w:t>
      </w:r>
      <w:r>
        <w:rPr>
          <w:rFonts w:ascii="宋体" w:hAnsi="宋体" w:eastAsia="宋体" w:cs="宋体"/>
          <w:b/>
          <w:bCs/>
          <w:kern w:val="0"/>
          <w:sz w:val="24"/>
          <w:szCs w:val="24"/>
        </w:rPr>
        <w:t>法定代表人</w:t>
      </w:r>
      <w:r>
        <w:rPr>
          <w:rFonts w:ascii="宋体" w:hAnsi="宋体" w:eastAsia="宋体" w:cs="宋体"/>
          <w:kern w:val="0"/>
          <w:sz w:val="24"/>
          <w:szCs w:val="24"/>
        </w:rPr>
        <w:t>，即与实际提交的“营业执照等证明文件”载明的一致。</w:t>
      </w:r>
    </w:p>
    <w:p>
      <w:pPr>
        <w:widowControl/>
        <w:jc w:val="left"/>
        <w:rPr>
          <w:rFonts w:ascii="宋体" w:hAnsi="宋体" w:eastAsia="宋体" w:cs="宋体"/>
          <w:kern w:val="0"/>
          <w:sz w:val="24"/>
          <w:szCs w:val="24"/>
        </w:rPr>
      </w:pPr>
      <w:r>
        <w:rPr>
          <w:rFonts w:ascii="宋体" w:hAnsi="宋体" w:eastAsia="宋体" w:cs="宋体"/>
          <w:kern w:val="0"/>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jc w:val="left"/>
        <w:rPr>
          <w:rFonts w:ascii="宋体" w:hAnsi="宋体" w:eastAsia="宋体" w:cs="宋体"/>
          <w:kern w:val="0"/>
          <w:sz w:val="24"/>
          <w:szCs w:val="24"/>
        </w:rPr>
      </w:pPr>
      <w:r>
        <w:rPr>
          <w:rFonts w:ascii="宋体" w:hAnsi="宋体" w:eastAsia="宋体" w:cs="宋体"/>
          <w:kern w:val="0"/>
          <w:sz w:val="24"/>
          <w:szCs w:val="24"/>
        </w:rPr>
        <w:t>3、投标人（自然人除外）：若投标人代表为单位负责人授权的委托代理人，应提供本授权书；若投标人代表为单位负责人，应在此项下提交其身份证正反面复印件，可不提供本授权书。</w:t>
      </w:r>
      <w:r>
        <w:rPr>
          <w:rFonts w:ascii="宋体" w:hAnsi="宋体" w:eastAsia="宋体" w:cs="宋体"/>
          <w:kern w:val="0"/>
          <w:sz w:val="24"/>
          <w:szCs w:val="24"/>
        </w:rPr>
        <w:br w:type="textWrapping"/>
      </w:r>
      <w:r>
        <w:rPr>
          <w:rFonts w:ascii="宋体" w:hAnsi="宋体" w:eastAsia="宋体" w:cs="宋体"/>
          <w:kern w:val="0"/>
          <w:sz w:val="24"/>
          <w:szCs w:val="24"/>
        </w:rPr>
        <w:t>4、投标人为自然人的，可不填写本授权书。</w:t>
      </w:r>
      <w:r>
        <w:rPr>
          <w:rFonts w:ascii="宋体" w:hAnsi="宋体" w:eastAsia="宋体" w:cs="宋体"/>
          <w:kern w:val="0"/>
          <w:sz w:val="24"/>
          <w:szCs w:val="24"/>
        </w:rPr>
        <w:br w:type="textWrapping"/>
      </w:r>
      <w:r>
        <w:rPr>
          <w:rFonts w:ascii="宋体" w:hAnsi="宋体" w:eastAsia="宋体" w:cs="宋体"/>
          <w:kern w:val="0"/>
          <w:sz w:val="24"/>
          <w:szCs w:val="24"/>
        </w:rPr>
        <w:t>5、纸质投标文件正本中的本授权书（若有）应为原件。</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center"/>
        <w:rPr>
          <w:rFonts w:ascii="宋体" w:hAnsi="宋体" w:eastAsia="宋体" w:cs="宋体"/>
          <w:kern w:val="0"/>
          <w:sz w:val="24"/>
          <w:szCs w:val="24"/>
        </w:rPr>
      </w:pPr>
      <w:r>
        <w:rPr>
          <w:rFonts w:ascii="宋体" w:hAnsi="宋体" w:eastAsia="宋体" w:cs="宋体"/>
          <w:b/>
          <w:bCs/>
          <w:kern w:val="0"/>
          <w:sz w:val="24"/>
          <w:szCs w:val="24"/>
        </w:rPr>
        <w:t>二-2营业执照等证明文件</w:t>
      </w:r>
    </w:p>
    <w:p>
      <w:pPr>
        <w:widowControl/>
        <w:jc w:val="left"/>
        <w:rPr>
          <w:rFonts w:ascii="宋体" w:hAnsi="宋体" w:eastAsia="宋体" w:cs="宋体"/>
          <w:kern w:val="0"/>
          <w:sz w:val="24"/>
          <w:szCs w:val="24"/>
        </w:rPr>
      </w:pPr>
      <w:r>
        <w:rPr>
          <w:rFonts w:ascii="宋体" w:hAnsi="宋体" w:eastAsia="宋体" w:cs="Calibri"/>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致：</w:t>
      </w:r>
      <w:r>
        <w:rPr>
          <w:rFonts w:ascii="宋体" w:hAnsi="宋体" w:eastAsia="宋体" w:cs="宋体"/>
          <w:kern w:val="0"/>
          <w:sz w:val="24"/>
          <w:szCs w:val="24"/>
          <w:u w:val="single"/>
        </w:rPr>
        <w:t>                     </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 ）投标人为法人（包括企业、事业单位和社会团体）的</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现附上由</w:t>
      </w:r>
      <w:r>
        <w:rPr>
          <w:rFonts w:ascii="宋体" w:hAnsi="宋体" w:eastAsia="宋体" w:cs="宋体"/>
          <w:kern w:val="0"/>
          <w:sz w:val="24"/>
          <w:szCs w:val="24"/>
          <w:u w:val="single"/>
        </w:rPr>
        <w:t>（填写“签发机关全称”）</w:t>
      </w:r>
      <w:r>
        <w:rPr>
          <w:rFonts w:ascii="宋体" w:hAnsi="宋体" w:eastAsia="宋体" w:cs="宋体"/>
          <w:kern w:val="0"/>
          <w:sz w:val="24"/>
          <w:szCs w:val="24"/>
        </w:rPr>
        <w:t>签发的我方统一社会信用代码</w:t>
      </w:r>
      <w:r>
        <w:rPr>
          <w:rFonts w:ascii="宋体" w:hAnsi="宋体" w:eastAsia="宋体" w:cs="宋体"/>
          <w:kern w:val="0"/>
          <w:sz w:val="24"/>
          <w:szCs w:val="24"/>
          <w:u w:val="single"/>
        </w:rPr>
        <w:t>（请填写法人的具体证照名称）</w:t>
      </w:r>
      <w:r>
        <w:rPr>
          <w:rFonts w:ascii="宋体" w:hAnsi="宋体" w:eastAsia="宋体" w:cs="宋体"/>
          <w:kern w:val="0"/>
          <w:sz w:val="24"/>
          <w:szCs w:val="24"/>
        </w:rPr>
        <w:t>复印件，该证明材料真实有效，否则我方负全部责任。</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 ）投标人为非法人（包括其他组织、自然人）的</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□现附上由</w:t>
      </w:r>
      <w:r>
        <w:rPr>
          <w:rFonts w:ascii="宋体" w:hAnsi="宋体" w:eastAsia="宋体" w:cs="宋体"/>
          <w:kern w:val="0"/>
          <w:sz w:val="24"/>
          <w:szCs w:val="24"/>
          <w:u w:val="single"/>
        </w:rPr>
        <w:t>（填写“签发机关全称”）</w:t>
      </w:r>
      <w:r>
        <w:rPr>
          <w:rFonts w:ascii="宋体" w:hAnsi="宋体" w:eastAsia="宋体" w:cs="宋体"/>
          <w:kern w:val="0"/>
          <w:sz w:val="24"/>
          <w:szCs w:val="24"/>
        </w:rPr>
        <w:t>签发的我方</w:t>
      </w:r>
      <w:r>
        <w:rPr>
          <w:rFonts w:ascii="宋体" w:hAnsi="宋体" w:eastAsia="宋体" w:cs="宋体"/>
          <w:kern w:val="0"/>
          <w:sz w:val="24"/>
          <w:szCs w:val="24"/>
          <w:u w:val="single"/>
        </w:rPr>
        <w:t>（请填写非自然人的非法人的具体证照名称）</w:t>
      </w:r>
      <w:r>
        <w:rPr>
          <w:rFonts w:ascii="宋体" w:hAnsi="宋体" w:eastAsia="宋体" w:cs="宋体"/>
          <w:kern w:val="0"/>
          <w:sz w:val="24"/>
          <w:szCs w:val="24"/>
        </w:rPr>
        <w:t>复印件，该证明材料真实有效，否则我方负全部责任。</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□现附上由</w:t>
      </w:r>
      <w:r>
        <w:rPr>
          <w:rFonts w:ascii="宋体" w:hAnsi="宋体" w:eastAsia="宋体" w:cs="宋体"/>
          <w:kern w:val="0"/>
          <w:sz w:val="24"/>
          <w:szCs w:val="24"/>
          <w:u w:val="single"/>
        </w:rPr>
        <w:t>（填写“签发机关全称”）</w:t>
      </w:r>
      <w:r>
        <w:rPr>
          <w:rFonts w:ascii="宋体" w:hAnsi="宋体" w:eastAsia="宋体" w:cs="宋体"/>
          <w:kern w:val="0"/>
          <w:sz w:val="24"/>
          <w:szCs w:val="24"/>
        </w:rPr>
        <w:t>签发的我方</w:t>
      </w:r>
      <w:r>
        <w:rPr>
          <w:rFonts w:ascii="宋体" w:hAnsi="宋体" w:eastAsia="宋体" w:cs="宋体"/>
          <w:kern w:val="0"/>
          <w:sz w:val="24"/>
          <w:szCs w:val="24"/>
          <w:u w:val="single"/>
        </w:rPr>
        <w:t>（请填写自然人的身份证件名称）</w:t>
      </w:r>
      <w:r>
        <w:rPr>
          <w:rFonts w:ascii="宋体" w:hAnsi="宋体" w:eastAsia="宋体" w:cs="宋体"/>
          <w:kern w:val="0"/>
          <w:sz w:val="24"/>
          <w:szCs w:val="24"/>
        </w:rPr>
        <w:t>复印件，该证明材料真实有效，否则我方负全部责任。</w:t>
      </w:r>
    </w:p>
    <w:p>
      <w:pPr>
        <w:widowControl/>
        <w:jc w:val="left"/>
        <w:rPr>
          <w:rFonts w:ascii="宋体" w:hAnsi="宋体" w:eastAsia="宋体" w:cs="宋体"/>
          <w:kern w:val="0"/>
          <w:sz w:val="24"/>
          <w:szCs w:val="24"/>
        </w:rPr>
      </w:pPr>
      <w:r>
        <w:rPr>
          <w:rFonts w:ascii="宋体" w:hAnsi="宋体" w:eastAsia="宋体" w:cs="Calibri"/>
          <w:kern w:val="0"/>
          <w:sz w:val="24"/>
          <w:szCs w:val="24"/>
        </w:rPr>
        <w:t> </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jc w:val="left"/>
        <w:rPr>
          <w:rFonts w:ascii="宋体" w:hAnsi="宋体" w:eastAsia="宋体" w:cs="宋体"/>
          <w:kern w:val="0"/>
          <w:sz w:val="24"/>
          <w:szCs w:val="24"/>
        </w:rPr>
      </w:pPr>
      <w:r>
        <w:rPr>
          <w:rFonts w:ascii="宋体" w:hAnsi="宋体" w:eastAsia="宋体" w:cs="宋体"/>
          <w:kern w:val="0"/>
          <w:sz w:val="24"/>
          <w:szCs w:val="24"/>
        </w:rPr>
        <w:t>1、请投标人按照实际情况编制填写，在相应的（）中打“√”并选择相应的“□”（若有）后，再按照本格式的要求提供相应证明材料的复印件。</w:t>
      </w:r>
    </w:p>
    <w:p>
      <w:pPr>
        <w:widowControl/>
        <w:jc w:val="left"/>
        <w:rPr>
          <w:rFonts w:ascii="宋体" w:hAnsi="宋体" w:eastAsia="宋体" w:cs="宋体"/>
          <w:kern w:val="0"/>
          <w:sz w:val="24"/>
          <w:szCs w:val="24"/>
        </w:rPr>
      </w:pPr>
      <w:r>
        <w:rPr>
          <w:rFonts w:ascii="宋体" w:hAnsi="宋体" w:eastAsia="宋体" w:cs="宋体"/>
          <w:kern w:val="0"/>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widowControl/>
        <w:jc w:val="left"/>
        <w:rPr>
          <w:rFonts w:ascii="宋体" w:hAnsi="宋体" w:eastAsia="宋体" w:cs="宋体"/>
          <w:kern w:val="0"/>
          <w:sz w:val="24"/>
          <w:szCs w:val="24"/>
        </w:rPr>
      </w:pPr>
      <w:r>
        <w:rPr>
          <w:rFonts w:ascii="宋体" w:hAnsi="宋体" w:eastAsia="宋体" w:cs="宋体"/>
          <w:kern w:val="0"/>
          <w:sz w:val="24"/>
          <w:szCs w:val="24"/>
        </w:rPr>
        <w:t>3、投标人提供的相应证明材料复印件均应符合：内容完整、清晰、整洁，并由投标人加盖其单位公章。</w:t>
      </w:r>
    </w:p>
    <w:p>
      <w:pPr>
        <w:widowControl/>
        <w:jc w:val="left"/>
        <w:rPr>
          <w:rFonts w:ascii="宋体" w:hAnsi="宋体" w:eastAsia="宋体" w:cs="宋体"/>
          <w:kern w:val="0"/>
          <w:sz w:val="24"/>
          <w:szCs w:val="24"/>
        </w:rPr>
      </w:pPr>
      <w:r>
        <w:rPr>
          <w:rFonts w:ascii="宋体" w:hAnsi="宋体" w:eastAsia="宋体" w:cs="Calibri"/>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投标人：</w:t>
      </w:r>
      <w:r>
        <w:rPr>
          <w:rFonts w:ascii="宋体" w:hAnsi="宋体" w:eastAsia="宋体" w:cs="宋体"/>
          <w:kern w:val="0"/>
          <w:sz w:val="24"/>
          <w:szCs w:val="24"/>
          <w:u w:val="single"/>
        </w:rPr>
        <w:t>（全称并加盖单位公章）</w:t>
      </w:r>
    </w:p>
    <w:p>
      <w:pPr>
        <w:widowControl/>
        <w:jc w:val="left"/>
        <w:rPr>
          <w:rFonts w:ascii="宋体" w:hAnsi="宋体" w:eastAsia="宋体" w:cs="宋体"/>
          <w:kern w:val="0"/>
          <w:sz w:val="24"/>
          <w:szCs w:val="24"/>
        </w:rPr>
      </w:pPr>
      <w:r>
        <w:rPr>
          <w:rFonts w:ascii="宋体" w:hAnsi="宋体" w:eastAsia="宋体" w:cs="宋体"/>
          <w:kern w:val="0"/>
          <w:sz w:val="24"/>
          <w:szCs w:val="24"/>
        </w:rPr>
        <w:t>投标人代表签字：</w:t>
      </w:r>
      <w:r>
        <w:rPr>
          <w:rFonts w:ascii="宋体" w:hAnsi="宋体" w:eastAsia="宋体" w:cs="宋体"/>
          <w:kern w:val="0"/>
          <w:sz w:val="24"/>
          <w:szCs w:val="24"/>
          <w:u w:val="single"/>
        </w:rPr>
        <w:t>                   </w:t>
      </w:r>
    </w:p>
    <w:p>
      <w:pPr>
        <w:widowControl/>
        <w:jc w:val="left"/>
        <w:rPr>
          <w:rFonts w:ascii="宋体" w:hAnsi="宋体" w:eastAsia="宋体" w:cs="宋体"/>
          <w:kern w:val="0"/>
          <w:sz w:val="24"/>
          <w:szCs w:val="24"/>
        </w:rPr>
      </w:pPr>
      <w:r>
        <w:rPr>
          <w:rFonts w:ascii="宋体" w:hAnsi="宋体" w:eastAsia="宋体" w:cs="宋体"/>
          <w:kern w:val="0"/>
          <w:sz w:val="24"/>
          <w:szCs w:val="24"/>
        </w:rPr>
        <w:t>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center"/>
        <w:rPr>
          <w:rFonts w:ascii="宋体" w:hAnsi="宋体" w:eastAsia="宋体" w:cs="宋体"/>
          <w:kern w:val="0"/>
          <w:sz w:val="24"/>
          <w:szCs w:val="24"/>
        </w:rPr>
      </w:pPr>
      <w:r>
        <w:rPr>
          <w:rFonts w:ascii="宋体" w:hAnsi="宋体" w:eastAsia="宋体" w:cs="宋体"/>
          <w:b/>
          <w:bCs/>
          <w:kern w:val="0"/>
          <w:sz w:val="24"/>
          <w:szCs w:val="24"/>
        </w:rPr>
        <w:t>二-3</w:t>
      </w:r>
      <w:r>
        <w:rPr>
          <w:rFonts w:ascii="宋体" w:hAnsi="宋体" w:eastAsia="宋体" w:cs="Calibri"/>
          <w:b/>
          <w:bCs/>
          <w:kern w:val="0"/>
          <w:sz w:val="24"/>
          <w:szCs w:val="24"/>
        </w:rPr>
        <w:t>财务状况报告</w:t>
      </w:r>
      <w:r>
        <w:rPr>
          <w:rFonts w:ascii="宋体" w:hAnsi="宋体" w:eastAsia="宋体" w:cs="宋体"/>
          <w:b/>
          <w:bCs/>
          <w:kern w:val="0"/>
          <w:sz w:val="24"/>
          <w:szCs w:val="24"/>
        </w:rPr>
        <w:t>（财务报告、或资信证明、或投标担保函）</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致：</w:t>
      </w:r>
      <w:r>
        <w:rPr>
          <w:rFonts w:ascii="宋体" w:hAnsi="宋体" w:eastAsia="宋体" w:cs="宋体"/>
          <w:kern w:val="0"/>
          <w:sz w:val="24"/>
          <w:szCs w:val="24"/>
          <w:u w:val="single"/>
        </w:rPr>
        <w:t>                     </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 ）投标人提供财务报告的</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□企业适用：现附上我方</w:t>
      </w:r>
      <w:r>
        <w:rPr>
          <w:rFonts w:ascii="宋体" w:hAnsi="宋体" w:eastAsia="宋体" w:cs="宋体"/>
          <w:kern w:val="0"/>
          <w:sz w:val="24"/>
          <w:szCs w:val="24"/>
          <w:u w:val="single"/>
        </w:rPr>
        <w:t>（填写“具体的年度、或半年度、或季度”）</w:t>
      </w:r>
      <w:r>
        <w:rPr>
          <w:rFonts w:ascii="宋体" w:hAnsi="宋体" w:eastAsia="宋体" w:cs="宋体"/>
          <w:kern w:val="0"/>
          <w:sz w:val="24"/>
          <w:szCs w:val="24"/>
        </w:rPr>
        <w:t>财务报告复印件，包括资产负债表、利润表、现金流量表、所有者权益变动表（若有）及其附注（若有），上述证明材料真实有效，否则我方负全部责任。</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□事业单位适用：现附上我方</w:t>
      </w:r>
      <w:r>
        <w:rPr>
          <w:rFonts w:ascii="宋体" w:hAnsi="宋体" w:eastAsia="宋体" w:cs="宋体"/>
          <w:kern w:val="0"/>
          <w:sz w:val="24"/>
          <w:szCs w:val="24"/>
          <w:u w:val="single"/>
        </w:rPr>
        <w:t>（填写“具体的年度、或半年度、或季度”）</w:t>
      </w:r>
      <w:r>
        <w:rPr>
          <w:rFonts w:ascii="宋体" w:hAnsi="宋体" w:eastAsia="宋体" w:cs="宋体"/>
          <w:kern w:val="0"/>
          <w:sz w:val="24"/>
          <w:szCs w:val="24"/>
        </w:rPr>
        <w:t>财务报告复印件，包括资产负债表、收入支出表（或收入费用表）、财政补助收入支出表（若有），上述证明材料真实有效，否则我方负全部责任。</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□社会团体适用：现附上我方</w:t>
      </w:r>
      <w:r>
        <w:rPr>
          <w:rFonts w:ascii="宋体" w:hAnsi="宋体" w:eastAsia="宋体" w:cs="宋体"/>
          <w:kern w:val="0"/>
          <w:sz w:val="24"/>
          <w:szCs w:val="24"/>
          <w:u w:val="single"/>
        </w:rPr>
        <w:t>（填写“具体的年度、或半年度、或季度”）</w:t>
      </w:r>
      <w:r>
        <w:rPr>
          <w:rFonts w:ascii="宋体" w:hAnsi="宋体" w:eastAsia="宋体" w:cs="宋体"/>
          <w:kern w:val="0"/>
          <w:sz w:val="24"/>
          <w:szCs w:val="24"/>
        </w:rPr>
        <w:t>财务报告复印件，包括资产负债表、业务活动表、现金流量表，上述证明材料真实有效，否则我方负全部责任。</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 ）投标人提供资信证明的</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□自然人适用：现附上我方银行：</w:t>
      </w:r>
      <w:r>
        <w:rPr>
          <w:rFonts w:ascii="宋体" w:hAnsi="宋体" w:eastAsia="宋体" w:cs="宋体"/>
          <w:kern w:val="0"/>
          <w:sz w:val="24"/>
          <w:szCs w:val="24"/>
          <w:u w:val="single"/>
        </w:rPr>
        <w:t>（填写自然人的“个人账户的开户银行全称”）</w:t>
      </w:r>
      <w:r>
        <w:rPr>
          <w:rFonts w:ascii="宋体" w:hAnsi="宋体" w:eastAsia="宋体" w:cs="宋体"/>
          <w:kern w:val="0"/>
          <w:sz w:val="24"/>
          <w:szCs w:val="24"/>
        </w:rPr>
        <w:t>出具的资信证明复印件，上述证明材料真实有效，否则我方负全部责任。</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 ）投标人提供投标担保函的</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现附上由财政部门认可的政府采购专业担保机构：</w:t>
      </w:r>
      <w:r>
        <w:rPr>
          <w:rFonts w:ascii="宋体" w:hAnsi="宋体" w:eastAsia="宋体" w:cs="宋体"/>
          <w:kern w:val="0"/>
          <w:sz w:val="24"/>
          <w:szCs w:val="24"/>
          <w:u w:val="single"/>
        </w:rPr>
        <w:t>（填写“担保机构全称”）</w:t>
      </w:r>
      <w:r>
        <w:rPr>
          <w:rFonts w:ascii="宋体" w:hAnsi="宋体" w:eastAsia="宋体" w:cs="宋体"/>
          <w:kern w:val="0"/>
          <w:sz w:val="24"/>
          <w:szCs w:val="24"/>
        </w:rPr>
        <w:t>出具的投标担保函复印件，上述证明材料真实有效，否则我方负全部责任。</w:t>
      </w:r>
    </w:p>
    <w:p>
      <w:pPr>
        <w:widowControl/>
        <w:jc w:val="left"/>
        <w:rPr>
          <w:rFonts w:ascii="宋体" w:hAnsi="宋体" w:eastAsia="宋体" w:cs="宋体"/>
          <w:kern w:val="0"/>
          <w:sz w:val="24"/>
          <w:szCs w:val="24"/>
        </w:rPr>
      </w:pPr>
      <w:r>
        <w:rPr>
          <w:rFonts w:ascii="宋体" w:hAnsi="宋体" w:eastAsia="宋体" w:cs="Calibri"/>
          <w:kern w:val="0"/>
          <w:sz w:val="24"/>
          <w:szCs w:val="24"/>
        </w:rPr>
        <w:t> </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jc w:val="left"/>
        <w:rPr>
          <w:rFonts w:ascii="宋体" w:hAnsi="宋体" w:eastAsia="宋体" w:cs="宋体"/>
          <w:kern w:val="0"/>
          <w:sz w:val="24"/>
          <w:szCs w:val="24"/>
        </w:rPr>
      </w:pPr>
      <w:r>
        <w:rPr>
          <w:rFonts w:ascii="宋体" w:hAnsi="宋体" w:eastAsia="宋体" w:cs="宋体"/>
          <w:kern w:val="0"/>
          <w:sz w:val="24"/>
          <w:szCs w:val="24"/>
        </w:rPr>
        <w:t>1、请投标人按照实际情况编制填写，在相应的（）中打“√”并选择相应的“□”（若有）后，再按照本格式的要求提供相应证明材料的复印件。</w:t>
      </w:r>
    </w:p>
    <w:p>
      <w:pPr>
        <w:widowControl/>
        <w:jc w:val="left"/>
        <w:rPr>
          <w:rFonts w:ascii="宋体" w:hAnsi="宋体" w:eastAsia="宋体" w:cs="宋体"/>
          <w:kern w:val="0"/>
          <w:sz w:val="24"/>
          <w:szCs w:val="24"/>
        </w:rPr>
      </w:pPr>
      <w:r>
        <w:rPr>
          <w:rFonts w:ascii="宋体" w:hAnsi="宋体" w:eastAsia="宋体" w:cs="宋体"/>
          <w:kern w:val="0"/>
          <w:sz w:val="24"/>
          <w:szCs w:val="24"/>
        </w:rPr>
        <w:t>2、投标人提供的财务报告复印件（成立年限按照投标截止时间推算）应符合下列规定：</w:t>
      </w:r>
    </w:p>
    <w:p>
      <w:pPr>
        <w:widowControl/>
        <w:jc w:val="left"/>
        <w:rPr>
          <w:rFonts w:ascii="宋体" w:hAnsi="宋体" w:eastAsia="宋体" w:cs="宋体"/>
          <w:kern w:val="0"/>
          <w:sz w:val="24"/>
          <w:szCs w:val="24"/>
        </w:rPr>
      </w:pPr>
      <w:r>
        <w:rPr>
          <w:rFonts w:ascii="宋体" w:hAnsi="宋体" w:eastAsia="宋体" w:cs="宋体"/>
          <w:kern w:val="0"/>
          <w:sz w:val="24"/>
          <w:szCs w:val="24"/>
        </w:rPr>
        <w:t>2.1成立年限满</w:t>
      </w:r>
      <w:r>
        <w:rPr>
          <w:rFonts w:ascii="宋体" w:hAnsi="宋体" w:eastAsia="宋体" w:cs="Calibri"/>
          <w:kern w:val="0"/>
          <w:sz w:val="24"/>
          <w:szCs w:val="24"/>
        </w:rPr>
        <w:t>1</w:t>
      </w:r>
      <w:r>
        <w:rPr>
          <w:rFonts w:ascii="宋体" w:hAnsi="宋体" w:eastAsia="宋体" w:cs="宋体"/>
          <w:kern w:val="0"/>
          <w:sz w:val="24"/>
          <w:szCs w:val="24"/>
        </w:rPr>
        <w:t>年及以上的投标人，提供经审计的上一年度的年度财务报告。</w:t>
      </w:r>
    </w:p>
    <w:p>
      <w:pPr>
        <w:widowControl/>
        <w:jc w:val="left"/>
        <w:rPr>
          <w:rFonts w:ascii="宋体" w:hAnsi="宋体" w:eastAsia="宋体" w:cs="宋体"/>
          <w:kern w:val="0"/>
          <w:sz w:val="24"/>
          <w:szCs w:val="24"/>
        </w:rPr>
      </w:pPr>
      <w:r>
        <w:rPr>
          <w:rFonts w:ascii="宋体" w:hAnsi="宋体" w:eastAsia="宋体" w:cs="宋体"/>
          <w:kern w:val="0"/>
          <w:sz w:val="24"/>
          <w:szCs w:val="24"/>
        </w:rPr>
        <w:t>2.2成立年限满半年但不足</w:t>
      </w:r>
      <w:r>
        <w:rPr>
          <w:rFonts w:ascii="宋体" w:hAnsi="宋体" w:eastAsia="宋体" w:cs="Calibri"/>
          <w:kern w:val="0"/>
          <w:sz w:val="24"/>
          <w:szCs w:val="24"/>
        </w:rPr>
        <w:t>1</w:t>
      </w:r>
      <w:r>
        <w:rPr>
          <w:rFonts w:ascii="宋体" w:hAnsi="宋体" w:eastAsia="宋体" w:cs="宋体"/>
          <w:kern w:val="0"/>
          <w:sz w:val="24"/>
          <w:szCs w:val="24"/>
        </w:rPr>
        <w:t>年的投标人，提供该半年度中任一季度的季度财务报告或该半年度的半年度财务报告。</w:t>
      </w:r>
    </w:p>
    <w:p>
      <w:pPr>
        <w:widowControl/>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pPr>
        <w:widowControl/>
        <w:jc w:val="left"/>
        <w:rPr>
          <w:rFonts w:ascii="宋体" w:hAnsi="宋体" w:eastAsia="宋体" w:cs="宋体"/>
          <w:kern w:val="0"/>
          <w:sz w:val="24"/>
          <w:szCs w:val="24"/>
        </w:rPr>
      </w:pPr>
      <w:r>
        <w:rPr>
          <w:rFonts w:ascii="宋体" w:hAnsi="宋体" w:eastAsia="宋体" w:cs="宋体"/>
          <w:kern w:val="0"/>
          <w:sz w:val="24"/>
          <w:szCs w:val="24"/>
        </w:rPr>
        <w:t>3、“财政部门认可的政府采购专业担保机构”应符合《财政部关于开展政府采购信用担保试点工作方案》（财库</w:t>
      </w:r>
      <w:r>
        <w:rPr>
          <w:rFonts w:ascii="宋体" w:hAnsi="宋体" w:eastAsia="宋体" w:cs="Calibri"/>
          <w:kern w:val="0"/>
          <w:sz w:val="24"/>
          <w:szCs w:val="24"/>
        </w:rPr>
        <w:t>[2012]124</w:t>
      </w:r>
      <w:r>
        <w:rPr>
          <w:rFonts w:ascii="宋体" w:hAnsi="宋体" w:eastAsia="宋体" w:cs="宋体"/>
          <w:kern w:val="0"/>
          <w:sz w:val="24"/>
          <w:szCs w:val="24"/>
        </w:rPr>
        <w:t>号）的规定。</w:t>
      </w:r>
    </w:p>
    <w:p>
      <w:pPr>
        <w:widowControl/>
        <w:jc w:val="left"/>
        <w:rPr>
          <w:rFonts w:ascii="宋体" w:hAnsi="宋体" w:eastAsia="宋体" w:cs="宋体"/>
          <w:kern w:val="0"/>
          <w:sz w:val="24"/>
          <w:szCs w:val="24"/>
        </w:rPr>
      </w:pPr>
      <w:r>
        <w:rPr>
          <w:rFonts w:ascii="宋体" w:hAnsi="宋体" w:eastAsia="宋体" w:cs="宋体"/>
          <w:kern w:val="0"/>
          <w:sz w:val="24"/>
          <w:szCs w:val="24"/>
        </w:rPr>
        <w:t>4、投标人提供的相应证明材料复印件均应符合：内容完整、清晰、整洁，并由投标人加盖其单位公章。</w:t>
      </w:r>
    </w:p>
    <w:p>
      <w:pPr>
        <w:widowControl/>
        <w:jc w:val="left"/>
        <w:rPr>
          <w:rFonts w:ascii="宋体" w:hAnsi="宋体" w:eastAsia="宋体" w:cs="宋体"/>
          <w:kern w:val="0"/>
          <w:sz w:val="24"/>
          <w:szCs w:val="24"/>
        </w:rPr>
      </w:pPr>
      <w:r>
        <w:rPr>
          <w:rFonts w:ascii="宋体" w:hAnsi="宋体" w:eastAsia="宋体" w:cs="Calibri"/>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投标人：</w:t>
      </w:r>
      <w:r>
        <w:rPr>
          <w:rFonts w:ascii="宋体" w:hAnsi="宋体" w:eastAsia="宋体" w:cs="宋体"/>
          <w:kern w:val="0"/>
          <w:sz w:val="24"/>
          <w:szCs w:val="24"/>
          <w:u w:val="single"/>
        </w:rPr>
        <w:t>（全称并加盖单位公章）</w:t>
      </w:r>
    </w:p>
    <w:p>
      <w:pPr>
        <w:widowControl/>
        <w:jc w:val="left"/>
        <w:rPr>
          <w:rFonts w:ascii="宋体" w:hAnsi="宋体" w:eastAsia="宋体" w:cs="宋体"/>
          <w:kern w:val="0"/>
          <w:sz w:val="24"/>
          <w:szCs w:val="24"/>
        </w:rPr>
      </w:pPr>
      <w:r>
        <w:rPr>
          <w:rFonts w:ascii="宋体" w:hAnsi="宋体" w:eastAsia="宋体" w:cs="宋体"/>
          <w:kern w:val="0"/>
          <w:sz w:val="24"/>
          <w:szCs w:val="24"/>
        </w:rPr>
        <w:t>投标人代表签字：</w:t>
      </w:r>
      <w:r>
        <w:rPr>
          <w:rFonts w:ascii="宋体" w:hAnsi="宋体" w:eastAsia="宋体" w:cs="宋体"/>
          <w:kern w:val="0"/>
          <w:sz w:val="24"/>
          <w:szCs w:val="24"/>
          <w:u w:val="single"/>
        </w:rPr>
        <w:t>                   </w:t>
      </w:r>
    </w:p>
    <w:p>
      <w:pPr>
        <w:widowControl/>
        <w:jc w:val="left"/>
        <w:rPr>
          <w:rFonts w:ascii="宋体" w:hAnsi="宋体" w:eastAsia="宋体" w:cs="宋体"/>
          <w:kern w:val="0"/>
          <w:sz w:val="24"/>
          <w:szCs w:val="24"/>
        </w:rPr>
      </w:pPr>
      <w:r>
        <w:rPr>
          <w:rFonts w:ascii="宋体" w:hAnsi="宋体" w:eastAsia="宋体" w:cs="宋体"/>
          <w:kern w:val="0"/>
          <w:sz w:val="24"/>
          <w:szCs w:val="24"/>
        </w:rPr>
        <w:t>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center"/>
        <w:rPr>
          <w:rFonts w:ascii="宋体" w:hAnsi="宋体" w:eastAsia="宋体" w:cs="宋体"/>
          <w:kern w:val="0"/>
          <w:sz w:val="24"/>
          <w:szCs w:val="24"/>
        </w:rPr>
      </w:pPr>
      <w:r>
        <w:rPr>
          <w:rFonts w:ascii="宋体" w:hAnsi="宋体" w:eastAsia="宋体" w:cs="宋体"/>
          <w:kern w:val="0"/>
          <w:sz w:val="24"/>
          <w:szCs w:val="24"/>
        </w:rPr>
        <w:t>二</w:t>
      </w:r>
      <w:r>
        <w:rPr>
          <w:rFonts w:ascii="宋体" w:hAnsi="宋体" w:eastAsia="宋体" w:cs="宋体"/>
          <w:b/>
          <w:bCs/>
          <w:kern w:val="0"/>
          <w:sz w:val="24"/>
          <w:szCs w:val="24"/>
        </w:rPr>
        <w:t>-4</w:t>
      </w:r>
      <w:r>
        <w:rPr>
          <w:rFonts w:ascii="宋体" w:hAnsi="宋体" w:eastAsia="宋体" w:cs="Calibri"/>
          <w:b/>
          <w:bCs/>
          <w:kern w:val="0"/>
          <w:sz w:val="24"/>
          <w:szCs w:val="24"/>
        </w:rPr>
        <w:t>依法缴纳税收证明材料</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致：</w:t>
      </w:r>
      <w:r>
        <w:rPr>
          <w:rFonts w:ascii="宋体" w:hAnsi="宋体" w:eastAsia="宋体" w:cs="宋体"/>
          <w:kern w:val="0"/>
          <w:sz w:val="24"/>
          <w:szCs w:val="24"/>
          <w:u w:val="single"/>
        </w:rPr>
        <w:t>                     </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1、依法缴纳税收的投标人</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 ）法人（包括企业、事业单位和社会团体）的</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现附上自</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日至</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日期间我方缴纳的</w:t>
      </w:r>
      <w:r>
        <w:rPr>
          <w:rFonts w:ascii="宋体" w:hAnsi="宋体" w:eastAsia="宋体" w:cs="宋体"/>
          <w:kern w:val="0"/>
          <w:sz w:val="24"/>
          <w:szCs w:val="24"/>
          <w:u w:val="single"/>
        </w:rPr>
        <w:t>（按照投标人实际缴纳的税种名称填写，如：增值税、所得税等）</w:t>
      </w:r>
      <w:r>
        <w:rPr>
          <w:rFonts w:ascii="宋体" w:hAnsi="宋体" w:eastAsia="宋体" w:cs="宋体"/>
          <w:kern w:val="0"/>
          <w:sz w:val="24"/>
          <w:szCs w:val="24"/>
        </w:rPr>
        <w:t>税收凭据复印件，上述证明材料真实有效，否则我方负全部责任。</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 ）非法人（包括其他组织、自然人）的</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现附上自</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日至</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日期间我方缴纳的</w:t>
      </w:r>
      <w:r>
        <w:rPr>
          <w:rFonts w:ascii="宋体" w:hAnsi="宋体" w:eastAsia="宋体" w:cs="宋体"/>
          <w:kern w:val="0"/>
          <w:sz w:val="24"/>
          <w:szCs w:val="24"/>
          <w:u w:val="single"/>
        </w:rPr>
        <w:t>（按照投标人实际缴纳的税种名称填写）</w:t>
      </w:r>
      <w:r>
        <w:rPr>
          <w:rFonts w:ascii="宋体" w:hAnsi="宋体" w:eastAsia="宋体" w:cs="宋体"/>
          <w:kern w:val="0"/>
          <w:sz w:val="24"/>
          <w:szCs w:val="24"/>
        </w:rPr>
        <w:t>税收凭据复印件，上述证明材料真实有效，否则我方负全部责任。</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2、依法免税的投标人</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 ）现附上我方依法免税证明材料复印件，上述证明材料真实有效，否则我方负全部责任。</w:t>
      </w:r>
    </w:p>
    <w:p>
      <w:pPr>
        <w:widowControl/>
        <w:jc w:val="left"/>
        <w:rPr>
          <w:rFonts w:ascii="宋体" w:hAnsi="宋体" w:eastAsia="宋体" w:cs="宋体"/>
          <w:kern w:val="0"/>
          <w:sz w:val="24"/>
          <w:szCs w:val="24"/>
        </w:rPr>
      </w:pPr>
      <w:r>
        <w:rPr>
          <w:rFonts w:ascii="宋体" w:hAnsi="宋体" w:eastAsia="宋体" w:cs="Calibri"/>
          <w:kern w:val="0"/>
          <w:sz w:val="24"/>
          <w:szCs w:val="24"/>
        </w:rPr>
        <w:t> </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jc w:val="left"/>
        <w:rPr>
          <w:rFonts w:ascii="宋体" w:hAnsi="宋体" w:eastAsia="宋体" w:cs="宋体"/>
          <w:kern w:val="0"/>
          <w:sz w:val="24"/>
          <w:szCs w:val="24"/>
        </w:rPr>
      </w:pPr>
      <w:r>
        <w:rPr>
          <w:rFonts w:ascii="宋体" w:hAnsi="宋体" w:eastAsia="宋体" w:cs="宋体"/>
          <w:kern w:val="0"/>
          <w:sz w:val="24"/>
          <w:szCs w:val="24"/>
        </w:rPr>
        <w:t>1、请投标人按照实际情况编制填写，在相应的（）中打“√”，并按照本格式的要求提供相应证明材料的复印件。</w:t>
      </w:r>
    </w:p>
    <w:p>
      <w:pPr>
        <w:widowControl/>
        <w:jc w:val="left"/>
        <w:rPr>
          <w:rFonts w:ascii="宋体" w:hAnsi="宋体" w:eastAsia="宋体" w:cs="宋体"/>
          <w:kern w:val="0"/>
          <w:sz w:val="24"/>
          <w:szCs w:val="24"/>
        </w:rPr>
      </w:pPr>
      <w:r>
        <w:rPr>
          <w:rFonts w:ascii="宋体" w:hAnsi="宋体" w:eastAsia="宋体" w:cs="宋体"/>
          <w:kern w:val="0"/>
          <w:sz w:val="24"/>
          <w:szCs w:val="24"/>
        </w:rPr>
        <w:t>2、投标人提供的税收凭据复印件应符合下列规定：</w:t>
      </w:r>
    </w:p>
    <w:p>
      <w:pPr>
        <w:widowControl/>
        <w:jc w:val="left"/>
        <w:rPr>
          <w:rFonts w:ascii="宋体" w:hAnsi="宋体" w:eastAsia="宋体" w:cs="宋体"/>
          <w:kern w:val="0"/>
          <w:sz w:val="24"/>
          <w:szCs w:val="24"/>
        </w:rPr>
      </w:pPr>
      <w:r>
        <w:rPr>
          <w:rFonts w:ascii="宋体" w:hAnsi="宋体" w:eastAsia="宋体" w:cs="宋体"/>
          <w:kern w:val="0"/>
          <w:sz w:val="24"/>
          <w:szCs w:val="24"/>
        </w:rPr>
        <w:t>2.1投标截止时间前（不含投标截止时间的当月）已依法缴纳税收的投标人，提供投标截止时间前六个月（不含投标截止时间的当月）中任一月份的税收凭据复印件。</w:t>
      </w:r>
    </w:p>
    <w:p>
      <w:pPr>
        <w:widowControl/>
        <w:jc w:val="left"/>
        <w:rPr>
          <w:rFonts w:ascii="宋体" w:hAnsi="宋体" w:eastAsia="宋体" w:cs="宋体"/>
          <w:kern w:val="0"/>
          <w:sz w:val="24"/>
          <w:szCs w:val="24"/>
        </w:rPr>
      </w:pPr>
      <w:r>
        <w:rPr>
          <w:rFonts w:ascii="宋体" w:hAnsi="宋体" w:eastAsia="宋体" w:cs="宋体"/>
          <w:kern w:val="0"/>
          <w:sz w:val="24"/>
          <w:szCs w:val="24"/>
        </w:rPr>
        <w:t>2.2投标截止时间的当月成立且已依法缴纳税收的投标人，提供投标截止时间当月的税收凭据复印件。</w:t>
      </w:r>
    </w:p>
    <w:p>
      <w:pPr>
        <w:widowControl/>
        <w:jc w:val="left"/>
        <w:rPr>
          <w:rFonts w:ascii="宋体" w:hAnsi="宋体" w:eastAsia="宋体" w:cs="宋体"/>
          <w:kern w:val="0"/>
          <w:sz w:val="24"/>
          <w:szCs w:val="24"/>
        </w:rPr>
      </w:pPr>
      <w:r>
        <w:rPr>
          <w:rFonts w:ascii="宋体" w:hAnsi="宋体" w:eastAsia="宋体" w:cs="宋体"/>
          <w:kern w:val="0"/>
          <w:sz w:val="24"/>
          <w:szCs w:val="24"/>
        </w:rPr>
        <w:t>2.3投标截止时间的当月成立但因税务机关原因导致其尚未依法缴纳税收的投标人，提供依法缴纳税收承诺书原件（格式自拟），该承诺书视同税收凭据。</w:t>
      </w:r>
    </w:p>
    <w:p>
      <w:pPr>
        <w:widowControl/>
        <w:jc w:val="left"/>
        <w:rPr>
          <w:rFonts w:ascii="宋体" w:hAnsi="宋体" w:eastAsia="宋体" w:cs="宋体"/>
          <w:kern w:val="0"/>
          <w:sz w:val="24"/>
          <w:szCs w:val="24"/>
        </w:rPr>
      </w:pPr>
      <w:r>
        <w:rPr>
          <w:rFonts w:ascii="宋体" w:hAnsi="宋体" w:eastAsia="宋体" w:cs="宋体"/>
          <w:kern w:val="0"/>
          <w:sz w:val="24"/>
          <w:szCs w:val="24"/>
        </w:rPr>
        <w:t>3、</w:t>
      </w:r>
      <w:r>
        <w:rPr>
          <w:rFonts w:ascii="宋体" w:hAnsi="宋体" w:eastAsia="宋体" w:cs="宋体"/>
          <w:b/>
          <w:bCs/>
          <w:kern w:val="0"/>
          <w:sz w:val="24"/>
          <w:szCs w:val="24"/>
        </w:rPr>
        <w:t>“</w:t>
      </w:r>
      <w:r>
        <w:rPr>
          <w:rFonts w:ascii="宋体" w:hAnsi="宋体" w:eastAsia="宋体" w:cs="Calibri"/>
          <w:b/>
          <w:bCs/>
          <w:kern w:val="0"/>
          <w:sz w:val="24"/>
          <w:szCs w:val="24"/>
        </w:rPr>
        <w:t>依法缴纳</w:t>
      </w:r>
      <w:r>
        <w:rPr>
          <w:rFonts w:ascii="宋体" w:hAnsi="宋体" w:eastAsia="宋体" w:cs="宋体"/>
          <w:b/>
          <w:bCs/>
          <w:kern w:val="0"/>
          <w:sz w:val="24"/>
          <w:szCs w:val="24"/>
        </w:rPr>
        <w:t>税收</w:t>
      </w:r>
      <w:r>
        <w:rPr>
          <w:rFonts w:ascii="宋体" w:hAnsi="宋体" w:eastAsia="宋体" w:cs="Calibri"/>
          <w:b/>
          <w:bCs/>
          <w:kern w:val="0"/>
          <w:sz w:val="24"/>
          <w:szCs w:val="24"/>
        </w:rPr>
        <w:t>证明材料</w:t>
      </w:r>
      <w:r>
        <w:rPr>
          <w:rFonts w:ascii="宋体" w:hAnsi="宋体" w:eastAsia="宋体" w:cs="宋体"/>
          <w:b/>
          <w:bCs/>
          <w:kern w:val="0"/>
          <w:sz w:val="24"/>
          <w:szCs w:val="24"/>
        </w:rPr>
        <w:t>”</w:t>
      </w:r>
      <w:r>
        <w:rPr>
          <w:rFonts w:ascii="宋体" w:hAnsi="宋体" w:eastAsia="宋体" w:cs="宋体"/>
          <w:kern w:val="0"/>
          <w:sz w:val="24"/>
          <w:szCs w:val="24"/>
        </w:rPr>
        <w:t>有欠缴记录的，视为</w:t>
      </w:r>
      <w:r>
        <w:rPr>
          <w:rFonts w:ascii="宋体" w:hAnsi="宋体" w:eastAsia="宋体" w:cs="宋体"/>
          <w:b/>
          <w:bCs/>
          <w:kern w:val="0"/>
          <w:sz w:val="24"/>
          <w:szCs w:val="24"/>
        </w:rPr>
        <w:t>未依法缴纳税收。</w:t>
      </w:r>
    </w:p>
    <w:p>
      <w:pPr>
        <w:widowControl/>
        <w:jc w:val="left"/>
        <w:rPr>
          <w:rFonts w:ascii="宋体" w:hAnsi="宋体" w:eastAsia="宋体" w:cs="宋体"/>
          <w:kern w:val="0"/>
          <w:sz w:val="24"/>
          <w:szCs w:val="24"/>
        </w:rPr>
      </w:pPr>
      <w:r>
        <w:rPr>
          <w:rFonts w:ascii="宋体" w:hAnsi="宋体" w:eastAsia="宋体" w:cs="宋体"/>
          <w:kern w:val="0"/>
          <w:sz w:val="24"/>
          <w:szCs w:val="24"/>
        </w:rPr>
        <w:t>4、投标人提供的相应证明材料复印件均应符合：内容完整、清晰、整洁，并由投标人加盖其单位公章。</w:t>
      </w:r>
    </w:p>
    <w:p>
      <w:pPr>
        <w:widowControl/>
        <w:jc w:val="left"/>
        <w:rPr>
          <w:rFonts w:ascii="宋体" w:hAnsi="宋体" w:eastAsia="宋体" w:cs="宋体"/>
          <w:kern w:val="0"/>
          <w:sz w:val="24"/>
          <w:szCs w:val="24"/>
        </w:rPr>
      </w:pPr>
      <w:r>
        <w:rPr>
          <w:rFonts w:ascii="宋体" w:hAnsi="宋体" w:eastAsia="宋体" w:cs="Calibri"/>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投标人：</w:t>
      </w:r>
      <w:r>
        <w:rPr>
          <w:rFonts w:ascii="宋体" w:hAnsi="宋体" w:eastAsia="宋体" w:cs="宋体"/>
          <w:kern w:val="0"/>
          <w:sz w:val="24"/>
          <w:szCs w:val="24"/>
          <w:u w:val="single"/>
        </w:rPr>
        <w:t>（全称并加盖单位公章）</w:t>
      </w:r>
    </w:p>
    <w:p>
      <w:pPr>
        <w:widowControl/>
        <w:jc w:val="left"/>
        <w:rPr>
          <w:rFonts w:ascii="宋体" w:hAnsi="宋体" w:eastAsia="宋体" w:cs="宋体"/>
          <w:kern w:val="0"/>
          <w:sz w:val="24"/>
          <w:szCs w:val="24"/>
        </w:rPr>
      </w:pPr>
      <w:r>
        <w:rPr>
          <w:rFonts w:ascii="宋体" w:hAnsi="宋体" w:eastAsia="宋体" w:cs="宋体"/>
          <w:kern w:val="0"/>
          <w:sz w:val="24"/>
          <w:szCs w:val="24"/>
        </w:rPr>
        <w:t>投标人代表签字：</w:t>
      </w:r>
      <w:r>
        <w:rPr>
          <w:rFonts w:ascii="宋体" w:hAnsi="宋体" w:eastAsia="宋体" w:cs="宋体"/>
          <w:kern w:val="0"/>
          <w:sz w:val="24"/>
          <w:szCs w:val="24"/>
          <w:u w:val="single"/>
        </w:rPr>
        <w:t>                   </w:t>
      </w:r>
    </w:p>
    <w:p>
      <w:pPr>
        <w:widowControl/>
        <w:jc w:val="left"/>
        <w:rPr>
          <w:rFonts w:ascii="宋体" w:hAnsi="宋体" w:eastAsia="宋体" w:cs="宋体"/>
          <w:kern w:val="0"/>
          <w:sz w:val="24"/>
          <w:szCs w:val="24"/>
        </w:rPr>
      </w:pPr>
      <w:r>
        <w:rPr>
          <w:rFonts w:ascii="宋体" w:hAnsi="宋体" w:eastAsia="宋体" w:cs="宋体"/>
          <w:kern w:val="0"/>
          <w:sz w:val="24"/>
          <w:szCs w:val="24"/>
        </w:rPr>
        <w:t>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center"/>
        <w:rPr>
          <w:rFonts w:ascii="宋体" w:hAnsi="宋体" w:eastAsia="宋体" w:cs="宋体"/>
          <w:kern w:val="0"/>
          <w:sz w:val="24"/>
          <w:szCs w:val="24"/>
        </w:rPr>
      </w:pPr>
      <w:r>
        <w:rPr>
          <w:rFonts w:ascii="宋体" w:hAnsi="宋体" w:eastAsia="宋体" w:cs="宋体"/>
          <w:b/>
          <w:bCs/>
          <w:kern w:val="0"/>
          <w:sz w:val="24"/>
          <w:szCs w:val="24"/>
        </w:rPr>
        <w:t>二-5</w:t>
      </w:r>
      <w:r>
        <w:rPr>
          <w:rFonts w:ascii="宋体" w:hAnsi="宋体" w:eastAsia="宋体" w:cs="Calibri"/>
          <w:b/>
          <w:bCs/>
          <w:kern w:val="0"/>
          <w:sz w:val="24"/>
          <w:szCs w:val="24"/>
        </w:rPr>
        <w:t>依法缴纳社会保障资金证明材料</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致：</w:t>
      </w:r>
      <w:r>
        <w:rPr>
          <w:rFonts w:ascii="宋体" w:hAnsi="宋体" w:eastAsia="宋体" w:cs="宋体"/>
          <w:kern w:val="0"/>
          <w:sz w:val="24"/>
          <w:szCs w:val="24"/>
          <w:u w:val="single"/>
        </w:rPr>
        <w:t>                     </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1、依法缴纳</w:t>
      </w:r>
      <w:r>
        <w:rPr>
          <w:rFonts w:ascii="宋体" w:hAnsi="宋体" w:eastAsia="宋体" w:cs="Calibri"/>
          <w:kern w:val="0"/>
          <w:sz w:val="24"/>
          <w:szCs w:val="24"/>
        </w:rPr>
        <w:t>社会保障资金</w:t>
      </w:r>
      <w:r>
        <w:rPr>
          <w:rFonts w:ascii="宋体" w:hAnsi="宋体" w:eastAsia="宋体" w:cs="宋体"/>
          <w:kern w:val="0"/>
          <w:sz w:val="24"/>
          <w:szCs w:val="24"/>
        </w:rPr>
        <w:t>的投标人</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 ）法人（包括企业、事业单位和社会团体）的</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现附上自</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日至</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 ）非法人（包括其他组织、自然人）的</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自</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日至</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2、依法不需要缴纳</w:t>
      </w:r>
      <w:r>
        <w:rPr>
          <w:rFonts w:ascii="宋体" w:hAnsi="宋体" w:eastAsia="宋体" w:cs="Calibri"/>
          <w:kern w:val="0"/>
          <w:sz w:val="24"/>
          <w:szCs w:val="24"/>
        </w:rPr>
        <w:t>社会保障资金</w:t>
      </w:r>
      <w:r>
        <w:rPr>
          <w:rFonts w:ascii="宋体" w:hAnsi="宋体" w:eastAsia="宋体" w:cs="宋体"/>
          <w:kern w:val="0"/>
          <w:sz w:val="24"/>
          <w:szCs w:val="24"/>
        </w:rPr>
        <w:t>的投标人</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 ）现附上我方依法不需要缴纳社会保障资金证明材料复印件，上述证明材料真实有效，否则我方负全部责任。</w:t>
      </w:r>
    </w:p>
    <w:p>
      <w:pPr>
        <w:widowControl/>
        <w:jc w:val="left"/>
        <w:rPr>
          <w:rFonts w:ascii="宋体" w:hAnsi="宋体" w:eastAsia="宋体" w:cs="宋体"/>
          <w:kern w:val="0"/>
          <w:sz w:val="24"/>
          <w:szCs w:val="24"/>
        </w:rPr>
      </w:pPr>
      <w:r>
        <w:rPr>
          <w:rFonts w:ascii="宋体" w:hAnsi="宋体" w:eastAsia="宋体" w:cs="Calibri"/>
          <w:kern w:val="0"/>
          <w:sz w:val="24"/>
          <w:szCs w:val="24"/>
        </w:rPr>
        <w:t> </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jc w:val="left"/>
        <w:rPr>
          <w:rFonts w:ascii="宋体" w:hAnsi="宋体" w:eastAsia="宋体" w:cs="宋体"/>
          <w:kern w:val="0"/>
          <w:sz w:val="24"/>
          <w:szCs w:val="24"/>
        </w:rPr>
      </w:pPr>
      <w:r>
        <w:rPr>
          <w:rFonts w:ascii="宋体" w:hAnsi="宋体" w:eastAsia="宋体" w:cs="宋体"/>
          <w:kern w:val="0"/>
          <w:sz w:val="24"/>
          <w:szCs w:val="24"/>
        </w:rPr>
        <w:t>1、请投标人按照实际情况编制填写，在相应的（）中打“√”，并按照本格式的要求提供相应证明材料的复印件。</w:t>
      </w:r>
    </w:p>
    <w:p>
      <w:pPr>
        <w:widowControl/>
        <w:jc w:val="left"/>
        <w:rPr>
          <w:rFonts w:ascii="宋体" w:hAnsi="宋体" w:eastAsia="宋体" w:cs="宋体"/>
          <w:kern w:val="0"/>
          <w:sz w:val="24"/>
          <w:szCs w:val="24"/>
        </w:rPr>
      </w:pPr>
      <w:r>
        <w:rPr>
          <w:rFonts w:ascii="宋体" w:hAnsi="宋体" w:eastAsia="宋体" w:cs="宋体"/>
          <w:kern w:val="0"/>
          <w:sz w:val="24"/>
          <w:szCs w:val="24"/>
        </w:rPr>
        <w:t>2、投标人提供的社会保险凭据复印件应符合下列规定：</w:t>
      </w:r>
    </w:p>
    <w:p>
      <w:pPr>
        <w:widowControl/>
        <w:jc w:val="left"/>
        <w:rPr>
          <w:rFonts w:ascii="宋体" w:hAnsi="宋体" w:eastAsia="宋体" w:cs="宋体"/>
          <w:kern w:val="0"/>
          <w:sz w:val="24"/>
          <w:szCs w:val="24"/>
        </w:rPr>
      </w:pPr>
      <w:r>
        <w:rPr>
          <w:rFonts w:ascii="宋体" w:hAnsi="宋体" w:eastAsia="宋体" w:cs="宋体"/>
          <w:kern w:val="0"/>
          <w:sz w:val="24"/>
          <w:szCs w:val="24"/>
        </w:rPr>
        <w:t>2.1投标截止时间前（不含投标截止时间的当月）已依法缴纳</w:t>
      </w:r>
      <w:r>
        <w:rPr>
          <w:rFonts w:ascii="宋体" w:hAnsi="宋体" w:eastAsia="宋体" w:cs="Calibri"/>
          <w:kern w:val="0"/>
          <w:sz w:val="24"/>
          <w:szCs w:val="24"/>
        </w:rPr>
        <w:t>社会保障资金</w:t>
      </w:r>
      <w:r>
        <w:rPr>
          <w:rFonts w:ascii="宋体" w:hAnsi="宋体" w:eastAsia="宋体" w:cs="宋体"/>
          <w:kern w:val="0"/>
          <w:sz w:val="24"/>
          <w:szCs w:val="24"/>
        </w:rPr>
        <w:t>的投标人，提供投标截止时间前六个月（不含投标截止时间的当月）中任一月份的社会保险凭据复印件。</w:t>
      </w:r>
    </w:p>
    <w:p>
      <w:pPr>
        <w:widowControl/>
        <w:jc w:val="left"/>
        <w:rPr>
          <w:rFonts w:ascii="宋体" w:hAnsi="宋体" w:eastAsia="宋体" w:cs="宋体"/>
          <w:kern w:val="0"/>
          <w:sz w:val="24"/>
          <w:szCs w:val="24"/>
        </w:rPr>
      </w:pPr>
      <w:r>
        <w:rPr>
          <w:rFonts w:ascii="宋体" w:hAnsi="宋体" w:eastAsia="宋体" w:cs="宋体"/>
          <w:kern w:val="0"/>
          <w:sz w:val="24"/>
          <w:szCs w:val="24"/>
        </w:rPr>
        <w:t>2.2投标截止时间的当月成立且已依法缴纳</w:t>
      </w:r>
      <w:r>
        <w:rPr>
          <w:rFonts w:ascii="宋体" w:hAnsi="宋体" w:eastAsia="宋体" w:cs="Calibri"/>
          <w:kern w:val="0"/>
          <w:sz w:val="24"/>
          <w:szCs w:val="24"/>
        </w:rPr>
        <w:t>社会保障资金</w:t>
      </w:r>
      <w:r>
        <w:rPr>
          <w:rFonts w:ascii="宋体" w:hAnsi="宋体" w:eastAsia="宋体" w:cs="宋体"/>
          <w:kern w:val="0"/>
          <w:sz w:val="24"/>
          <w:szCs w:val="24"/>
        </w:rPr>
        <w:t>的投标人，提供投标截止时间当月的社会保险凭据复印件。</w:t>
      </w:r>
    </w:p>
    <w:p>
      <w:pPr>
        <w:widowControl/>
        <w:jc w:val="left"/>
        <w:rPr>
          <w:rFonts w:ascii="宋体" w:hAnsi="宋体" w:eastAsia="宋体" w:cs="宋体"/>
          <w:kern w:val="0"/>
          <w:sz w:val="24"/>
          <w:szCs w:val="24"/>
        </w:rPr>
      </w:pPr>
      <w:r>
        <w:rPr>
          <w:rFonts w:ascii="宋体" w:hAnsi="宋体" w:eastAsia="宋体" w:cs="宋体"/>
          <w:kern w:val="0"/>
          <w:sz w:val="24"/>
          <w:szCs w:val="24"/>
        </w:rPr>
        <w:t>2.3投标截止时间的当月成立但因税务机关</w:t>
      </w:r>
      <w:r>
        <w:rPr>
          <w:rFonts w:ascii="宋体" w:hAnsi="宋体" w:eastAsia="宋体" w:cs="Calibri"/>
          <w:kern w:val="0"/>
          <w:sz w:val="24"/>
          <w:szCs w:val="24"/>
        </w:rPr>
        <w:t>/</w:t>
      </w:r>
      <w:r>
        <w:rPr>
          <w:rFonts w:ascii="宋体" w:hAnsi="宋体" w:eastAsia="宋体" w:cs="宋体"/>
          <w:kern w:val="0"/>
          <w:sz w:val="24"/>
          <w:szCs w:val="24"/>
        </w:rPr>
        <w:t>社会保障资金管理机关原因导致其尚未依法缴纳</w:t>
      </w:r>
      <w:r>
        <w:rPr>
          <w:rFonts w:ascii="宋体" w:hAnsi="宋体" w:eastAsia="宋体" w:cs="Calibri"/>
          <w:kern w:val="0"/>
          <w:sz w:val="24"/>
          <w:szCs w:val="24"/>
        </w:rPr>
        <w:t>社会保障资金</w:t>
      </w:r>
      <w:r>
        <w:rPr>
          <w:rFonts w:ascii="宋体" w:hAnsi="宋体" w:eastAsia="宋体" w:cs="宋体"/>
          <w:kern w:val="0"/>
          <w:sz w:val="24"/>
          <w:szCs w:val="24"/>
        </w:rPr>
        <w:t>的投标人，提供依法缴纳</w:t>
      </w:r>
      <w:r>
        <w:rPr>
          <w:rFonts w:ascii="宋体" w:hAnsi="宋体" w:eastAsia="宋体" w:cs="Calibri"/>
          <w:kern w:val="0"/>
          <w:sz w:val="24"/>
          <w:szCs w:val="24"/>
        </w:rPr>
        <w:t>社会保障资金</w:t>
      </w:r>
      <w:r>
        <w:rPr>
          <w:rFonts w:ascii="宋体" w:hAnsi="宋体" w:eastAsia="宋体" w:cs="宋体"/>
          <w:kern w:val="0"/>
          <w:sz w:val="24"/>
          <w:szCs w:val="24"/>
        </w:rPr>
        <w:t>承诺书原件（格式自拟），该承诺书视同社会保险凭据。</w:t>
      </w:r>
    </w:p>
    <w:p>
      <w:pPr>
        <w:widowControl/>
        <w:jc w:val="left"/>
        <w:rPr>
          <w:rFonts w:ascii="宋体" w:hAnsi="宋体" w:eastAsia="宋体" w:cs="宋体"/>
          <w:kern w:val="0"/>
          <w:sz w:val="24"/>
          <w:szCs w:val="24"/>
        </w:rPr>
      </w:pPr>
      <w:r>
        <w:rPr>
          <w:rFonts w:ascii="宋体" w:hAnsi="宋体" w:eastAsia="宋体" w:cs="宋体"/>
          <w:kern w:val="0"/>
          <w:sz w:val="24"/>
          <w:szCs w:val="24"/>
        </w:rPr>
        <w:t>3、</w:t>
      </w:r>
      <w:r>
        <w:rPr>
          <w:rFonts w:ascii="宋体" w:hAnsi="宋体" w:eastAsia="宋体" w:cs="宋体"/>
          <w:b/>
          <w:bCs/>
          <w:kern w:val="0"/>
          <w:sz w:val="24"/>
          <w:szCs w:val="24"/>
        </w:rPr>
        <w:t>“</w:t>
      </w:r>
      <w:r>
        <w:rPr>
          <w:rFonts w:ascii="宋体" w:hAnsi="宋体" w:eastAsia="宋体" w:cs="Calibri"/>
          <w:b/>
          <w:bCs/>
          <w:kern w:val="0"/>
          <w:sz w:val="24"/>
          <w:szCs w:val="24"/>
        </w:rPr>
        <w:t>依法缴纳社会保障资金证明材料</w:t>
      </w:r>
      <w:r>
        <w:rPr>
          <w:rFonts w:ascii="宋体" w:hAnsi="宋体" w:eastAsia="宋体" w:cs="宋体"/>
          <w:b/>
          <w:bCs/>
          <w:kern w:val="0"/>
          <w:sz w:val="24"/>
          <w:szCs w:val="24"/>
        </w:rPr>
        <w:t>”</w:t>
      </w:r>
      <w:r>
        <w:rPr>
          <w:rFonts w:ascii="宋体" w:hAnsi="宋体" w:eastAsia="宋体" w:cs="宋体"/>
          <w:kern w:val="0"/>
          <w:sz w:val="24"/>
          <w:szCs w:val="24"/>
        </w:rPr>
        <w:t>有欠缴记录的，视为</w:t>
      </w:r>
      <w:r>
        <w:rPr>
          <w:rFonts w:ascii="宋体" w:hAnsi="宋体" w:eastAsia="宋体" w:cs="宋体"/>
          <w:b/>
          <w:bCs/>
          <w:kern w:val="0"/>
          <w:sz w:val="24"/>
          <w:szCs w:val="24"/>
        </w:rPr>
        <w:t>未依法缴纳社会保障资金。</w:t>
      </w:r>
    </w:p>
    <w:p>
      <w:pPr>
        <w:widowControl/>
        <w:jc w:val="left"/>
        <w:rPr>
          <w:rFonts w:ascii="宋体" w:hAnsi="宋体" w:eastAsia="宋体" w:cs="宋体"/>
          <w:kern w:val="0"/>
          <w:sz w:val="24"/>
          <w:szCs w:val="24"/>
        </w:rPr>
      </w:pPr>
      <w:r>
        <w:rPr>
          <w:rFonts w:ascii="宋体" w:hAnsi="宋体" w:eastAsia="宋体" w:cs="宋体"/>
          <w:kern w:val="0"/>
          <w:sz w:val="24"/>
          <w:szCs w:val="24"/>
        </w:rPr>
        <w:t>4、投标人提供的相应证明材料复印件均应符合：内容完整、清晰、整洁，并由投标人加盖其单位公章。</w:t>
      </w:r>
    </w:p>
    <w:p>
      <w:pPr>
        <w:widowControl/>
        <w:jc w:val="left"/>
        <w:rPr>
          <w:rFonts w:ascii="宋体" w:hAnsi="宋体" w:eastAsia="宋体" w:cs="宋体"/>
          <w:kern w:val="0"/>
          <w:sz w:val="24"/>
          <w:szCs w:val="24"/>
        </w:rPr>
      </w:pPr>
      <w:r>
        <w:rPr>
          <w:rFonts w:ascii="宋体" w:hAnsi="宋体" w:eastAsia="宋体" w:cs="Calibri"/>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投标人：</w:t>
      </w:r>
      <w:r>
        <w:rPr>
          <w:rFonts w:ascii="宋体" w:hAnsi="宋体" w:eastAsia="宋体" w:cs="宋体"/>
          <w:kern w:val="0"/>
          <w:sz w:val="24"/>
          <w:szCs w:val="24"/>
          <w:u w:val="single"/>
        </w:rPr>
        <w:t>（全称并加盖单位公章）</w:t>
      </w:r>
    </w:p>
    <w:p>
      <w:pPr>
        <w:widowControl/>
        <w:jc w:val="left"/>
        <w:rPr>
          <w:rFonts w:ascii="宋体" w:hAnsi="宋体" w:eastAsia="宋体" w:cs="宋体"/>
          <w:kern w:val="0"/>
          <w:sz w:val="24"/>
          <w:szCs w:val="24"/>
        </w:rPr>
      </w:pPr>
      <w:r>
        <w:rPr>
          <w:rFonts w:ascii="宋体" w:hAnsi="宋体" w:eastAsia="宋体" w:cs="宋体"/>
          <w:kern w:val="0"/>
          <w:sz w:val="24"/>
          <w:szCs w:val="24"/>
        </w:rPr>
        <w:t>投标人代表签字：</w:t>
      </w:r>
      <w:r>
        <w:rPr>
          <w:rFonts w:ascii="宋体" w:hAnsi="宋体" w:eastAsia="宋体" w:cs="宋体"/>
          <w:kern w:val="0"/>
          <w:sz w:val="24"/>
          <w:szCs w:val="24"/>
          <w:u w:val="single"/>
        </w:rPr>
        <w:t>                   </w:t>
      </w:r>
    </w:p>
    <w:p>
      <w:pPr>
        <w:widowControl/>
        <w:jc w:val="left"/>
        <w:rPr>
          <w:rFonts w:ascii="宋体" w:hAnsi="宋体" w:eastAsia="宋体" w:cs="宋体"/>
          <w:kern w:val="0"/>
          <w:sz w:val="24"/>
          <w:szCs w:val="24"/>
        </w:rPr>
      </w:pPr>
      <w:r>
        <w:rPr>
          <w:rFonts w:ascii="宋体" w:hAnsi="宋体" w:eastAsia="宋体" w:cs="宋体"/>
          <w:kern w:val="0"/>
          <w:sz w:val="24"/>
          <w:szCs w:val="24"/>
        </w:rPr>
        <w:t>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center"/>
        <w:rPr>
          <w:rFonts w:ascii="宋体" w:hAnsi="宋体" w:eastAsia="宋体" w:cs="宋体"/>
          <w:kern w:val="0"/>
          <w:sz w:val="24"/>
          <w:szCs w:val="24"/>
        </w:rPr>
      </w:pPr>
      <w:r>
        <w:rPr>
          <w:rFonts w:ascii="宋体" w:hAnsi="宋体" w:eastAsia="宋体" w:cs="宋体"/>
          <w:kern w:val="0"/>
          <w:sz w:val="24"/>
          <w:szCs w:val="24"/>
        </w:rPr>
        <w:t>二</w:t>
      </w:r>
      <w:r>
        <w:rPr>
          <w:rFonts w:ascii="宋体" w:hAnsi="宋体" w:eastAsia="宋体" w:cs="宋体"/>
          <w:b/>
          <w:bCs/>
          <w:kern w:val="0"/>
          <w:sz w:val="24"/>
          <w:szCs w:val="24"/>
        </w:rPr>
        <w:t>-6</w:t>
      </w:r>
      <w:r>
        <w:rPr>
          <w:rFonts w:ascii="宋体" w:hAnsi="宋体" w:eastAsia="宋体" w:cs="Calibri"/>
          <w:b/>
          <w:bCs/>
          <w:kern w:val="0"/>
          <w:sz w:val="24"/>
          <w:szCs w:val="24"/>
        </w:rPr>
        <w:t>具备履行合同所必需设备和专业技术能力的声明函</w:t>
      </w:r>
      <w:r>
        <w:rPr>
          <w:rFonts w:ascii="宋体" w:hAnsi="宋体" w:eastAsia="宋体" w:cs="宋体"/>
          <w:b/>
          <w:bCs/>
          <w:kern w:val="0"/>
          <w:sz w:val="24"/>
          <w:szCs w:val="24"/>
        </w:rPr>
        <w:t>（若有）</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致：</w:t>
      </w:r>
      <w:r>
        <w:rPr>
          <w:rFonts w:ascii="宋体" w:hAnsi="宋体" w:eastAsia="宋体" w:cs="宋体"/>
          <w:kern w:val="0"/>
          <w:sz w:val="24"/>
          <w:szCs w:val="24"/>
          <w:u w:val="single"/>
        </w:rPr>
        <w:t>                     </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我方具备履行合同所</w:t>
      </w:r>
      <w:r>
        <w:rPr>
          <w:rFonts w:ascii="宋体" w:hAnsi="宋体" w:eastAsia="宋体" w:cs="Calibri"/>
          <w:kern w:val="0"/>
          <w:sz w:val="24"/>
          <w:szCs w:val="24"/>
        </w:rPr>
        <w:t>必需的设备和专业技术能力</w:t>
      </w:r>
      <w:r>
        <w:rPr>
          <w:rFonts w:ascii="宋体" w:hAnsi="宋体" w:eastAsia="宋体" w:cs="宋体"/>
          <w:kern w:val="0"/>
          <w:sz w:val="24"/>
          <w:szCs w:val="24"/>
        </w:rPr>
        <w:t>，否则产生不利后果由我方承担责任。</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特此声明。</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jc w:val="left"/>
        <w:rPr>
          <w:rFonts w:ascii="宋体" w:hAnsi="宋体" w:eastAsia="宋体" w:cs="宋体"/>
          <w:kern w:val="0"/>
          <w:sz w:val="24"/>
          <w:szCs w:val="24"/>
        </w:rPr>
      </w:pPr>
      <w:r>
        <w:rPr>
          <w:rFonts w:ascii="宋体" w:hAnsi="宋体" w:eastAsia="宋体" w:cs="宋体"/>
          <w:kern w:val="0"/>
          <w:sz w:val="24"/>
          <w:szCs w:val="24"/>
        </w:rPr>
        <w:t>1、招标文件未要求投标人提供“具备履行合同所必需的设备和专业技术能力专项证明材料”的，投标人应提供本声明函。</w:t>
      </w:r>
    </w:p>
    <w:p>
      <w:pPr>
        <w:widowControl/>
        <w:jc w:val="left"/>
        <w:rPr>
          <w:rFonts w:ascii="宋体" w:hAnsi="宋体" w:eastAsia="宋体" w:cs="宋体"/>
          <w:kern w:val="0"/>
          <w:sz w:val="24"/>
          <w:szCs w:val="24"/>
        </w:rPr>
      </w:pPr>
      <w:r>
        <w:rPr>
          <w:rFonts w:ascii="宋体" w:hAnsi="宋体" w:eastAsia="宋体" w:cs="宋体"/>
          <w:kern w:val="0"/>
          <w:sz w:val="24"/>
          <w:szCs w:val="24"/>
        </w:rPr>
        <w:t>2、招标文件要求投标人提供“具备履行合同所必需的设备和专业技术能力专项证明材料”的，投标人可不提供本声明函。</w:t>
      </w:r>
    </w:p>
    <w:p>
      <w:pPr>
        <w:widowControl/>
        <w:jc w:val="left"/>
        <w:rPr>
          <w:rFonts w:ascii="宋体" w:hAnsi="宋体" w:eastAsia="宋体" w:cs="宋体"/>
          <w:kern w:val="0"/>
          <w:sz w:val="24"/>
          <w:szCs w:val="24"/>
        </w:rPr>
      </w:pPr>
      <w:r>
        <w:rPr>
          <w:rFonts w:ascii="宋体" w:hAnsi="宋体" w:eastAsia="宋体" w:cs="宋体"/>
          <w:kern w:val="0"/>
          <w:sz w:val="24"/>
          <w:szCs w:val="24"/>
        </w:rPr>
        <w:t>3、纸质投标文件正本中的本声明函（若有）应为原件。</w:t>
      </w:r>
    </w:p>
    <w:p>
      <w:pPr>
        <w:widowControl/>
        <w:jc w:val="left"/>
        <w:rPr>
          <w:rFonts w:ascii="宋体" w:hAnsi="宋体" w:eastAsia="宋体" w:cs="宋体"/>
          <w:kern w:val="0"/>
          <w:sz w:val="24"/>
          <w:szCs w:val="24"/>
        </w:rPr>
      </w:pPr>
      <w:r>
        <w:rPr>
          <w:rFonts w:ascii="宋体" w:hAnsi="宋体" w:eastAsia="宋体" w:cs="宋体"/>
          <w:kern w:val="0"/>
          <w:sz w:val="24"/>
          <w:szCs w:val="24"/>
        </w:rPr>
        <w:t>4、请投标人根据实际情况如实声明，否则</w:t>
      </w:r>
      <w:r>
        <w:rPr>
          <w:rFonts w:ascii="宋体" w:hAnsi="宋体" w:eastAsia="宋体" w:cs="宋体"/>
          <w:b/>
          <w:bCs/>
          <w:kern w:val="0"/>
          <w:sz w:val="24"/>
          <w:szCs w:val="24"/>
        </w:rPr>
        <w:t>视为提供虚假材料。</w:t>
      </w:r>
    </w:p>
    <w:p>
      <w:pPr>
        <w:widowControl/>
        <w:jc w:val="left"/>
        <w:rPr>
          <w:rFonts w:ascii="宋体" w:hAnsi="宋体" w:eastAsia="宋体" w:cs="宋体"/>
          <w:kern w:val="0"/>
          <w:sz w:val="24"/>
          <w:szCs w:val="24"/>
        </w:rPr>
      </w:pPr>
      <w:r>
        <w:rPr>
          <w:rFonts w:ascii="宋体" w:hAnsi="宋体" w:eastAsia="宋体" w:cs="Calibri"/>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投标人：</w:t>
      </w:r>
      <w:r>
        <w:rPr>
          <w:rFonts w:ascii="宋体" w:hAnsi="宋体" w:eastAsia="宋体" w:cs="宋体"/>
          <w:kern w:val="0"/>
          <w:sz w:val="24"/>
          <w:szCs w:val="24"/>
          <w:u w:val="single"/>
        </w:rPr>
        <w:t>（全称并加盖单位公章）</w:t>
      </w:r>
    </w:p>
    <w:p>
      <w:pPr>
        <w:widowControl/>
        <w:jc w:val="left"/>
        <w:rPr>
          <w:rFonts w:ascii="宋体" w:hAnsi="宋体" w:eastAsia="宋体" w:cs="宋体"/>
          <w:kern w:val="0"/>
          <w:sz w:val="24"/>
          <w:szCs w:val="24"/>
        </w:rPr>
      </w:pPr>
      <w:r>
        <w:rPr>
          <w:rFonts w:ascii="宋体" w:hAnsi="宋体" w:eastAsia="宋体" w:cs="宋体"/>
          <w:kern w:val="0"/>
          <w:sz w:val="24"/>
          <w:szCs w:val="24"/>
        </w:rPr>
        <w:t>投标人代表签字：</w:t>
      </w:r>
      <w:r>
        <w:rPr>
          <w:rFonts w:ascii="宋体" w:hAnsi="宋体" w:eastAsia="宋体" w:cs="宋体"/>
          <w:kern w:val="0"/>
          <w:sz w:val="24"/>
          <w:szCs w:val="24"/>
          <w:u w:val="single"/>
        </w:rPr>
        <w:t>                   </w:t>
      </w:r>
    </w:p>
    <w:p>
      <w:pPr>
        <w:widowControl/>
        <w:jc w:val="left"/>
        <w:rPr>
          <w:rFonts w:ascii="宋体" w:hAnsi="宋体" w:eastAsia="宋体" w:cs="宋体"/>
          <w:kern w:val="0"/>
          <w:sz w:val="24"/>
          <w:szCs w:val="24"/>
        </w:rPr>
      </w:pPr>
      <w:r>
        <w:rPr>
          <w:rFonts w:ascii="宋体" w:hAnsi="宋体" w:eastAsia="宋体" w:cs="宋体"/>
          <w:kern w:val="0"/>
          <w:sz w:val="24"/>
          <w:szCs w:val="24"/>
        </w:rPr>
        <w:t>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center"/>
        <w:rPr>
          <w:rFonts w:ascii="宋体" w:hAnsi="宋体" w:eastAsia="宋体" w:cs="宋体"/>
          <w:kern w:val="0"/>
          <w:sz w:val="24"/>
          <w:szCs w:val="24"/>
        </w:rPr>
      </w:pPr>
      <w:r>
        <w:rPr>
          <w:rFonts w:ascii="宋体" w:hAnsi="宋体" w:eastAsia="宋体" w:cs="宋体"/>
          <w:kern w:val="0"/>
          <w:sz w:val="24"/>
          <w:szCs w:val="24"/>
        </w:rPr>
        <w:t>二</w:t>
      </w:r>
      <w:r>
        <w:rPr>
          <w:rFonts w:ascii="宋体" w:hAnsi="宋体" w:eastAsia="宋体" w:cs="宋体"/>
          <w:b/>
          <w:bCs/>
          <w:kern w:val="0"/>
          <w:sz w:val="24"/>
          <w:szCs w:val="24"/>
        </w:rPr>
        <w:t>-7</w:t>
      </w:r>
      <w:r>
        <w:rPr>
          <w:rFonts w:ascii="宋体" w:hAnsi="宋体" w:eastAsia="宋体" w:cs="Calibri"/>
          <w:b/>
          <w:bCs/>
          <w:kern w:val="0"/>
          <w:sz w:val="24"/>
          <w:szCs w:val="24"/>
        </w:rPr>
        <w:t>参</w:t>
      </w:r>
      <w:r>
        <w:rPr>
          <w:rFonts w:ascii="宋体" w:hAnsi="宋体" w:eastAsia="宋体" w:cs="宋体"/>
          <w:b/>
          <w:bCs/>
          <w:kern w:val="0"/>
          <w:sz w:val="24"/>
          <w:szCs w:val="24"/>
        </w:rPr>
        <w:t>加</w:t>
      </w:r>
      <w:r>
        <w:rPr>
          <w:rFonts w:ascii="宋体" w:hAnsi="宋体" w:eastAsia="宋体" w:cs="Calibri"/>
          <w:b/>
          <w:bCs/>
          <w:kern w:val="0"/>
          <w:sz w:val="24"/>
          <w:szCs w:val="24"/>
        </w:rPr>
        <w:t>采购活动前三年内在经营活动中没有重大违法记录书面声明</w:t>
      </w:r>
    </w:p>
    <w:p>
      <w:pPr>
        <w:widowControl/>
        <w:jc w:val="left"/>
        <w:rPr>
          <w:rFonts w:ascii="宋体" w:hAnsi="宋体" w:eastAsia="宋体" w:cs="宋体"/>
          <w:kern w:val="0"/>
          <w:sz w:val="24"/>
          <w:szCs w:val="24"/>
        </w:rPr>
      </w:pPr>
      <w:r>
        <w:rPr>
          <w:rFonts w:ascii="宋体" w:hAnsi="宋体" w:eastAsia="宋体" w:cs="宋体"/>
          <w:kern w:val="0"/>
          <w:sz w:val="24"/>
          <w:szCs w:val="24"/>
        </w:rPr>
        <w:t> 致：</w:t>
      </w:r>
      <w:r>
        <w:rPr>
          <w:rFonts w:ascii="宋体" w:hAnsi="宋体" w:eastAsia="宋体" w:cs="宋体"/>
          <w:kern w:val="0"/>
          <w:sz w:val="24"/>
          <w:szCs w:val="24"/>
          <w:u w:val="single"/>
        </w:rPr>
        <w:t>                     </w:t>
      </w:r>
    </w:p>
    <w:p>
      <w:pPr>
        <w:widowControl/>
        <w:ind w:firstLine="420"/>
        <w:jc w:val="left"/>
        <w:rPr>
          <w:rFonts w:ascii="宋体" w:hAnsi="宋体" w:eastAsia="宋体" w:cs="宋体"/>
          <w:kern w:val="0"/>
          <w:sz w:val="24"/>
          <w:szCs w:val="24"/>
        </w:rPr>
      </w:pPr>
      <w:r>
        <w:rPr>
          <w:rFonts w:ascii="宋体" w:hAnsi="宋体" w:eastAsia="宋体" w:cs="Calibri"/>
          <w:kern w:val="0"/>
          <w:sz w:val="24"/>
          <w:szCs w:val="24"/>
        </w:rPr>
        <w:t>参</w:t>
      </w:r>
      <w:r>
        <w:rPr>
          <w:rFonts w:ascii="宋体" w:hAnsi="宋体" w:eastAsia="宋体" w:cs="宋体"/>
          <w:kern w:val="0"/>
          <w:sz w:val="24"/>
          <w:szCs w:val="24"/>
        </w:rPr>
        <w:t>加</w:t>
      </w:r>
      <w:r>
        <w:rPr>
          <w:rFonts w:ascii="宋体" w:hAnsi="宋体" w:eastAsia="宋体" w:cs="Calibri"/>
          <w:kern w:val="0"/>
          <w:sz w:val="24"/>
          <w:szCs w:val="24"/>
        </w:rPr>
        <w:t>采购活动前三年内</w:t>
      </w:r>
      <w:r>
        <w:rPr>
          <w:rFonts w:ascii="宋体" w:hAnsi="宋体" w:eastAsia="宋体" w:cs="宋体"/>
          <w:kern w:val="0"/>
          <w:sz w:val="24"/>
          <w:szCs w:val="24"/>
        </w:rPr>
        <w:t>，</w:t>
      </w:r>
      <w:r>
        <w:rPr>
          <w:rFonts w:ascii="宋体" w:hAnsi="宋体" w:eastAsia="宋体" w:cs="Calibri"/>
          <w:kern w:val="0"/>
          <w:sz w:val="24"/>
          <w:szCs w:val="24"/>
        </w:rPr>
        <w:t>我方在经营活动中没有重大违法记录</w:t>
      </w:r>
      <w:r>
        <w:rPr>
          <w:rFonts w:ascii="宋体" w:hAnsi="宋体" w:eastAsia="宋体" w:cs="宋体"/>
          <w:kern w:val="0"/>
          <w:sz w:val="24"/>
          <w:szCs w:val="24"/>
        </w:rPr>
        <w:t>，否则产生不利后果由我方承担责任。</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特此声明。</w:t>
      </w:r>
    </w:p>
    <w:p>
      <w:pPr>
        <w:widowControl/>
        <w:jc w:val="left"/>
        <w:rPr>
          <w:rFonts w:ascii="宋体" w:hAnsi="宋体" w:eastAsia="宋体" w:cs="宋体"/>
          <w:kern w:val="0"/>
          <w:sz w:val="24"/>
          <w:szCs w:val="24"/>
        </w:rPr>
      </w:pPr>
      <w:r>
        <w:rPr>
          <w:rFonts w:ascii="宋体" w:hAnsi="宋体" w:eastAsia="宋体" w:cs="Calibri"/>
          <w:kern w:val="0"/>
          <w:sz w:val="24"/>
          <w:szCs w:val="24"/>
        </w:rPr>
        <w:t> </w:t>
      </w: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jc w:val="left"/>
        <w:rPr>
          <w:rFonts w:ascii="宋体" w:hAnsi="宋体" w:eastAsia="宋体" w:cs="宋体"/>
          <w:kern w:val="0"/>
          <w:sz w:val="24"/>
          <w:szCs w:val="24"/>
        </w:rPr>
      </w:pPr>
      <w:r>
        <w:rPr>
          <w:rFonts w:ascii="宋体" w:hAnsi="宋体" w:eastAsia="宋体" w:cs="宋体"/>
          <w:kern w:val="0"/>
          <w:sz w:val="24"/>
          <w:szCs w:val="24"/>
        </w:rPr>
        <w:t>1、“重大违法记录”指投标人因违法经营受到刑事处罚或责令停产停业、吊销许可证或执照、较大数额罚款等行政处罚。</w:t>
      </w:r>
    </w:p>
    <w:p>
      <w:pPr>
        <w:widowControl/>
        <w:jc w:val="left"/>
        <w:rPr>
          <w:rFonts w:ascii="宋体" w:hAnsi="宋体" w:eastAsia="宋体" w:cs="宋体"/>
          <w:kern w:val="0"/>
          <w:sz w:val="24"/>
          <w:szCs w:val="24"/>
        </w:rPr>
      </w:pPr>
      <w:r>
        <w:rPr>
          <w:rFonts w:ascii="宋体" w:hAnsi="宋体" w:eastAsia="宋体" w:cs="宋体"/>
          <w:kern w:val="0"/>
          <w:sz w:val="24"/>
          <w:szCs w:val="24"/>
        </w:rPr>
        <w:t>2、纸质投标文件正本中的本声明应为原件。</w:t>
      </w:r>
    </w:p>
    <w:p>
      <w:pPr>
        <w:widowControl/>
        <w:jc w:val="left"/>
        <w:rPr>
          <w:rFonts w:ascii="宋体" w:hAnsi="宋体" w:eastAsia="宋体" w:cs="宋体"/>
          <w:kern w:val="0"/>
          <w:sz w:val="24"/>
          <w:szCs w:val="24"/>
        </w:rPr>
      </w:pPr>
      <w:r>
        <w:rPr>
          <w:rFonts w:ascii="宋体" w:hAnsi="宋体" w:eastAsia="宋体" w:cs="宋体"/>
          <w:kern w:val="0"/>
          <w:sz w:val="24"/>
          <w:szCs w:val="24"/>
        </w:rPr>
        <w:t>3、请投标人根据实际情况如实声明，否则</w:t>
      </w:r>
      <w:r>
        <w:rPr>
          <w:rFonts w:ascii="宋体" w:hAnsi="宋体" w:eastAsia="宋体" w:cs="宋体"/>
          <w:b/>
          <w:bCs/>
          <w:kern w:val="0"/>
          <w:sz w:val="24"/>
          <w:szCs w:val="24"/>
        </w:rPr>
        <w:t>视为提供虚假材料。</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投标人：</w:t>
      </w:r>
      <w:r>
        <w:rPr>
          <w:rFonts w:ascii="宋体" w:hAnsi="宋体" w:eastAsia="宋体" w:cs="宋体"/>
          <w:kern w:val="0"/>
          <w:sz w:val="24"/>
          <w:szCs w:val="24"/>
          <w:u w:val="single"/>
        </w:rPr>
        <w:t>（全称并加盖单位公章）</w:t>
      </w:r>
    </w:p>
    <w:p>
      <w:pPr>
        <w:widowControl/>
        <w:jc w:val="left"/>
        <w:rPr>
          <w:rFonts w:ascii="宋体" w:hAnsi="宋体" w:eastAsia="宋体" w:cs="宋体"/>
          <w:kern w:val="0"/>
          <w:sz w:val="24"/>
          <w:szCs w:val="24"/>
        </w:rPr>
      </w:pPr>
      <w:r>
        <w:rPr>
          <w:rFonts w:ascii="宋体" w:hAnsi="宋体" w:eastAsia="宋体" w:cs="宋体"/>
          <w:kern w:val="0"/>
          <w:sz w:val="24"/>
          <w:szCs w:val="24"/>
        </w:rPr>
        <w:t>投标人代表签字：</w:t>
      </w:r>
      <w:r>
        <w:rPr>
          <w:rFonts w:ascii="宋体" w:hAnsi="宋体" w:eastAsia="宋体" w:cs="宋体"/>
          <w:kern w:val="0"/>
          <w:sz w:val="24"/>
          <w:szCs w:val="24"/>
          <w:u w:val="single"/>
        </w:rPr>
        <w:t>                   </w:t>
      </w:r>
    </w:p>
    <w:p>
      <w:pPr>
        <w:widowControl/>
        <w:jc w:val="left"/>
        <w:rPr>
          <w:rFonts w:ascii="宋体" w:hAnsi="宋体" w:eastAsia="宋体" w:cs="宋体"/>
          <w:kern w:val="0"/>
          <w:sz w:val="24"/>
          <w:szCs w:val="24"/>
        </w:rPr>
      </w:pPr>
      <w:r>
        <w:rPr>
          <w:rFonts w:ascii="宋体" w:hAnsi="宋体" w:eastAsia="宋体" w:cs="宋体"/>
          <w:kern w:val="0"/>
          <w:sz w:val="24"/>
          <w:szCs w:val="24"/>
        </w:rPr>
        <w:t>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center"/>
        <w:rPr>
          <w:rFonts w:ascii="宋体" w:hAnsi="宋体" w:eastAsia="宋体" w:cs="宋体"/>
          <w:kern w:val="0"/>
          <w:sz w:val="24"/>
          <w:szCs w:val="24"/>
        </w:rPr>
      </w:pPr>
      <w:r>
        <w:rPr>
          <w:rFonts w:ascii="宋体" w:hAnsi="宋体" w:eastAsia="宋体" w:cs="宋体"/>
          <w:kern w:val="0"/>
          <w:sz w:val="24"/>
          <w:szCs w:val="24"/>
        </w:rPr>
        <w:t>二</w:t>
      </w:r>
      <w:r>
        <w:rPr>
          <w:rFonts w:ascii="宋体" w:hAnsi="宋体" w:eastAsia="宋体" w:cs="宋体"/>
          <w:b/>
          <w:bCs/>
          <w:kern w:val="0"/>
          <w:sz w:val="24"/>
          <w:szCs w:val="24"/>
        </w:rPr>
        <w:t>-8信用记录查询结果</w:t>
      </w:r>
    </w:p>
    <w:p>
      <w:pPr>
        <w:widowControl/>
        <w:jc w:val="left"/>
        <w:rPr>
          <w:rFonts w:ascii="宋体" w:hAnsi="宋体" w:eastAsia="宋体" w:cs="宋体"/>
          <w:kern w:val="0"/>
          <w:sz w:val="24"/>
          <w:szCs w:val="24"/>
        </w:rPr>
      </w:pPr>
      <w:r>
        <w:rPr>
          <w:rFonts w:ascii="宋体" w:hAnsi="宋体" w:eastAsia="宋体" w:cs="宋体"/>
          <w:kern w:val="0"/>
          <w:sz w:val="24"/>
          <w:szCs w:val="24"/>
        </w:rPr>
        <w:t> 致：</w:t>
      </w:r>
      <w:r>
        <w:rPr>
          <w:rFonts w:ascii="宋体" w:hAnsi="宋体" w:eastAsia="宋体" w:cs="宋体"/>
          <w:kern w:val="0"/>
          <w:sz w:val="24"/>
          <w:szCs w:val="24"/>
          <w:u w:val="single"/>
        </w:rPr>
        <w:t>                     </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现附上截至</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r>
        <w:rPr>
          <w:rFonts w:ascii="宋体" w:hAnsi="宋体" w:eastAsia="宋体" w:cs="宋体"/>
          <w:kern w:val="0"/>
          <w:sz w:val="24"/>
          <w:szCs w:val="24"/>
          <w:u w:val="single"/>
        </w:rPr>
        <w:t>   </w:t>
      </w:r>
      <w:r>
        <w:rPr>
          <w:rFonts w:ascii="宋体" w:hAnsi="宋体" w:eastAsia="宋体" w:cs="宋体"/>
          <w:kern w:val="0"/>
          <w:sz w:val="24"/>
          <w:szCs w:val="24"/>
        </w:rPr>
        <w:t>时我方通过“信用中国”网站（</w:t>
      </w:r>
      <w:r>
        <w:rPr>
          <w:rFonts w:ascii="宋体" w:hAnsi="宋体" w:eastAsia="宋体" w:cs="Calibri"/>
          <w:kern w:val="0"/>
          <w:sz w:val="24"/>
          <w:szCs w:val="24"/>
        </w:rPr>
        <w:t>www.creditchina.gov.cn</w:t>
      </w:r>
      <w:r>
        <w:rPr>
          <w:rFonts w:ascii="宋体" w:hAnsi="宋体" w:eastAsia="宋体" w:cs="宋体"/>
          <w:kern w:val="0"/>
          <w:sz w:val="24"/>
          <w:szCs w:val="24"/>
        </w:rPr>
        <w:t>）获取的我方信用信息查询结果</w:t>
      </w:r>
      <w:r>
        <w:rPr>
          <w:rFonts w:ascii="宋体" w:hAnsi="宋体" w:eastAsia="宋体" w:cs="宋体"/>
          <w:kern w:val="0"/>
          <w:sz w:val="24"/>
          <w:szCs w:val="24"/>
          <w:u w:val="single"/>
        </w:rPr>
        <w:t>（填写具体份数）</w:t>
      </w:r>
      <w:r>
        <w:rPr>
          <w:rFonts w:ascii="宋体" w:hAnsi="宋体" w:eastAsia="宋体" w:cs="宋体"/>
          <w:kern w:val="0"/>
          <w:sz w:val="24"/>
          <w:szCs w:val="24"/>
        </w:rPr>
        <w:t>份、通过中国政府采购网（www.ccgp.gov.cn）获取的我方信用信息查询结果</w:t>
      </w:r>
      <w:r>
        <w:rPr>
          <w:rFonts w:ascii="宋体" w:hAnsi="宋体" w:eastAsia="宋体" w:cs="宋体"/>
          <w:kern w:val="0"/>
          <w:sz w:val="24"/>
          <w:szCs w:val="24"/>
          <w:u w:val="single"/>
        </w:rPr>
        <w:t>（填写具体份数）</w:t>
      </w:r>
      <w:r>
        <w:rPr>
          <w:rFonts w:ascii="宋体" w:hAnsi="宋体" w:eastAsia="宋体" w:cs="宋体"/>
          <w:kern w:val="0"/>
          <w:sz w:val="24"/>
          <w:szCs w:val="24"/>
        </w:rPr>
        <w:t>份，上述信用信息查询结果真实有效，否则我方负全部责任。</w:t>
      </w:r>
    </w:p>
    <w:p>
      <w:pPr>
        <w:widowControl/>
        <w:jc w:val="left"/>
        <w:rPr>
          <w:rFonts w:ascii="宋体" w:hAnsi="宋体" w:eastAsia="宋体" w:cs="宋体"/>
          <w:kern w:val="0"/>
          <w:sz w:val="24"/>
          <w:szCs w:val="24"/>
        </w:rPr>
      </w:pPr>
      <w:r>
        <w:rPr>
          <w:rFonts w:ascii="宋体" w:hAnsi="宋体" w:eastAsia="宋体" w:cs="Calibri"/>
          <w:kern w:val="0"/>
          <w:sz w:val="24"/>
          <w:szCs w:val="24"/>
        </w:rPr>
        <w:t> </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jc w:val="left"/>
        <w:rPr>
          <w:rFonts w:ascii="宋体" w:hAnsi="宋体" w:eastAsia="宋体" w:cs="宋体"/>
          <w:kern w:val="0"/>
          <w:sz w:val="24"/>
          <w:szCs w:val="24"/>
        </w:rPr>
      </w:pPr>
      <w:r>
        <w:rPr>
          <w:rFonts w:ascii="宋体" w:hAnsi="宋体" w:eastAsia="宋体" w:cs="宋体"/>
          <w:kern w:val="0"/>
          <w:sz w:val="24"/>
          <w:szCs w:val="24"/>
        </w:rPr>
        <w:t>投标人应在招标文件要求的截止时点前分别通过“信用中国”网站（</w:t>
      </w:r>
      <w:r>
        <w:rPr>
          <w:rFonts w:ascii="宋体" w:hAnsi="宋体" w:eastAsia="宋体" w:cs="Calibri"/>
          <w:kern w:val="0"/>
          <w:sz w:val="24"/>
          <w:szCs w:val="24"/>
        </w:rPr>
        <w:t>www.creditchina.gov.cn</w:t>
      </w:r>
      <w:r>
        <w:rPr>
          <w:rFonts w:ascii="宋体" w:hAnsi="宋体" w:eastAsia="宋体" w:cs="宋体"/>
          <w:kern w:val="0"/>
          <w:sz w:val="24"/>
          <w:szCs w:val="24"/>
        </w:rPr>
        <w:t>）、中国政府采购网（</w:t>
      </w:r>
      <w:r>
        <w:rPr>
          <w:rFonts w:ascii="宋体" w:hAnsi="宋体" w:eastAsia="宋体" w:cs="Calibri"/>
          <w:kern w:val="0"/>
          <w:sz w:val="24"/>
          <w:szCs w:val="24"/>
        </w:rPr>
        <w:t>www.ccgp.gov.cn</w:t>
      </w:r>
      <w:r>
        <w:rPr>
          <w:rFonts w:ascii="宋体" w:hAnsi="宋体" w:eastAsia="宋体" w:cs="宋体"/>
          <w:kern w:val="0"/>
          <w:sz w:val="24"/>
          <w:szCs w:val="24"/>
        </w:rPr>
        <w:t>）查询并打印相应的信用记录，投标人提供的查询结果应为其通过上述网站获取的信用信息查询结果原始页面的打印件（或截图）。</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投标人：</w:t>
      </w:r>
      <w:r>
        <w:rPr>
          <w:rFonts w:ascii="宋体" w:hAnsi="宋体" w:eastAsia="宋体" w:cs="宋体"/>
          <w:kern w:val="0"/>
          <w:sz w:val="24"/>
          <w:szCs w:val="24"/>
          <w:u w:val="single"/>
        </w:rPr>
        <w:t>（全称并加盖单位公章）</w:t>
      </w:r>
    </w:p>
    <w:p>
      <w:pPr>
        <w:widowControl/>
        <w:jc w:val="left"/>
        <w:rPr>
          <w:rFonts w:ascii="宋体" w:hAnsi="宋体" w:eastAsia="宋体" w:cs="宋体"/>
          <w:kern w:val="0"/>
          <w:sz w:val="24"/>
          <w:szCs w:val="24"/>
        </w:rPr>
      </w:pPr>
      <w:r>
        <w:rPr>
          <w:rFonts w:ascii="宋体" w:hAnsi="宋体" w:eastAsia="宋体" w:cs="宋体"/>
          <w:kern w:val="0"/>
          <w:sz w:val="24"/>
          <w:szCs w:val="24"/>
        </w:rPr>
        <w:t>投标人代表签字：</w:t>
      </w:r>
      <w:r>
        <w:rPr>
          <w:rFonts w:ascii="宋体" w:hAnsi="宋体" w:eastAsia="宋体" w:cs="宋体"/>
          <w:kern w:val="0"/>
          <w:sz w:val="24"/>
          <w:szCs w:val="24"/>
          <w:u w:val="single"/>
        </w:rPr>
        <w:t>                   </w:t>
      </w:r>
    </w:p>
    <w:p>
      <w:pPr>
        <w:widowControl/>
        <w:jc w:val="left"/>
        <w:rPr>
          <w:rFonts w:ascii="宋体" w:hAnsi="宋体" w:eastAsia="宋体" w:cs="宋体"/>
          <w:kern w:val="0"/>
          <w:sz w:val="24"/>
          <w:szCs w:val="24"/>
        </w:rPr>
      </w:pPr>
      <w:r>
        <w:rPr>
          <w:rFonts w:ascii="宋体" w:hAnsi="宋体" w:eastAsia="宋体" w:cs="宋体"/>
          <w:kern w:val="0"/>
          <w:sz w:val="24"/>
          <w:szCs w:val="24"/>
        </w:rPr>
        <w:t>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center"/>
        <w:rPr>
          <w:rFonts w:ascii="宋体" w:hAnsi="宋体" w:eastAsia="宋体" w:cs="宋体"/>
          <w:b/>
          <w:bCs/>
          <w:kern w:val="0"/>
          <w:sz w:val="24"/>
          <w:szCs w:val="24"/>
        </w:rPr>
      </w:pPr>
    </w:p>
    <w:p>
      <w:pPr>
        <w:widowControl/>
        <w:jc w:val="center"/>
        <w:rPr>
          <w:rFonts w:ascii="宋体" w:hAnsi="宋体" w:eastAsia="宋体" w:cs="宋体"/>
          <w:b/>
          <w:bCs/>
          <w:kern w:val="0"/>
          <w:sz w:val="24"/>
          <w:szCs w:val="24"/>
        </w:rPr>
      </w:pPr>
    </w:p>
    <w:p>
      <w:pPr>
        <w:widowControl/>
        <w:jc w:val="center"/>
        <w:rPr>
          <w:rFonts w:ascii="宋体" w:hAnsi="宋体" w:eastAsia="宋体" w:cs="宋体"/>
          <w:kern w:val="0"/>
          <w:sz w:val="24"/>
          <w:szCs w:val="24"/>
        </w:rPr>
      </w:pPr>
      <w:r>
        <w:rPr>
          <w:rFonts w:ascii="宋体" w:hAnsi="宋体" w:eastAsia="宋体" w:cs="宋体"/>
          <w:b/>
          <w:bCs/>
          <w:kern w:val="0"/>
          <w:sz w:val="24"/>
          <w:szCs w:val="24"/>
        </w:rPr>
        <w:t>二-9检察机关行贿犯罪档案查询结果告知函</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检察机关行贿犯罪档案查询结果告知函（以下简称：“告知函”）由投标人向住所地或业务发生地检察院申请查询，具体以检察院出具的为准。</w:t>
      </w:r>
    </w:p>
    <w:p>
      <w:pPr>
        <w:widowControl/>
        <w:jc w:val="left"/>
        <w:rPr>
          <w:rFonts w:ascii="宋体" w:hAnsi="宋体" w:eastAsia="宋体" w:cs="宋体"/>
          <w:kern w:val="0"/>
          <w:sz w:val="24"/>
          <w:szCs w:val="24"/>
        </w:rPr>
      </w:pPr>
      <w:r>
        <w:rPr>
          <w:rFonts w:ascii="宋体" w:hAnsi="宋体" w:eastAsia="宋体" w:cs="Calibri"/>
          <w:kern w:val="0"/>
          <w:sz w:val="24"/>
          <w:szCs w:val="24"/>
        </w:rPr>
        <w:t> </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jc w:val="left"/>
        <w:rPr>
          <w:rFonts w:ascii="宋体" w:hAnsi="宋体" w:eastAsia="宋体" w:cs="宋体"/>
          <w:kern w:val="0"/>
          <w:sz w:val="24"/>
          <w:szCs w:val="24"/>
        </w:rPr>
      </w:pPr>
      <w:r>
        <w:rPr>
          <w:rFonts w:ascii="宋体" w:hAnsi="宋体" w:eastAsia="宋体" w:cs="宋体"/>
          <w:kern w:val="0"/>
          <w:sz w:val="24"/>
          <w:szCs w:val="24"/>
        </w:rPr>
        <w:t>1、未提供行贿犯罪档案查询结果或查询结果表明投标人有行贿犯罪记录的，</w:t>
      </w:r>
      <w:r>
        <w:rPr>
          <w:rFonts w:ascii="宋体" w:hAnsi="宋体" w:eastAsia="宋体" w:cs="宋体"/>
          <w:b/>
          <w:bCs/>
          <w:kern w:val="0"/>
          <w:sz w:val="24"/>
          <w:szCs w:val="24"/>
        </w:rPr>
        <w:t>投标无效。</w:t>
      </w:r>
    </w:p>
    <w:p>
      <w:pPr>
        <w:widowControl/>
        <w:jc w:val="left"/>
        <w:rPr>
          <w:rFonts w:ascii="宋体" w:hAnsi="宋体" w:eastAsia="宋体" w:cs="宋体"/>
          <w:kern w:val="0"/>
          <w:sz w:val="24"/>
          <w:szCs w:val="24"/>
        </w:rPr>
      </w:pPr>
      <w:r>
        <w:rPr>
          <w:rFonts w:ascii="宋体" w:hAnsi="宋体" w:eastAsia="宋体" w:cs="宋体"/>
          <w:kern w:val="0"/>
          <w:sz w:val="24"/>
          <w:szCs w:val="24"/>
        </w:rPr>
        <w:t>2、若从检察机关指定网站下载打印或截图告知函，则告知函应为从前述指定网站获取的查询结果原始页面的打印件（或截图），否则</w:t>
      </w:r>
      <w:r>
        <w:rPr>
          <w:rFonts w:ascii="宋体" w:hAnsi="宋体" w:eastAsia="宋体" w:cs="宋体"/>
          <w:b/>
          <w:bCs/>
          <w:kern w:val="0"/>
          <w:sz w:val="24"/>
          <w:szCs w:val="24"/>
        </w:rPr>
        <w:t>投标无效。</w:t>
      </w:r>
    </w:p>
    <w:p>
      <w:pPr>
        <w:widowControl/>
        <w:jc w:val="left"/>
        <w:rPr>
          <w:rFonts w:ascii="宋体" w:hAnsi="宋体" w:eastAsia="宋体" w:cs="宋体"/>
          <w:kern w:val="0"/>
          <w:sz w:val="24"/>
          <w:szCs w:val="24"/>
        </w:rPr>
      </w:pPr>
      <w:r>
        <w:rPr>
          <w:rFonts w:ascii="宋体" w:hAnsi="宋体" w:eastAsia="宋体" w:cs="宋体"/>
          <w:kern w:val="0"/>
          <w:sz w:val="24"/>
          <w:szCs w:val="24"/>
        </w:rPr>
        <w:t>3、告知函应在有效期内且内容完整、清晰、整洁，否则</w:t>
      </w:r>
      <w:r>
        <w:rPr>
          <w:rFonts w:ascii="宋体" w:hAnsi="宋体" w:eastAsia="宋体" w:cs="宋体"/>
          <w:b/>
          <w:bCs/>
          <w:kern w:val="0"/>
          <w:sz w:val="24"/>
          <w:szCs w:val="24"/>
        </w:rPr>
        <w:t>投标无效。</w:t>
      </w:r>
    </w:p>
    <w:p>
      <w:pPr>
        <w:widowControl/>
        <w:jc w:val="left"/>
        <w:rPr>
          <w:rFonts w:ascii="宋体" w:hAnsi="宋体" w:eastAsia="宋体" w:cs="宋体"/>
          <w:kern w:val="0"/>
          <w:sz w:val="24"/>
          <w:szCs w:val="24"/>
        </w:rPr>
      </w:pPr>
      <w:r>
        <w:rPr>
          <w:rFonts w:ascii="宋体" w:hAnsi="宋体" w:eastAsia="宋体" w:cs="宋体"/>
          <w:kern w:val="0"/>
          <w:sz w:val="24"/>
          <w:szCs w:val="24"/>
        </w:rPr>
        <w:t>4、有效期内的告知函复印件（含扫描件）及符合招标文件第七章规定的打印件（或截图），无论内容中是否注明“复印件无效”，</w:t>
      </w:r>
      <w:r>
        <w:rPr>
          <w:rFonts w:ascii="宋体" w:hAnsi="宋体" w:eastAsia="宋体" w:cs="宋体"/>
          <w:b/>
          <w:bCs/>
          <w:kern w:val="0"/>
          <w:sz w:val="24"/>
          <w:szCs w:val="24"/>
        </w:rPr>
        <w:t>均视同有效。</w:t>
      </w:r>
    </w:p>
    <w:p>
      <w:pPr>
        <w:widowControl/>
        <w:jc w:val="left"/>
        <w:rPr>
          <w:rFonts w:ascii="宋体" w:hAnsi="宋体" w:eastAsia="宋体" w:cs="宋体"/>
          <w:kern w:val="0"/>
          <w:sz w:val="24"/>
          <w:szCs w:val="24"/>
        </w:rPr>
      </w:pPr>
    </w:p>
    <w:p>
      <w:pPr>
        <w:widowControl/>
        <w:jc w:val="center"/>
        <w:rPr>
          <w:rFonts w:ascii="宋体" w:hAnsi="宋体" w:eastAsia="宋体" w:cs="宋体"/>
          <w:kern w:val="0"/>
          <w:sz w:val="24"/>
          <w:szCs w:val="24"/>
        </w:rPr>
      </w:pPr>
      <w:r>
        <w:rPr>
          <w:rFonts w:ascii="宋体" w:hAnsi="宋体" w:eastAsia="宋体" w:cs="宋体"/>
          <w:b/>
          <w:bCs/>
          <w:kern w:val="0"/>
          <w:sz w:val="24"/>
          <w:szCs w:val="24"/>
        </w:rPr>
        <w:t>二-10联合体协议（若有）</w:t>
      </w:r>
    </w:p>
    <w:p>
      <w:pPr>
        <w:widowControl/>
        <w:jc w:val="left"/>
        <w:rPr>
          <w:rFonts w:ascii="宋体" w:hAnsi="宋体" w:eastAsia="宋体" w:cs="宋体"/>
          <w:kern w:val="0"/>
          <w:sz w:val="24"/>
          <w:szCs w:val="24"/>
        </w:rPr>
      </w:pPr>
      <w:r>
        <w:rPr>
          <w:rFonts w:ascii="宋体" w:hAnsi="宋体" w:eastAsia="宋体" w:cs="宋体"/>
          <w:kern w:val="0"/>
          <w:sz w:val="24"/>
          <w:szCs w:val="24"/>
        </w:rPr>
        <w:t> 致：</w:t>
      </w:r>
      <w:r>
        <w:rPr>
          <w:rFonts w:ascii="宋体" w:hAnsi="宋体" w:eastAsia="宋体" w:cs="宋体"/>
          <w:kern w:val="0"/>
          <w:sz w:val="24"/>
          <w:szCs w:val="24"/>
          <w:u w:val="single"/>
        </w:rPr>
        <w:t>                     </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兹有</w:t>
      </w:r>
      <w:r>
        <w:rPr>
          <w:rFonts w:ascii="宋体" w:hAnsi="宋体" w:eastAsia="宋体" w:cs="宋体"/>
          <w:kern w:val="0"/>
          <w:sz w:val="24"/>
          <w:szCs w:val="24"/>
          <w:u w:val="single"/>
        </w:rPr>
        <w:t>（填写“联合体中各方的全称”，各方的全称之间请用“、”分割）</w:t>
      </w:r>
      <w:r>
        <w:rPr>
          <w:rFonts w:ascii="宋体" w:hAnsi="宋体" w:eastAsia="宋体" w:cs="宋体"/>
          <w:kern w:val="0"/>
          <w:sz w:val="24"/>
          <w:szCs w:val="24"/>
        </w:rPr>
        <w:t>自愿组成联合体，共同参加</w:t>
      </w:r>
      <w:r>
        <w:rPr>
          <w:rFonts w:ascii="宋体" w:hAnsi="宋体" w:eastAsia="宋体" w:cs="宋体"/>
          <w:kern w:val="0"/>
          <w:sz w:val="24"/>
          <w:szCs w:val="24"/>
          <w:u w:val="single"/>
        </w:rPr>
        <w:t>（填写“项目名称”）</w:t>
      </w:r>
      <w:r>
        <w:rPr>
          <w:rFonts w:ascii="宋体" w:hAnsi="宋体" w:eastAsia="宋体" w:cs="宋体"/>
          <w:kern w:val="0"/>
          <w:sz w:val="24"/>
          <w:szCs w:val="24"/>
        </w:rPr>
        <w:t> 项目（招标编号：</w:t>
      </w:r>
      <w:r>
        <w:rPr>
          <w:rFonts w:ascii="宋体" w:hAnsi="宋体" w:eastAsia="宋体" w:cs="宋体"/>
          <w:kern w:val="0"/>
          <w:sz w:val="24"/>
          <w:szCs w:val="24"/>
          <w:u w:val="single"/>
        </w:rPr>
        <w:t>         </w:t>
      </w:r>
      <w:r>
        <w:rPr>
          <w:rFonts w:ascii="宋体" w:hAnsi="宋体" w:eastAsia="宋体" w:cs="宋体"/>
          <w:kern w:val="0"/>
          <w:sz w:val="24"/>
          <w:szCs w:val="24"/>
        </w:rPr>
        <w:t>）的投标。现就联合体参加本项目投标的有关事宜达成下列协议：</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一、联合体各方应承担的工作和义务具体如下：</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1、牵头方（</w:t>
      </w:r>
      <w:r>
        <w:rPr>
          <w:rFonts w:ascii="宋体" w:hAnsi="宋体" w:eastAsia="宋体" w:cs="宋体"/>
          <w:kern w:val="0"/>
          <w:sz w:val="24"/>
          <w:szCs w:val="24"/>
          <w:u w:val="single"/>
        </w:rPr>
        <w:t>全称</w:t>
      </w:r>
      <w:r>
        <w:rPr>
          <w:rFonts w:ascii="宋体" w:hAnsi="宋体" w:eastAsia="宋体" w:cs="宋体"/>
          <w:kern w:val="0"/>
          <w:sz w:val="24"/>
          <w:szCs w:val="24"/>
        </w:rPr>
        <w:t>）：</w:t>
      </w:r>
      <w:r>
        <w:rPr>
          <w:rFonts w:ascii="宋体" w:hAnsi="宋体" w:eastAsia="宋体" w:cs="宋体"/>
          <w:kern w:val="0"/>
          <w:sz w:val="24"/>
          <w:szCs w:val="24"/>
          <w:u w:val="single"/>
        </w:rPr>
        <w:t> （填写“工作及义务的具体内容”）</w:t>
      </w:r>
      <w:r>
        <w:rPr>
          <w:rFonts w:ascii="宋体" w:hAnsi="宋体" w:eastAsia="宋体" w:cs="宋体"/>
          <w:kern w:val="0"/>
          <w:sz w:val="24"/>
          <w:szCs w:val="24"/>
        </w:rPr>
        <w:t> ；</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2、成员方：</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2.1</w:t>
      </w:r>
      <w:r>
        <w:rPr>
          <w:rFonts w:ascii="宋体" w:hAnsi="宋体" w:eastAsia="宋体" w:cs="宋体"/>
          <w:kern w:val="0"/>
          <w:sz w:val="24"/>
          <w:szCs w:val="24"/>
          <w:u w:val="single"/>
        </w:rPr>
        <w:t>（成员一的全称）</w:t>
      </w:r>
      <w:r>
        <w:rPr>
          <w:rFonts w:ascii="宋体" w:hAnsi="宋体" w:eastAsia="宋体" w:cs="宋体"/>
          <w:kern w:val="0"/>
          <w:sz w:val="24"/>
          <w:szCs w:val="24"/>
        </w:rPr>
        <w:t>：</w:t>
      </w:r>
      <w:r>
        <w:rPr>
          <w:rFonts w:ascii="宋体" w:hAnsi="宋体" w:eastAsia="宋体" w:cs="宋体"/>
          <w:kern w:val="0"/>
          <w:sz w:val="24"/>
          <w:szCs w:val="24"/>
          <w:u w:val="single"/>
        </w:rPr>
        <w:t> （填写“工作及义务的具体内容”）</w:t>
      </w:r>
      <w:r>
        <w:rPr>
          <w:rFonts w:ascii="宋体" w:hAnsi="宋体" w:eastAsia="宋体" w:cs="宋体"/>
          <w:kern w:val="0"/>
          <w:sz w:val="24"/>
          <w:szCs w:val="24"/>
        </w:rPr>
        <w:t> ；</w:t>
      </w:r>
    </w:p>
    <w:p>
      <w:pPr>
        <w:widowControl/>
        <w:ind w:firstLine="420"/>
        <w:jc w:val="left"/>
        <w:rPr>
          <w:rFonts w:ascii="宋体" w:hAnsi="宋体" w:eastAsia="宋体" w:cs="宋体"/>
          <w:kern w:val="0"/>
          <w:sz w:val="24"/>
          <w:szCs w:val="24"/>
        </w:rPr>
      </w:pPr>
      <w:r>
        <w:rPr>
          <w:rFonts w:ascii="宋体" w:hAnsi="宋体" w:eastAsia="宋体" w:cs="Calibri"/>
          <w:kern w:val="0"/>
          <w:sz w:val="24"/>
          <w:szCs w:val="24"/>
        </w:rPr>
        <w:t>……</w:t>
      </w:r>
      <w:r>
        <w:rPr>
          <w:rFonts w:ascii="宋体" w:hAnsi="宋体" w:eastAsia="宋体" w:cs="宋体"/>
          <w:kern w:val="0"/>
          <w:sz w:val="24"/>
          <w:szCs w:val="24"/>
        </w:rPr>
        <w:t>。</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二、联合体各方约定：</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1、由</w:t>
      </w:r>
      <w:r>
        <w:rPr>
          <w:rFonts w:ascii="宋体" w:hAnsi="宋体" w:eastAsia="宋体" w:cs="宋体"/>
          <w:kern w:val="0"/>
          <w:sz w:val="24"/>
          <w:szCs w:val="24"/>
          <w:u w:val="single"/>
        </w:rPr>
        <w:t>（填写“牵头方的全称”）</w:t>
      </w:r>
      <w:r>
        <w:rPr>
          <w:rFonts w:ascii="宋体" w:hAnsi="宋体" w:eastAsia="宋体" w:cs="宋体"/>
          <w:kern w:val="0"/>
          <w:sz w:val="24"/>
          <w:szCs w:val="24"/>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2、联合体各方约定由</w:t>
      </w:r>
      <w:r>
        <w:rPr>
          <w:rFonts w:ascii="宋体" w:hAnsi="宋体" w:eastAsia="宋体" w:cs="宋体"/>
          <w:kern w:val="0"/>
          <w:sz w:val="24"/>
          <w:szCs w:val="24"/>
          <w:u w:val="single"/>
        </w:rPr>
        <w:t>（填写“牵头方的全称”）</w:t>
      </w:r>
      <w:r>
        <w:rPr>
          <w:rFonts w:ascii="宋体" w:hAnsi="宋体" w:eastAsia="宋体" w:cs="宋体"/>
          <w:kern w:val="0"/>
          <w:sz w:val="24"/>
          <w:szCs w:val="24"/>
        </w:rPr>
        <w:t>代表联合体办理投标保证金事宜。</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3、联合体各方约定以</w:t>
      </w:r>
      <w:r>
        <w:rPr>
          <w:rFonts w:ascii="宋体" w:hAnsi="宋体" w:eastAsia="宋体" w:cs="宋体"/>
          <w:kern w:val="0"/>
          <w:sz w:val="24"/>
          <w:szCs w:val="24"/>
          <w:u w:val="single"/>
        </w:rPr>
        <w:t>（本项目采用综合评分法的，应填写“具体成员方的全称”；否则填写“无”）</w:t>
      </w:r>
      <w:r>
        <w:rPr>
          <w:rFonts w:ascii="宋体" w:hAnsi="宋体" w:eastAsia="宋体" w:cs="宋体"/>
          <w:kern w:val="0"/>
          <w:sz w:val="24"/>
          <w:szCs w:val="24"/>
        </w:rPr>
        <w:t>的条件参与商务部分的评标。</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三、若中标，牵头方将代表联合体与采购人就合同签订事宜进行协商；若协商一致，则联合体各方将共同与采购人签订政府采购合同，并就政府采购合同约定的事项对采购人承担连带责任。</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四、本协议自签署之日起生效，政府采购合同履行完毕后自动失效。</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五、本协议一式</w:t>
      </w:r>
      <w:r>
        <w:rPr>
          <w:rFonts w:ascii="宋体" w:hAnsi="宋体" w:eastAsia="宋体" w:cs="宋体"/>
          <w:kern w:val="0"/>
          <w:sz w:val="24"/>
          <w:szCs w:val="24"/>
          <w:u w:val="single"/>
        </w:rPr>
        <w:t>（填写具体份数）</w:t>
      </w:r>
      <w:r>
        <w:rPr>
          <w:rFonts w:ascii="宋体" w:hAnsi="宋体" w:eastAsia="宋体" w:cs="宋体"/>
          <w:kern w:val="0"/>
          <w:sz w:val="24"/>
          <w:szCs w:val="24"/>
        </w:rPr>
        <w:t>份，联合体各方各执一份，投标文件中提交一份。</w:t>
      </w:r>
    </w:p>
    <w:p>
      <w:pPr>
        <w:widowControl/>
        <w:jc w:val="center"/>
        <w:rPr>
          <w:rFonts w:ascii="宋体" w:hAnsi="宋体" w:eastAsia="宋体" w:cs="宋体"/>
          <w:kern w:val="0"/>
          <w:sz w:val="24"/>
          <w:szCs w:val="24"/>
        </w:rPr>
      </w:pPr>
      <w:r>
        <w:rPr>
          <w:rFonts w:ascii="宋体" w:hAnsi="宋体" w:eastAsia="宋体" w:cs="宋体"/>
          <w:kern w:val="0"/>
          <w:sz w:val="24"/>
          <w:szCs w:val="24"/>
        </w:rPr>
        <w:t>（以下无正文）</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牵头方：</w:t>
      </w:r>
      <w:r>
        <w:rPr>
          <w:rFonts w:ascii="宋体" w:hAnsi="宋体" w:eastAsia="宋体" w:cs="宋体"/>
          <w:kern w:val="0"/>
          <w:sz w:val="24"/>
          <w:szCs w:val="24"/>
          <w:u w:val="single"/>
        </w:rPr>
        <w:t>（全称并加盖单位公章）</w:t>
      </w:r>
    </w:p>
    <w:p>
      <w:pPr>
        <w:widowControl/>
        <w:jc w:val="left"/>
        <w:rPr>
          <w:rFonts w:ascii="宋体" w:hAnsi="宋体" w:eastAsia="宋体" w:cs="宋体"/>
          <w:kern w:val="0"/>
          <w:sz w:val="24"/>
          <w:szCs w:val="24"/>
        </w:rPr>
      </w:pPr>
      <w:r>
        <w:rPr>
          <w:rFonts w:ascii="宋体" w:hAnsi="宋体" w:eastAsia="宋体" w:cs="宋体"/>
          <w:kern w:val="0"/>
          <w:sz w:val="24"/>
          <w:szCs w:val="24"/>
        </w:rPr>
        <w:t>法定代表人或其委托代理人：</w:t>
      </w:r>
      <w:r>
        <w:rPr>
          <w:rFonts w:ascii="宋体" w:hAnsi="宋体" w:eastAsia="宋体" w:cs="宋体"/>
          <w:kern w:val="0"/>
          <w:sz w:val="24"/>
          <w:szCs w:val="24"/>
          <w:u w:val="single"/>
        </w:rPr>
        <w:t>  （签字或盖章）</w:t>
      </w:r>
      <w:r>
        <w:rPr>
          <w:rFonts w:ascii="宋体" w:hAnsi="宋体" w:eastAsia="宋体" w:cs="宋体"/>
          <w:kern w:val="0"/>
          <w:sz w:val="24"/>
          <w:szCs w:val="24"/>
        </w:rPr>
        <w:t> </w:t>
      </w:r>
      <w:r>
        <w:rPr>
          <w:rFonts w:ascii="宋体" w:hAnsi="宋体" w:eastAsia="宋体" w:cs="宋体"/>
          <w:kern w:val="0"/>
          <w:sz w:val="24"/>
          <w:szCs w:val="24"/>
          <w:u w:val="single"/>
        </w:rPr>
        <w:t> </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成员一：</w:t>
      </w:r>
      <w:r>
        <w:rPr>
          <w:rFonts w:ascii="宋体" w:hAnsi="宋体" w:eastAsia="宋体" w:cs="宋体"/>
          <w:kern w:val="0"/>
          <w:sz w:val="24"/>
          <w:szCs w:val="24"/>
          <w:u w:val="single"/>
        </w:rPr>
        <w:t>（全称并加盖成员一的单位公章）</w:t>
      </w:r>
    </w:p>
    <w:p>
      <w:pPr>
        <w:widowControl/>
        <w:jc w:val="left"/>
        <w:rPr>
          <w:rFonts w:ascii="宋体" w:hAnsi="宋体" w:eastAsia="宋体" w:cs="宋体"/>
          <w:kern w:val="0"/>
          <w:sz w:val="24"/>
          <w:szCs w:val="24"/>
        </w:rPr>
      </w:pPr>
      <w:r>
        <w:rPr>
          <w:rFonts w:ascii="宋体" w:hAnsi="宋体" w:eastAsia="宋体" w:cs="宋体"/>
          <w:kern w:val="0"/>
          <w:sz w:val="24"/>
          <w:szCs w:val="24"/>
        </w:rPr>
        <w:t>法定代表人或其委托代理人：</w:t>
      </w:r>
      <w:r>
        <w:rPr>
          <w:rFonts w:ascii="宋体" w:hAnsi="宋体" w:eastAsia="宋体" w:cs="宋体"/>
          <w:kern w:val="0"/>
          <w:sz w:val="24"/>
          <w:szCs w:val="24"/>
          <w:u w:val="single"/>
        </w:rPr>
        <w:t>  （签字或盖章）</w:t>
      </w:r>
      <w:r>
        <w:rPr>
          <w:rFonts w:ascii="宋体" w:hAnsi="宋体" w:eastAsia="宋体" w:cs="宋体"/>
          <w:kern w:val="0"/>
          <w:sz w:val="24"/>
          <w:szCs w:val="24"/>
        </w:rPr>
        <w:t> </w:t>
      </w:r>
      <w:r>
        <w:rPr>
          <w:rFonts w:ascii="宋体" w:hAnsi="宋体" w:eastAsia="宋体" w:cs="宋体"/>
          <w:kern w:val="0"/>
          <w:sz w:val="24"/>
          <w:szCs w:val="24"/>
          <w:u w:val="single"/>
        </w:rPr>
        <w:t> </w:t>
      </w:r>
    </w:p>
    <w:p>
      <w:pPr>
        <w:widowControl/>
        <w:jc w:val="left"/>
        <w:rPr>
          <w:rFonts w:ascii="宋体" w:hAnsi="宋体" w:eastAsia="宋体" w:cs="宋体"/>
          <w:kern w:val="0"/>
          <w:sz w:val="24"/>
          <w:szCs w:val="24"/>
        </w:rPr>
      </w:pPr>
      <w:r>
        <w:rPr>
          <w:rFonts w:ascii="宋体" w:hAnsi="宋体" w:eastAsia="宋体" w:cs="宋体"/>
          <w:kern w:val="0"/>
          <w:sz w:val="24"/>
          <w:szCs w:val="24"/>
        </w:rPr>
        <w:t>……</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Calibri"/>
          <w:kern w:val="0"/>
          <w:sz w:val="24"/>
          <w:szCs w:val="24"/>
        </w:rPr>
        <w:t>成员</w:t>
      </w:r>
      <w:r>
        <w:rPr>
          <w:rFonts w:ascii="宋体" w:hAnsi="宋体" w:eastAsia="宋体" w:cs="宋体"/>
          <w:kern w:val="0"/>
          <w:sz w:val="24"/>
          <w:szCs w:val="24"/>
        </w:rPr>
        <w:t>**：</w:t>
      </w:r>
      <w:r>
        <w:rPr>
          <w:rFonts w:ascii="宋体" w:hAnsi="宋体" w:eastAsia="宋体" w:cs="宋体"/>
          <w:kern w:val="0"/>
          <w:sz w:val="24"/>
          <w:szCs w:val="24"/>
          <w:u w:val="single"/>
        </w:rPr>
        <w:t>（全称并加盖成员**的单位公章）</w:t>
      </w:r>
    </w:p>
    <w:p>
      <w:pPr>
        <w:widowControl/>
        <w:jc w:val="left"/>
        <w:rPr>
          <w:rFonts w:ascii="宋体" w:hAnsi="宋体" w:eastAsia="宋体" w:cs="宋体"/>
          <w:kern w:val="0"/>
          <w:sz w:val="24"/>
          <w:szCs w:val="24"/>
        </w:rPr>
      </w:pPr>
      <w:r>
        <w:rPr>
          <w:rFonts w:ascii="宋体" w:hAnsi="宋体" w:eastAsia="宋体" w:cs="宋体"/>
          <w:kern w:val="0"/>
          <w:sz w:val="24"/>
          <w:szCs w:val="24"/>
        </w:rPr>
        <w:t>法定代表人或其委托代理人：</w:t>
      </w:r>
      <w:r>
        <w:rPr>
          <w:rFonts w:ascii="宋体" w:hAnsi="宋体" w:eastAsia="宋体" w:cs="宋体"/>
          <w:kern w:val="0"/>
          <w:sz w:val="24"/>
          <w:szCs w:val="24"/>
          <w:u w:val="single"/>
        </w:rPr>
        <w:t>  （签字或盖章）</w:t>
      </w:r>
      <w:r>
        <w:rPr>
          <w:rFonts w:ascii="宋体" w:hAnsi="宋体" w:eastAsia="宋体" w:cs="宋体"/>
          <w:kern w:val="0"/>
          <w:sz w:val="24"/>
          <w:szCs w:val="24"/>
        </w:rPr>
        <w:t> </w:t>
      </w:r>
      <w:r>
        <w:rPr>
          <w:rFonts w:ascii="宋体" w:hAnsi="宋体" w:eastAsia="宋体" w:cs="宋体"/>
          <w:kern w:val="0"/>
          <w:sz w:val="24"/>
          <w:szCs w:val="24"/>
          <w:u w:val="single"/>
        </w:rPr>
        <w:t> </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right"/>
        <w:rPr>
          <w:rFonts w:ascii="宋体" w:hAnsi="宋体" w:eastAsia="宋体" w:cs="宋体"/>
          <w:kern w:val="0"/>
          <w:sz w:val="24"/>
          <w:szCs w:val="24"/>
        </w:rPr>
      </w:pPr>
      <w:r>
        <w:rPr>
          <w:rFonts w:ascii="宋体" w:hAnsi="宋体" w:eastAsia="宋体" w:cs="宋体"/>
          <w:kern w:val="0"/>
          <w:sz w:val="24"/>
          <w:szCs w:val="24"/>
        </w:rPr>
        <w:t>签署日期：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jc w:val="left"/>
        <w:rPr>
          <w:rFonts w:ascii="宋体" w:hAnsi="宋体" w:eastAsia="宋体" w:cs="宋体"/>
          <w:kern w:val="0"/>
          <w:sz w:val="24"/>
          <w:szCs w:val="24"/>
        </w:rPr>
      </w:pPr>
      <w:r>
        <w:rPr>
          <w:rFonts w:ascii="宋体" w:hAnsi="宋体" w:eastAsia="宋体" w:cs="宋体"/>
          <w:kern w:val="0"/>
          <w:sz w:val="24"/>
          <w:szCs w:val="24"/>
        </w:rPr>
        <w:t>1、招标文件接受联合体投标且投标人为联合体的，投标人应提供本协议；否则无须提供。</w:t>
      </w:r>
    </w:p>
    <w:p>
      <w:pPr>
        <w:widowControl/>
        <w:jc w:val="left"/>
        <w:rPr>
          <w:rFonts w:ascii="宋体" w:hAnsi="宋体" w:eastAsia="宋体" w:cs="宋体"/>
          <w:kern w:val="0"/>
          <w:sz w:val="24"/>
          <w:szCs w:val="24"/>
        </w:rPr>
      </w:pPr>
      <w:r>
        <w:rPr>
          <w:rFonts w:ascii="宋体" w:hAnsi="宋体" w:eastAsia="宋体" w:cs="宋体"/>
          <w:kern w:val="0"/>
          <w:sz w:val="24"/>
          <w:szCs w:val="24"/>
        </w:rPr>
        <w:t>2、本协议由委托代理人签字或盖章的，应按照本章载明的格式提供“单位负责人授权书”。</w:t>
      </w:r>
    </w:p>
    <w:p>
      <w:pPr>
        <w:widowControl/>
        <w:jc w:val="left"/>
        <w:rPr>
          <w:rFonts w:ascii="宋体" w:hAnsi="宋体" w:eastAsia="宋体" w:cs="宋体"/>
          <w:kern w:val="0"/>
          <w:sz w:val="24"/>
          <w:szCs w:val="24"/>
        </w:rPr>
      </w:pPr>
      <w:r>
        <w:rPr>
          <w:rFonts w:ascii="宋体" w:hAnsi="宋体" w:eastAsia="宋体" w:cs="宋体"/>
          <w:kern w:val="0"/>
          <w:sz w:val="24"/>
          <w:szCs w:val="24"/>
        </w:rPr>
        <w:t>3、纸质投标文件正本中的本协议（若有）应为原件。</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center"/>
        <w:rPr>
          <w:rFonts w:ascii="宋体" w:hAnsi="宋体" w:eastAsia="宋体" w:cs="宋体"/>
          <w:kern w:val="0"/>
          <w:sz w:val="24"/>
          <w:szCs w:val="24"/>
        </w:rPr>
      </w:pPr>
      <w:r>
        <w:rPr>
          <w:rFonts w:ascii="宋体" w:hAnsi="宋体" w:eastAsia="宋体" w:cs="宋体"/>
          <w:b/>
          <w:bCs/>
          <w:kern w:val="0"/>
          <w:sz w:val="24"/>
          <w:szCs w:val="24"/>
        </w:rPr>
        <w:t>二-11中小企业声明函</w:t>
      </w:r>
    </w:p>
    <w:p>
      <w:pPr>
        <w:widowControl/>
        <w:jc w:val="center"/>
        <w:rPr>
          <w:rFonts w:ascii="宋体" w:hAnsi="宋体" w:eastAsia="宋体" w:cs="宋体"/>
          <w:kern w:val="0"/>
          <w:sz w:val="24"/>
          <w:szCs w:val="24"/>
        </w:rPr>
      </w:pPr>
      <w:r>
        <w:rPr>
          <w:rFonts w:ascii="宋体" w:hAnsi="宋体" w:eastAsia="宋体" w:cs="宋体"/>
          <w:b/>
          <w:bCs/>
          <w:kern w:val="0"/>
          <w:sz w:val="24"/>
          <w:szCs w:val="24"/>
        </w:rPr>
        <w:t>（专门面向中小企业或小型、微型企业适用，若有）</w:t>
      </w:r>
    </w:p>
    <w:p>
      <w:pPr>
        <w:widowControl/>
        <w:jc w:val="left"/>
        <w:rPr>
          <w:rFonts w:ascii="宋体" w:hAnsi="宋体" w:eastAsia="宋体" w:cs="宋体"/>
          <w:kern w:val="0"/>
          <w:sz w:val="24"/>
          <w:szCs w:val="24"/>
        </w:rPr>
      </w:pPr>
      <w:r>
        <w:rPr>
          <w:rFonts w:ascii="宋体" w:hAnsi="宋体" w:eastAsia="宋体" w:cs="宋体"/>
          <w:b/>
          <w:bCs/>
          <w:kern w:val="0"/>
          <w:sz w:val="24"/>
          <w:szCs w:val="24"/>
        </w:rPr>
        <w:t> </w:t>
      </w:r>
      <w:r>
        <w:rPr>
          <w:rFonts w:ascii="宋体" w:hAnsi="宋体" w:eastAsia="宋体" w:cs="宋体"/>
          <w:kern w:val="0"/>
          <w:sz w:val="24"/>
          <w:szCs w:val="24"/>
        </w:rPr>
        <w:t>本投标人郑重声明，根据《政府采购促进中小企业发展暂行办法》（财库[2011]181号）的规定，本投标人为</w:t>
      </w:r>
      <w:r>
        <w:rPr>
          <w:rFonts w:ascii="宋体" w:hAnsi="宋体" w:eastAsia="宋体" w:cs="宋体"/>
          <w:kern w:val="0"/>
          <w:sz w:val="24"/>
          <w:szCs w:val="24"/>
          <w:u w:val="single"/>
        </w:rPr>
        <w:t>（填写“中型</w:t>
      </w:r>
      <w:r>
        <w:rPr>
          <w:rFonts w:ascii="宋体" w:hAnsi="宋体" w:eastAsia="宋体" w:cs="Calibri"/>
          <w:kern w:val="0"/>
          <w:sz w:val="24"/>
          <w:szCs w:val="24"/>
          <w:u w:val="single"/>
        </w:rPr>
        <w:t>/</w:t>
      </w:r>
      <w:r>
        <w:rPr>
          <w:rFonts w:ascii="宋体" w:hAnsi="宋体" w:eastAsia="宋体" w:cs="宋体"/>
          <w:kern w:val="0"/>
          <w:sz w:val="24"/>
          <w:szCs w:val="24"/>
          <w:u w:val="single"/>
        </w:rPr>
        <w:t>小型</w:t>
      </w:r>
      <w:r>
        <w:rPr>
          <w:rFonts w:ascii="宋体" w:hAnsi="宋体" w:eastAsia="宋体" w:cs="Calibri"/>
          <w:kern w:val="0"/>
          <w:sz w:val="24"/>
          <w:szCs w:val="24"/>
          <w:u w:val="single"/>
        </w:rPr>
        <w:t>/</w:t>
      </w:r>
      <w:r>
        <w:rPr>
          <w:rFonts w:ascii="宋体" w:hAnsi="宋体" w:eastAsia="宋体" w:cs="宋体"/>
          <w:kern w:val="0"/>
          <w:sz w:val="24"/>
          <w:szCs w:val="24"/>
          <w:u w:val="single"/>
        </w:rPr>
        <w:t>微型”）</w:t>
      </w:r>
      <w:r>
        <w:rPr>
          <w:rFonts w:ascii="宋体" w:hAnsi="宋体" w:eastAsia="宋体" w:cs="宋体"/>
          <w:kern w:val="0"/>
          <w:sz w:val="24"/>
          <w:szCs w:val="24"/>
        </w:rPr>
        <w:t>企业。即本投标人同时满足以下条件：</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1、根据《工业和信息化部、国家统计局、国家发展和改革委员会、财政部关于印发中小企业划型标准规定的通知》（工信部联企业</w:t>
      </w:r>
      <w:r>
        <w:rPr>
          <w:rFonts w:ascii="宋体" w:hAnsi="宋体" w:eastAsia="宋体" w:cs="Calibri"/>
          <w:kern w:val="0"/>
          <w:sz w:val="24"/>
          <w:szCs w:val="24"/>
        </w:rPr>
        <w:t>[2011]300</w:t>
      </w:r>
      <w:r>
        <w:rPr>
          <w:rFonts w:ascii="宋体" w:hAnsi="宋体" w:eastAsia="宋体" w:cs="宋体"/>
          <w:kern w:val="0"/>
          <w:sz w:val="24"/>
          <w:szCs w:val="24"/>
        </w:rPr>
        <w:t>号）规定的划分标准，本投标人为</w:t>
      </w:r>
      <w:r>
        <w:rPr>
          <w:rFonts w:ascii="宋体" w:hAnsi="宋体" w:eastAsia="宋体" w:cs="宋体"/>
          <w:kern w:val="0"/>
          <w:sz w:val="24"/>
          <w:szCs w:val="24"/>
          <w:u w:val="single"/>
        </w:rPr>
        <w:t>  （填写“中型</w:t>
      </w:r>
      <w:r>
        <w:rPr>
          <w:rFonts w:ascii="宋体" w:hAnsi="宋体" w:eastAsia="宋体" w:cs="Calibri"/>
          <w:kern w:val="0"/>
          <w:sz w:val="24"/>
          <w:szCs w:val="24"/>
          <w:u w:val="single"/>
        </w:rPr>
        <w:t>/</w:t>
      </w:r>
      <w:r>
        <w:rPr>
          <w:rFonts w:ascii="宋体" w:hAnsi="宋体" w:eastAsia="宋体" w:cs="宋体"/>
          <w:kern w:val="0"/>
          <w:sz w:val="24"/>
          <w:szCs w:val="24"/>
          <w:u w:val="single"/>
        </w:rPr>
        <w:t>小型</w:t>
      </w:r>
      <w:r>
        <w:rPr>
          <w:rFonts w:ascii="宋体" w:hAnsi="宋体" w:eastAsia="宋体" w:cs="Calibri"/>
          <w:kern w:val="0"/>
          <w:sz w:val="24"/>
          <w:szCs w:val="24"/>
          <w:u w:val="single"/>
        </w:rPr>
        <w:t>/</w:t>
      </w:r>
      <w:r>
        <w:rPr>
          <w:rFonts w:ascii="宋体" w:hAnsi="宋体" w:eastAsia="宋体" w:cs="宋体"/>
          <w:kern w:val="0"/>
          <w:sz w:val="24"/>
          <w:szCs w:val="24"/>
          <w:u w:val="single"/>
        </w:rPr>
        <w:t>微型”）</w:t>
      </w:r>
      <w:r>
        <w:rPr>
          <w:rFonts w:ascii="宋体" w:hAnsi="宋体" w:eastAsia="宋体" w:cs="宋体"/>
          <w:kern w:val="0"/>
          <w:sz w:val="24"/>
          <w:szCs w:val="24"/>
        </w:rPr>
        <w:t>企业。</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2、本投标人参加贵单位组织的</w:t>
      </w:r>
      <w:r>
        <w:rPr>
          <w:rFonts w:ascii="宋体" w:hAnsi="宋体" w:eastAsia="宋体" w:cs="宋体"/>
          <w:kern w:val="0"/>
          <w:sz w:val="24"/>
          <w:szCs w:val="24"/>
          <w:u w:val="single"/>
        </w:rPr>
        <w:t> （填写“项目名称”）</w:t>
      </w:r>
      <w:r>
        <w:rPr>
          <w:rFonts w:ascii="宋体" w:hAnsi="宋体" w:eastAsia="宋体" w:cs="宋体"/>
          <w:kern w:val="0"/>
          <w:sz w:val="24"/>
          <w:szCs w:val="24"/>
        </w:rPr>
        <w:t> 项目采购活动，其中：</w:t>
      </w:r>
    </w:p>
    <w:p>
      <w:pPr>
        <w:widowControl/>
        <w:ind w:firstLine="42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货物（不包括使用大型企业注册商标的货物）：</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 ）提供本投标人制造的</w:t>
      </w:r>
      <w:r>
        <w:rPr>
          <w:rFonts w:ascii="宋体" w:hAnsi="宋体" w:eastAsia="宋体" w:cs="宋体"/>
          <w:kern w:val="0"/>
          <w:sz w:val="24"/>
          <w:szCs w:val="24"/>
          <w:u w:val="single"/>
        </w:rPr>
        <w:t>（填写“所投合同包、品目号”）</w:t>
      </w:r>
      <w:r>
        <w:rPr>
          <w:rFonts w:ascii="宋体" w:hAnsi="宋体" w:eastAsia="宋体" w:cs="宋体"/>
          <w:kern w:val="0"/>
          <w:sz w:val="24"/>
          <w:szCs w:val="24"/>
        </w:rPr>
        <w:t>货物；或</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 ）提供其他</w:t>
      </w:r>
      <w:r>
        <w:rPr>
          <w:rFonts w:ascii="宋体" w:hAnsi="宋体" w:eastAsia="宋体" w:cs="宋体"/>
          <w:kern w:val="0"/>
          <w:sz w:val="24"/>
          <w:szCs w:val="24"/>
          <w:u w:val="single"/>
        </w:rPr>
        <w:t>（填写“中型</w:t>
      </w:r>
      <w:r>
        <w:rPr>
          <w:rFonts w:ascii="宋体" w:hAnsi="宋体" w:eastAsia="宋体" w:cs="Calibri"/>
          <w:kern w:val="0"/>
          <w:sz w:val="24"/>
          <w:szCs w:val="24"/>
          <w:u w:val="single"/>
        </w:rPr>
        <w:t>/</w:t>
      </w:r>
      <w:r>
        <w:rPr>
          <w:rFonts w:ascii="宋体" w:hAnsi="宋体" w:eastAsia="宋体" w:cs="宋体"/>
          <w:kern w:val="0"/>
          <w:sz w:val="24"/>
          <w:szCs w:val="24"/>
          <w:u w:val="single"/>
        </w:rPr>
        <w:t>小型</w:t>
      </w:r>
      <w:r>
        <w:rPr>
          <w:rFonts w:ascii="宋体" w:hAnsi="宋体" w:eastAsia="宋体" w:cs="Calibri"/>
          <w:kern w:val="0"/>
          <w:sz w:val="24"/>
          <w:szCs w:val="24"/>
          <w:u w:val="single"/>
        </w:rPr>
        <w:t>/</w:t>
      </w:r>
      <w:r>
        <w:rPr>
          <w:rFonts w:ascii="宋体" w:hAnsi="宋体" w:eastAsia="宋体" w:cs="宋体"/>
          <w:kern w:val="0"/>
          <w:sz w:val="24"/>
          <w:szCs w:val="24"/>
          <w:u w:val="single"/>
        </w:rPr>
        <w:t>微型”）</w:t>
      </w:r>
      <w:r>
        <w:rPr>
          <w:rFonts w:ascii="宋体" w:hAnsi="宋体" w:eastAsia="宋体" w:cs="宋体"/>
          <w:kern w:val="0"/>
          <w:sz w:val="24"/>
          <w:szCs w:val="24"/>
        </w:rPr>
        <w:t>企业制造的</w:t>
      </w:r>
      <w:r>
        <w:rPr>
          <w:rFonts w:ascii="宋体" w:hAnsi="宋体" w:eastAsia="宋体" w:cs="宋体"/>
          <w:kern w:val="0"/>
          <w:sz w:val="24"/>
          <w:szCs w:val="24"/>
          <w:u w:val="single"/>
        </w:rPr>
        <w:t>（填写“所投合同包、品目号”）</w:t>
      </w:r>
      <w:r>
        <w:rPr>
          <w:rFonts w:ascii="宋体" w:hAnsi="宋体" w:eastAsia="宋体" w:cs="宋体"/>
          <w:kern w:val="0"/>
          <w:sz w:val="24"/>
          <w:szCs w:val="24"/>
        </w:rPr>
        <w:t>货物。</w:t>
      </w:r>
    </w:p>
    <w:p>
      <w:pPr>
        <w:widowControl/>
        <w:ind w:firstLine="42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工程：</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 ）由本投标人承担的</w:t>
      </w:r>
      <w:r>
        <w:rPr>
          <w:rFonts w:ascii="宋体" w:hAnsi="宋体" w:eastAsia="宋体" w:cs="宋体"/>
          <w:kern w:val="0"/>
          <w:sz w:val="24"/>
          <w:szCs w:val="24"/>
          <w:u w:val="single"/>
        </w:rPr>
        <w:t>（填写“所投合同包、品目号”）</w:t>
      </w:r>
      <w:r>
        <w:rPr>
          <w:rFonts w:ascii="宋体" w:hAnsi="宋体" w:eastAsia="宋体" w:cs="宋体"/>
          <w:kern w:val="0"/>
          <w:sz w:val="24"/>
          <w:szCs w:val="24"/>
        </w:rPr>
        <w:t>工程。</w:t>
      </w:r>
    </w:p>
    <w:p>
      <w:pPr>
        <w:widowControl/>
        <w:ind w:firstLine="42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服务：</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 ）由本投标人提供的</w:t>
      </w:r>
      <w:r>
        <w:rPr>
          <w:rFonts w:ascii="宋体" w:hAnsi="宋体" w:eastAsia="宋体" w:cs="宋体"/>
          <w:kern w:val="0"/>
          <w:sz w:val="24"/>
          <w:szCs w:val="24"/>
          <w:u w:val="single"/>
        </w:rPr>
        <w:t>（填写“所投合同包、品目号”）</w:t>
      </w:r>
      <w:r>
        <w:rPr>
          <w:rFonts w:ascii="宋体" w:hAnsi="宋体" w:eastAsia="宋体" w:cs="宋体"/>
          <w:kern w:val="0"/>
          <w:sz w:val="24"/>
          <w:szCs w:val="24"/>
        </w:rPr>
        <w:t>服务。</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本投标人对上述声明的真实性负责。如有虚假，将依法承担相应责任。</w:t>
      </w:r>
    </w:p>
    <w:p>
      <w:pPr>
        <w:widowControl/>
        <w:ind w:firstLine="420"/>
        <w:jc w:val="left"/>
        <w:rPr>
          <w:rFonts w:ascii="宋体" w:hAnsi="宋体" w:eastAsia="宋体" w:cs="宋体"/>
          <w:kern w:val="0"/>
          <w:sz w:val="24"/>
          <w:szCs w:val="24"/>
        </w:rPr>
      </w:pPr>
      <w:r>
        <w:rPr>
          <w:rFonts w:ascii="宋体" w:hAnsi="宋体" w:eastAsia="宋体" w:cs="Calibri"/>
          <w:kern w:val="0"/>
          <w:sz w:val="24"/>
          <w:szCs w:val="24"/>
        </w:rPr>
        <w:t> </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jc w:val="left"/>
        <w:rPr>
          <w:rFonts w:ascii="宋体" w:hAnsi="宋体" w:eastAsia="宋体" w:cs="宋体"/>
          <w:kern w:val="0"/>
          <w:sz w:val="24"/>
          <w:szCs w:val="24"/>
        </w:rPr>
      </w:pPr>
      <w:r>
        <w:rPr>
          <w:rFonts w:ascii="宋体" w:hAnsi="宋体" w:eastAsia="宋体" w:cs="宋体"/>
          <w:kern w:val="0"/>
          <w:sz w:val="24"/>
          <w:szCs w:val="24"/>
        </w:rPr>
        <w:t>1、请投标人按照实际情况编制填写本声明函，并在相应的（）中打“√”。</w:t>
      </w:r>
    </w:p>
    <w:p>
      <w:pPr>
        <w:widowControl/>
        <w:jc w:val="left"/>
        <w:rPr>
          <w:rFonts w:ascii="宋体" w:hAnsi="宋体" w:eastAsia="宋体" w:cs="宋体"/>
          <w:kern w:val="0"/>
          <w:sz w:val="24"/>
          <w:szCs w:val="24"/>
        </w:rPr>
      </w:pPr>
      <w:r>
        <w:rPr>
          <w:rFonts w:ascii="宋体" w:hAnsi="宋体" w:eastAsia="宋体" w:cs="宋体"/>
          <w:kern w:val="0"/>
          <w:sz w:val="24"/>
          <w:szCs w:val="24"/>
        </w:rPr>
        <w:t>2、投标人应认真对照《工业和信息化部、国家统计局、国家发展和改革委员会、财政部关于印发中小企业划型标准规定的通知》（工信部联企业</w:t>
      </w:r>
      <w:r>
        <w:rPr>
          <w:rFonts w:ascii="宋体" w:hAnsi="宋体" w:eastAsia="宋体" w:cs="Calibri"/>
          <w:kern w:val="0"/>
          <w:sz w:val="24"/>
          <w:szCs w:val="24"/>
        </w:rPr>
        <w:t>[2011]300</w:t>
      </w:r>
      <w:r>
        <w:rPr>
          <w:rFonts w:ascii="宋体" w:hAnsi="宋体" w:eastAsia="宋体" w:cs="宋体"/>
          <w:kern w:val="0"/>
          <w:sz w:val="24"/>
          <w:szCs w:val="24"/>
        </w:rPr>
        <w:t>号）规定的划分标准，并按照国家统计局现行的关于统计上大中小微型企业划分办法的有关规定准确划分企业类型。</w:t>
      </w:r>
    </w:p>
    <w:p>
      <w:pPr>
        <w:widowControl/>
        <w:jc w:val="left"/>
        <w:rPr>
          <w:rFonts w:ascii="宋体" w:hAnsi="宋体" w:eastAsia="宋体" w:cs="宋体"/>
          <w:kern w:val="0"/>
          <w:sz w:val="24"/>
          <w:szCs w:val="24"/>
        </w:rPr>
      </w:pPr>
      <w:r>
        <w:rPr>
          <w:rFonts w:ascii="宋体" w:hAnsi="宋体" w:eastAsia="宋体" w:cs="宋体"/>
          <w:kern w:val="0"/>
          <w:sz w:val="24"/>
          <w:szCs w:val="24"/>
        </w:rPr>
        <w:t>3、投标人为监狱企业的，可不填写本声明函，根据其提供的由省级以上监狱管理局、戒毒管理局（含新疆生产建设兵团）出具的属于监狱企业的证明文件进行认定，监狱企业视同小型、微型企业。</w:t>
      </w:r>
    </w:p>
    <w:p>
      <w:pPr>
        <w:widowControl/>
        <w:jc w:val="left"/>
        <w:rPr>
          <w:rFonts w:ascii="宋体" w:hAnsi="宋体" w:eastAsia="宋体" w:cs="宋体"/>
          <w:kern w:val="0"/>
          <w:sz w:val="24"/>
          <w:szCs w:val="24"/>
        </w:rPr>
      </w:pPr>
      <w:r>
        <w:rPr>
          <w:rFonts w:ascii="宋体" w:hAnsi="宋体" w:eastAsia="宋体" w:cs="宋体"/>
          <w:kern w:val="0"/>
          <w:sz w:val="24"/>
          <w:szCs w:val="24"/>
        </w:rPr>
        <w:t>4、投标人为残疾人福利性单位的，可不填写本声明函，根据其提供的《残疾人福利性单位声明函》（格式附后）进行认定，残疾人福利性单位视同小型、微型企业。</w:t>
      </w:r>
    </w:p>
    <w:p>
      <w:pPr>
        <w:widowControl/>
        <w:jc w:val="left"/>
        <w:rPr>
          <w:rFonts w:ascii="宋体" w:hAnsi="宋体" w:eastAsia="宋体" w:cs="宋体"/>
          <w:kern w:val="0"/>
          <w:sz w:val="24"/>
          <w:szCs w:val="24"/>
        </w:rPr>
      </w:pPr>
      <w:r>
        <w:rPr>
          <w:rFonts w:ascii="宋体" w:hAnsi="宋体" w:eastAsia="宋体" w:cs="宋体"/>
          <w:kern w:val="0"/>
          <w:sz w:val="24"/>
          <w:szCs w:val="24"/>
        </w:rPr>
        <w:t>5、纸质投标文件正本中的本声明函（若有）应为原件。</w:t>
      </w:r>
    </w:p>
    <w:p>
      <w:pPr>
        <w:widowControl/>
        <w:jc w:val="left"/>
        <w:rPr>
          <w:rFonts w:ascii="宋体" w:hAnsi="宋体" w:eastAsia="宋体" w:cs="宋体"/>
          <w:kern w:val="0"/>
          <w:sz w:val="24"/>
          <w:szCs w:val="24"/>
        </w:rPr>
      </w:pPr>
      <w:r>
        <w:rPr>
          <w:rFonts w:ascii="宋体" w:hAnsi="宋体" w:eastAsia="宋体" w:cs="宋体"/>
          <w:kern w:val="0"/>
          <w:sz w:val="24"/>
          <w:szCs w:val="24"/>
        </w:rPr>
        <w:t>6、若《中小企业声明函》（包括本格式第</w:t>
      </w:r>
      <w:r>
        <w:rPr>
          <w:rFonts w:ascii="宋体" w:hAnsi="宋体" w:eastAsia="宋体" w:cs="Calibri"/>
          <w:kern w:val="0"/>
          <w:sz w:val="24"/>
          <w:szCs w:val="24"/>
        </w:rPr>
        <w:t>3</w:t>
      </w:r>
      <w:r>
        <w:rPr>
          <w:rFonts w:ascii="宋体" w:hAnsi="宋体" w:eastAsia="宋体" w:cs="宋体"/>
          <w:kern w:val="0"/>
          <w:sz w:val="24"/>
          <w:szCs w:val="24"/>
        </w:rPr>
        <w:t>、</w:t>
      </w:r>
      <w:r>
        <w:rPr>
          <w:rFonts w:ascii="宋体" w:hAnsi="宋体" w:eastAsia="宋体" w:cs="Calibri"/>
          <w:kern w:val="0"/>
          <w:sz w:val="24"/>
          <w:szCs w:val="24"/>
        </w:rPr>
        <w:t>4</w:t>
      </w:r>
      <w:r>
        <w:rPr>
          <w:rFonts w:ascii="宋体" w:hAnsi="宋体" w:eastAsia="宋体" w:cs="宋体"/>
          <w:kern w:val="0"/>
          <w:sz w:val="24"/>
          <w:szCs w:val="24"/>
        </w:rPr>
        <w:t>条规定的证明文件及声明函）内容不真实，</w:t>
      </w:r>
      <w:r>
        <w:rPr>
          <w:rFonts w:ascii="宋体" w:hAnsi="宋体" w:eastAsia="宋体" w:cs="宋体"/>
          <w:b/>
          <w:bCs/>
          <w:kern w:val="0"/>
          <w:sz w:val="24"/>
          <w:szCs w:val="24"/>
        </w:rPr>
        <w:t>视为提供虚假材料。</w:t>
      </w:r>
    </w:p>
    <w:p>
      <w:pPr>
        <w:widowControl/>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Calibri"/>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投标人：</w:t>
      </w:r>
      <w:r>
        <w:rPr>
          <w:rFonts w:ascii="宋体" w:hAnsi="宋体" w:eastAsia="宋体" w:cs="宋体"/>
          <w:kern w:val="0"/>
          <w:sz w:val="24"/>
          <w:szCs w:val="24"/>
          <w:u w:val="single"/>
        </w:rPr>
        <w:t>（全称并加盖单位公章）</w:t>
      </w:r>
    </w:p>
    <w:p>
      <w:pPr>
        <w:widowControl/>
        <w:jc w:val="left"/>
        <w:rPr>
          <w:rFonts w:ascii="宋体" w:hAnsi="宋体" w:eastAsia="宋体" w:cs="宋体"/>
          <w:kern w:val="0"/>
          <w:sz w:val="24"/>
          <w:szCs w:val="24"/>
        </w:rPr>
      </w:pPr>
      <w:r>
        <w:rPr>
          <w:rFonts w:ascii="宋体" w:hAnsi="宋体" w:eastAsia="宋体" w:cs="宋体"/>
          <w:kern w:val="0"/>
          <w:sz w:val="24"/>
          <w:szCs w:val="24"/>
        </w:rPr>
        <w:t>投标人代表签字：</w:t>
      </w:r>
      <w:r>
        <w:rPr>
          <w:rFonts w:ascii="宋体" w:hAnsi="宋体" w:eastAsia="宋体" w:cs="宋体"/>
          <w:kern w:val="0"/>
          <w:sz w:val="24"/>
          <w:szCs w:val="24"/>
          <w:u w:val="single"/>
        </w:rPr>
        <w:t>                   </w:t>
      </w:r>
    </w:p>
    <w:p>
      <w:pPr>
        <w:widowControl/>
        <w:jc w:val="left"/>
        <w:rPr>
          <w:rFonts w:ascii="宋体" w:hAnsi="宋体" w:eastAsia="宋体" w:cs="宋体"/>
          <w:kern w:val="0"/>
          <w:sz w:val="24"/>
          <w:szCs w:val="24"/>
        </w:rPr>
      </w:pPr>
      <w:r>
        <w:rPr>
          <w:rFonts w:ascii="宋体" w:hAnsi="宋体" w:eastAsia="宋体" w:cs="宋体"/>
          <w:kern w:val="0"/>
          <w:sz w:val="24"/>
          <w:szCs w:val="24"/>
        </w:rPr>
        <w:t>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附：</w:t>
      </w:r>
    </w:p>
    <w:p>
      <w:pPr>
        <w:widowControl/>
        <w:jc w:val="center"/>
        <w:rPr>
          <w:rFonts w:ascii="宋体" w:hAnsi="宋体" w:eastAsia="宋体" w:cs="宋体"/>
          <w:kern w:val="0"/>
          <w:sz w:val="24"/>
          <w:szCs w:val="24"/>
        </w:rPr>
      </w:pPr>
      <w:r>
        <w:rPr>
          <w:rFonts w:ascii="宋体" w:hAnsi="宋体" w:eastAsia="宋体" w:cs="宋体"/>
          <w:b/>
          <w:bCs/>
          <w:kern w:val="0"/>
          <w:sz w:val="24"/>
          <w:szCs w:val="24"/>
        </w:rPr>
        <w:t>残疾人福利性单位声明函</w:t>
      </w:r>
    </w:p>
    <w:p>
      <w:pPr>
        <w:widowControl/>
        <w:jc w:val="center"/>
        <w:rPr>
          <w:rFonts w:ascii="宋体" w:hAnsi="宋体" w:eastAsia="宋体" w:cs="宋体"/>
          <w:kern w:val="0"/>
          <w:sz w:val="24"/>
          <w:szCs w:val="24"/>
        </w:rPr>
      </w:pPr>
      <w:r>
        <w:rPr>
          <w:rFonts w:ascii="宋体" w:hAnsi="宋体" w:eastAsia="宋体" w:cs="宋体"/>
          <w:b/>
          <w:bCs/>
          <w:kern w:val="0"/>
          <w:sz w:val="24"/>
          <w:szCs w:val="24"/>
        </w:rPr>
        <w:t>（专门面向中小企业或小型、微型企业适用，若有）</w:t>
      </w:r>
    </w:p>
    <w:p>
      <w:pPr>
        <w:widowControl/>
        <w:jc w:val="left"/>
        <w:rPr>
          <w:rFonts w:ascii="宋体" w:hAnsi="宋体" w:eastAsia="宋体" w:cs="宋体"/>
          <w:kern w:val="0"/>
          <w:sz w:val="24"/>
          <w:szCs w:val="24"/>
        </w:rPr>
      </w:pPr>
      <w:r>
        <w:rPr>
          <w:rFonts w:ascii="宋体" w:hAnsi="宋体" w:eastAsia="宋体" w:cs="宋体"/>
          <w:b/>
          <w:bCs/>
          <w:kern w:val="0"/>
          <w:sz w:val="24"/>
          <w:szCs w:val="24"/>
        </w:rPr>
        <w:t> </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hAnsi="宋体" w:eastAsia="宋体" w:cs="宋体"/>
          <w:kern w:val="0"/>
          <w:sz w:val="24"/>
          <w:szCs w:val="24"/>
          <w:u w:val="single"/>
        </w:rPr>
        <w:t>（填写“项目名称”）</w:t>
      </w:r>
      <w:r>
        <w:rPr>
          <w:rFonts w:ascii="宋体" w:hAnsi="宋体" w:eastAsia="宋体" w:cs="宋体"/>
          <w:kern w:val="0"/>
          <w:sz w:val="24"/>
          <w:szCs w:val="24"/>
        </w:rPr>
        <w:t>项目采购活动：</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 ）提供本投标人制造的</w:t>
      </w:r>
      <w:r>
        <w:rPr>
          <w:rFonts w:ascii="宋体" w:hAnsi="宋体" w:eastAsia="宋体" w:cs="宋体"/>
          <w:kern w:val="0"/>
          <w:sz w:val="24"/>
          <w:szCs w:val="24"/>
          <w:u w:val="single"/>
        </w:rPr>
        <w:t>（填写“所投合同包、品目号”）</w:t>
      </w:r>
      <w:r>
        <w:rPr>
          <w:rFonts w:ascii="宋体" w:hAnsi="宋体" w:eastAsia="宋体" w:cs="宋体"/>
          <w:kern w:val="0"/>
          <w:sz w:val="24"/>
          <w:szCs w:val="24"/>
        </w:rPr>
        <w:t>货物，</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 ）由本投标人承担的</w:t>
      </w:r>
      <w:r>
        <w:rPr>
          <w:rFonts w:ascii="宋体" w:hAnsi="宋体" w:eastAsia="宋体" w:cs="宋体"/>
          <w:kern w:val="0"/>
          <w:sz w:val="24"/>
          <w:szCs w:val="24"/>
          <w:u w:val="single"/>
        </w:rPr>
        <w:t>（填写“所投合同包、品目号”）</w:t>
      </w:r>
      <w:r>
        <w:rPr>
          <w:rFonts w:ascii="宋体" w:hAnsi="宋体" w:eastAsia="宋体" w:cs="宋体"/>
          <w:kern w:val="0"/>
          <w:sz w:val="24"/>
          <w:szCs w:val="24"/>
        </w:rPr>
        <w:t>工程，</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 ）由本投标人提供的</w:t>
      </w:r>
      <w:r>
        <w:rPr>
          <w:rFonts w:ascii="宋体" w:hAnsi="宋体" w:eastAsia="宋体" w:cs="宋体"/>
          <w:kern w:val="0"/>
          <w:sz w:val="24"/>
          <w:szCs w:val="24"/>
          <w:u w:val="single"/>
        </w:rPr>
        <w:t>（填写“所投合同包、品目号”）</w:t>
      </w:r>
      <w:r>
        <w:rPr>
          <w:rFonts w:ascii="宋体" w:hAnsi="宋体" w:eastAsia="宋体" w:cs="宋体"/>
          <w:kern w:val="0"/>
          <w:sz w:val="24"/>
          <w:szCs w:val="24"/>
        </w:rPr>
        <w:t>服务；或</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 ）提供其他残疾人福利性单位制造的</w:t>
      </w:r>
      <w:r>
        <w:rPr>
          <w:rFonts w:ascii="宋体" w:hAnsi="宋体" w:eastAsia="宋体" w:cs="宋体"/>
          <w:kern w:val="0"/>
          <w:sz w:val="24"/>
          <w:szCs w:val="24"/>
          <w:u w:val="single"/>
        </w:rPr>
        <w:t>（填写“所投合同包、品目号”）</w:t>
      </w:r>
      <w:r>
        <w:rPr>
          <w:rFonts w:ascii="宋体" w:hAnsi="宋体" w:eastAsia="宋体" w:cs="宋体"/>
          <w:kern w:val="0"/>
          <w:sz w:val="24"/>
          <w:szCs w:val="24"/>
        </w:rPr>
        <w:t>货物（不包括使用非残疾人福利性单位注册商标的货物）。</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本投标人对上述声明的真实性负责。如有虚假，将依法承担相应责任。</w:t>
      </w:r>
    </w:p>
    <w:p>
      <w:pPr>
        <w:widowControl/>
        <w:ind w:firstLine="420"/>
        <w:jc w:val="left"/>
        <w:rPr>
          <w:rFonts w:ascii="宋体" w:hAnsi="宋体" w:eastAsia="宋体" w:cs="宋体"/>
          <w:kern w:val="0"/>
          <w:sz w:val="24"/>
          <w:szCs w:val="24"/>
        </w:rPr>
      </w:pPr>
      <w:r>
        <w:rPr>
          <w:rFonts w:ascii="宋体" w:hAnsi="宋体" w:eastAsia="宋体" w:cs="Calibri"/>
          <w:kern w:val="0"/>
          <w:sz w:val="24"/>
          <w:szCs w:val="24"/>
        </w:rPr>
        <w:t> </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jc w:val="left"/>
        <w:rPr>
          <w:rFonts w:ascii="宋体" w:hAnsi="宋体" w:eastAsia="宋体" w:cs="宋体"/>
          <w:kern w:val="0"/>
          <w:sz w:val="24"/>
          <w:szCs w:val="24"/>
        </w:rPr>
      </w:pPr>
      <w:r>
        <w:rPr>
          <w:rFonts w:ascii="宋体" w:hAnsi="宋体" w:eastAsia="宋体" w:cs="宋体"/>
          <w:kern w:val="0"/>
          <w:sz w:val="24"/>
          <w:szCs w:val="24"/>
        </w:rPr>
        <w:t>1、请投标人按照实际情况编制填写本声明函，并在相应的（）中打“√”。</w:t>
      </w:r>
    </w:p>
    <w:p>
      <w:pPr>
        <w:widowControl/>
        <w:jc w:val="left"/>
        <w:rPr>
          <w:rFonts w:ascii="宋体" w:hAnsi="宋体" w:eastAsia="宋体" w:cs="宋体"/>
          <w:kern w:val="0"/>
          <w:sz w:val="24"/>
          <w:szCs w:val="24"/>
        </w:rPr>
      </w:pPr>
      <w:r>
        <w:rPr>
          <w:rFonts w:ascii="宋体" w:hAnsi="宋体" w:eastAsia="宋体" w:cs="宋体"/>
          <w:kern w:val="0"/>
          <w:sz w:val="24"/>
          <w:szCs w:val="24"/>
        </w:rPr>
        <w:t>2、纸质投标文件正本中的本声明函（若有）应为原件。</w:t>
      </w:r>
    </w:p>
    <w:p>
      <w:pPr>
        <w:widowControl/>
        <w:jc w:val="left"/>
        <w:rPr>
          <w:rFonts w:ascii="宋体" w:hAnsi="宋体" w:eastAsia="宋体" w:cs="宋体"/>
          <w:kern w:val="0"/>
          <w:sz w:val="24"/>
          <w:szCs w:val="24"/>
        </w:rPr>
      </w:pPr>
      <w:r>
        <w:rPr>
          <w:rFonts w:ascii="宋体" w:hAnsi="宋体" w:eastAsia="宋体" w:cs="宋体"/>
          <w:kern w:val="0"/>
          <w:sz w:val="24"/>
          <w:szCs w:val="24"/>
        </w:rPr>
        <w:t>3、若《残疾人福利性单位声明函》内容不真实，</w:t>
      </w:r>
      <w:r>
        <w:rPr>
          <w:rFonts w:ascii="宋体" w:hAnsi="宋体" w:eastAsia="宋体" w:cs="宋体"/>
          <w:b/>
          <w:bCs/>
          <w:kern w:val="0"/>
          <w:sz w:val="24"/>
          <w:szCs w:val="24"/>
        </w:rPr>
        <w:t>视为提供虚假材料。</w:t>
      </w:r>
    </w:p>
    <w:p>
      <w:pPr>
        <w:widowControl/>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Calibri"/>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投标人：</w:t>
      </w:r>
      <w:r>
        <w:rPr>
          <w:rFonts w:ascii="宋体" w:hAnsi="宋体" w:eastAsia="宋体" w:cs="宋体"/>
          <w:kern w:val="0"/>
          <w:sz w:val="24"/>
          <w:szCs w:val="24"/>
          <w:u w:val="single"/>
        </w:rPr>
        <w:t>（全称并加盖单位公章）</w:t>
      </w:r>
    </w:p>
    <w:p>
      <w:pPr>
        <w:widowControl/>
        <w:jc w:val="left"/>
        <w:rPr>
          <w:rFonts w:ascii="宋体" w:hAnsi="宋体" w:eastAsia="宋体" w:cs="宋体"/>
          <w:kern w:val="0"/>
          <w:sz w:val="24"/>
          <w:szCs w:val="24"/>
        </w:rPr>
      </w:pPr>
      <w:r>
        <w:rPr>
          <w:rFonts w:ascii="宋体" w:hAnsi="宋体" w:eastAsia="宋体" w:cs="宋体"/>
          <w:kern w:val="0"/>
          <w:sz w:val="24"/>
          <w:szCs w:val="24"/>
        </w:rPr>
        <w:t>投标人代表签字：</w:t>
      </w:r>
      <w:r>
        <w:rPr>
          <w:rFonts w:ascii="宋体" w:hAnsi="宋体" w:eastAsia="宋体" w:cs="宋体"/>
          <w:kern w:val="0"/>
          <w:sz w:val="24"/>
          <w:szCs w:val="24"/>
          <w:u w:val="single"/>
        </w:rPr>
        <w:t>                   </w:t>
      </w:r>
    </w:p>
    <w:p>
      <w:pPr>
        <w:widowControl/>
        <w:jc w:val="left"/>
        <w:rPr>
          <w:rFonts w:ascii="宋体" w:hAnsi="宋体" w:eastAsia="宋体" w:cs="宋体"/>
          <w:kern w:val="0"/>
          <w:sz w:val="24"/>
          <w:szCs w:val="24"/>
        </w:rPr>
      </w:pPr>
      <w:r>
        <w:rPr>
          <w:rFonts w:ascii="宋体" w:hAnsi="宋体" w:eastAsia="宋体" w:cs="宋体"/>
          <w:kern w:val="0"/>
          <w:sz w:val="24"/>
          <w:szCs w:val="24"/>
        </w:rPr>
        <w:t>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center"/>
        <w:rPr>
          <w:rFonts w:ascii="宋体" w:hAnsi="宋体" w:eastAsia="宋体" w:cs="宋体"/>
          <w:kern w:val="0"/>
          <w:sz w:val="24"/>
          <w:szCs w:val="24"/>
        </w:rPr>
      </w:pPr>
      <w:r>
        <w:rPr>
          <w:rFonts w:ascii="宋体" w:hAnsi="宋体" w:eastAsia="宋体" w:cs="宋体"/>
          <w:b/>
          <w:bCs/>
          <w:kern w:val="0"/>
          <w:sz w:val="24"/>
          <w:szCs w:val="24"/>
        </w:rPr>
        <w:t>二-12其他资格证明文件（若有）</w:t>
      </w:r>
    </w:p>
    <w:p>
      <w:pPr>
        <w:widowControl/>
        <w:jc w:val="center"/>
        <w:rPr>
          <w:rFonts w:ascii="宋体" w:hAnsi="宋体" w:eastAsia="宋体" w:cs="宋体"/>
          <w:kern w:val="0"/>
          <w:sz w:val="24"/>
          <w:szCs w:val="24"/>
        </w:rPr>
      </w:pPr>
      <w:r>
        <w:rPr>
          <w:rFonts w:ascii="宋体" w:hAnsi="宋体" w:eastAsia="宋体" w:cs="宋体"/>
          <w:kern w:val="0"/>
          <w:sz w:val="24"/>
          <w:szCs w:val="24"/>
        </w:rPr>
        <w:t>二</w:t>
      </w:r>
      <w:r>
        <w:rPr>
          <w:rFonts w:ascii="宋体" w:hAnsi="宋体" w:eastAsia="宋体" w:cs="宋体"/>
          <w:b/>
          <w:bCs/>
          <w:kern w:val="0"/>
          <w:sz w:val="24"/>
          <w:szCs w:val="24"/>
        </w:rPr>
        <w:t>-12-</w:t>
      </w:r>
      <w:r>
        <w:rPr>
          <w:rFonts w:hint="eastAsia" w:ascii="宋体" w:hAnsi="宋体" w:eastAsia="宋体" w:cs="宋体"/>
          <w:b/>
          <w:bCs/>
          <w:kern w:val="0"/>
          <w:sz w:val="24"/>
          <w:szCs w:val="24"/>
        </w:rPr>
        <w:t>①</w:t>
      </w:r>
      <w:r>
        <w:rPr>
          <w:rFonts w:ascii="宋体" w:hAnsi="宋体" w:eastAsia="宋体" w:cs="Calibri"/>
          <w:b/>
          <w:bCs/>
          <w:kern w:val="0"/>
          <w:sz w:val="24"/>
          <w:szCs w:val="24"/>
        </w:rPr>
        <w:t>具备履行合同所必需设备和专业技术能力专项证明材料</w:t>
      </w:r>
      <w:r>
        <w:rPr>
          <w:rFonts w:ascii="宋体" w:hAnsi="宋体" w:eastAsia="宋体" w:cs="宋体"/>
          <w:b/>
          <w:bCs/>
          <w:kern w:val="0"/>
          <w:sz w:val="24"/>
          <w:szCs w:val="24"/>
        </w:rPr>
        <w:t>（若有）</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致：</w:t>
      </w:r>
      <w:r>
        <w:rPr>
          <w:rFonts w:ascii="宋体" w:hAnsi="宋体" w:eastAsia="宋体" w:cs="宋体"/>
          <w:kern w:val="0"/>
          <w:sz w:val="24"/>
          <w:szCs w:val="24"/>
          <w:u w:val="single"/>
        </w:rPr>
        <w:t>                     </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现附上我方具备履行合同所</w:t>
      </w:r>
      <w:r>
        <w:rPr>
          <w:rFonts w:ascii="宋体" w:hAnsi="宋体" w:eastAsia="宋体" w:cs="Calibri"/>
          <w:kern w:val="0"/>
          <w:sz w:val="24"/>
          <w:szCs w:val="24"/>
        </w:rPr>
        <w:t>必需的设备和专业技术能力</w:t>
      </w:r>
      <w:r>
        <w:rPr>
          <w:rFonts w:ascii="宋体" w:hAnsi="宋体" w:eastAsia="宋体" w:cs="宋体"/>
          <w:kern w:val="0"/>
          <w:sz w:val="24"/>
          <w:szCs w:val="24"/>
        </w:rPr>
        <w:t>的专项证明材料复印件（具体附后），上述证明材料真实有效，否则我方负全部责任。</w:t>
      </w:r>
    </w:p>
    <w:p>
      <w:pPr>
        <w:widowControl/>
        <w:jc w:val="left"/>
        <w:rPr>
          <w:rFonts w:ascii="宋体" w:hAnsi="宋体" w:eastAsia="宋体" w:cs="宋体"/>
          <w:kern w:val="0"/>
          <w:sz w:val="24"/>
          <w:szCs w:val="24"/>
        </w:rPr>
      </w:pPr>
      <w:r>
        <w:rPr>
          <w:rFonts w:ascii="宋体" w:hAnsi="宋体" w:eastAsia="宋体" w:cs="Calibri"/>
          <w:kern w:val="0"/>
          <w:sz w:val="24"/>
          <w:szCs w:val="24"/>
        </w:rPr>
        <w:t> </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jc w:val="left"/>
        <w:rPr>
          <w:rFonts w:ascii="宋体" w:hAnsi="宋体" w:eastAsia="宋体" w:cs="宋体"/>
          <w:kern w:val="0"/>
          <w:sz w:val="24"/>
          <w:szCs w:val="24"/>
        </w:rPr>
      </w:pPr>
      <w:r>
        <w:rPr>
          <w:rFonts w:ascii="宋体" w:hAnsi="宋体" w:eastAsia="宋体" w:cs="宋体"/>
          <w:kern w:val="0"/>
          <w:sz w:val="24"/>
          <w:szCs w:val="24"/>
        </w:rPr>
        <w:t>1、招标文件要求投标人提供“具备履行合同所必需的设备和专业技术能力专项证明材料”的，投标人应按照招标文件规定在此项下提供相应证明材料复印件。</w:t>
      </w:r>
    </w:p>
    <w:p>
      <w:pPr>
        <w:widowControl/>
        <w:jc w:val="left"/>
        <w:rPr>
          <w:rFonts w:ascii="宋体" w:hAnsi="宋体" w:eastAsia="宋体" w:cs="宋体"/>
          <w:kern w:val="0"/>
          <w:sz w:val="24"/>
          <w:szCs w:val="24"/>
        </w:rPr>
      </w:pPr>
      <w:r>
        <w:rPr>
          <w:rFonts w:ascii="宋体" w:hAnsi="宋体" w:eastAsia="宋体" w:cs="宋体"/>
          <w:kern w:val="0"/>
          <w:sz w:val="24"/>
          <w:szCs w:val="24"/>
        </w:rPr>
        <w:t>2、投标人提供的相应证明材料复印件均应符合：内容完整、清晰、整洁，并由投标人加盖其单位公章。</w:t>
      </w:r>
    </w:p>
    <w:p>
      <w:pPr>
        <w:widowControl/>
        <w:jc w:val="left"/>
        <w:rPr>
          <w:rFonts w:ascii="宋体" w:hAnsi="宋体" w:eastAsia="宋体" w:cs="宋体"/>
          <w:kern w:val="0"/>
          <w:sz w:val="24"/>
          <w:szCs w:val="24"/>
        </w:rPr>
      </w:pPr>
      <w:r>
        <w:rPr>
          <w:rFonts w:ascii="宋体" w:hAnsi="宋体" w:eastAsia="宋体" w:cs="Calibri"/>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投标人：</w:t>
      </w:r>
      <w:r>
        <w:rPr>
          <w:rFonts w:ascii="宋体" w:hAnsi="宋体" w:eastAsia="宋体" w:cs="宋体"/>
          <w:kern w:val="0"/>
          <w:sz w:val="24"/>
          <w:szCs w:val="24"/>
          <w:u w:val="single"/>
        </w:rPr>
        <w:t>（全称并加盖单位公章）</w:t>
      </w:r>
    </w:p>
    <w:p>
      <w:pPr>
        <w:widowControl/>
        <w:jc w:val="left"/>
        <w:rPr>
          <w:rFonts w:ascii="宋体" w:hAnsi="宋体" w:eastAsia="宋体" w:cs="宋体"/>
          <w:kern w:val="0"/>
          <w:sz w:val="24"/>
          <w:szCs w:val="24"/>
        </w:rPr>
      </w:pPr>
      <w:r>
        <w:rPr>
          <w:rFonts w:ascii="宋体" w:hAnsi="宋体" w:eastAsia="宋体" w:cs="宋体"/>
          <w:kern w:val="0"/>
          <w:sz w:val="24"/>
          <w:szCs w:val="24"/>
        </w:rPr>
        <w:t>投标人代表签字：</w:t>
      </w:r>
      <w:r>
        <w:rPr>
          <w:rFonts w:ascii="宋体" w:hAnsi="宋体" w:eastAsia="宋体" w:cs="宋体"/>
          <w:kern w:val="0"/>
          <w:sz w:val="24"/>
          <w:szCs w:val="24"/>
          <w:u w:val="single"/>
        </w:rPr>
        <w:t>                   </w:t>
      </w:r>
    </w:p>
    <w:p>
      <w:pPr>
        <w:widowControl/>
        <w:jc w:val="left"/>
        <w:rPr>
          <w:rFonts w:ascii="宋体" w:hAnsi="宋体" w:eastAsia="宋体" w:cs="宋体"/>
          <w:kern w:val="0"/>
          <w:sz w:val="24"/>
          <w:szCs w:val="24"/>
        </w:rPr>
      </w:pPr>
      <w:r>
        <w:rPr>
          <w:rFonts w:ascii="宋体" w:hAnsi="宋体" w:eastAsia="宋体" w:cs="宋体"/>
          <w:kern w:val="0"/>
          <w:sz w:val="24"/>
          <w:szCs w:val="24"/>
        </w:rPr>
        <w:t>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center"/>
        <w:rPr>
          <w:rFonts w:ascii="宋体" w:hAnsi="宋体" w:eastAsia="宋体" w:cs="宋体"/>
          <w:kern w:val="0"/>
          <w:sz w:val="24"/>
          <w:szCs w:val="24"/>
        </w:rPr>
      </w:pPr>
      <w:r>
        <w:rPr>
          <w:rFonts w:ascii="宋体" w:hAnsi="宋体" w:eastAsia="宋体" w:cs="宋体"/>
          <w:b/>
          <w:bCs/>
          <w:kern w:val="0"/>
          <w:sz w:val="24"/>
          <w:szCs w:val="24"/>
        </w:rPr>
        <w:t>二-11-</w:t>
      </w:r>
      <w:r>
        <w:rPr>
          <w:rFonts w:hint="eastAsia" w:ascii="宋体" w:hAnsi="宋体" w:eastAsia="宋体" w:cs="宋体"/>
          <w:b/>
          <w:bCs/>
          <w:kern w:val="0"/>
          <w:sz w:val="24"/>
          <w:szCs w:val="24"/>
        </w:rPr>
        <w:t>②</w:t>
      </w:r>
      <w:r>
        <w:rPr>
          <w:rFonts w:ascii="宋体" w:hAnsi="宋体" w:eastAsia="宋体" w:cs="宋体"/>
          <w:b/>
          <w:bCs/>
          <w:kern w:val="0"/>
          <w:sz w:val="24"/>
          <w:szCs w:val="24"/>
        </w:rPr>
        <w:t>招标文件规定的其他资格证明文件（若有）</w:t>
      </w:r>
    </w:p>
    <w:p>
      <w:pPr>
        <w:widowControl/>
        <w:jc w:val="left"/>
        <w:rPr>
          <w:rFonts w:ascii="宋体" w:hAnsi="宋体" w:eastAsia="宋体" w:cs="宋体"/>
          <w:kern w:val="0"/>
          <w:sz w:val="24"/>
          <w:szCs w:val="24"/>
        </w:rPr>
      </w:pPr>
      <w:r>
        <w:rPr>
          <w:rFonts w:ascii="宋体" w:hAnsi="宋体" w:eastAsia="宋体" w:cs="宋体"/>
          <w:b/>
          <w:bCs/>
          <w:kern w:val="0"/>
          <w:sz w:val="24"/>
          <w:szCs w:val="24"/>
        </w:rPr>
        <w:t>  </w:t>
      </w:r>
    </w:p>
    <w:p>
      <w:pPr>
        <w:widowControl/>
        <w:jc w:val="center"/>
        <w:rPr>
          <w:rFonts w:ascii="宋体" w:hAnsi="宋体" w:eastAsia="宋体" w:cs="宋体"/>
          <w:kern w:val="0"/>
          <w:sz w:val="24"/>
          <w:szCs w:val="24"/>
        </w:rPr>
      </w:pPr>
      <w:r>
        <w:rPr>
          <w:rFonts w:ascii="宋体" w:hAnsi="宋体" w:eastAsia="宋体" w:cs="宋体"/>
          <w:kern w:val="0"/>
          <w:sz w:val="24"/>
          <w:szCs w:val="24"/>
        </w:rPr>
        <w:t>编制说明</w:t>
      </w:r>
    </w:p>
    <w:p>
      <w:pPr>
        <w:widowControl/>
        <w:jc w:val="center"/>
        <w:rPr>
          <w:rFonts w:ascii="宋体" w:hAnsi="宋体" w:eastAsia="宋体" w:cs="宋体"/>
          <w:kern w:val="0"/>
          <w:sz w:val="24"/>
          <w:szCs w:val="24"/>
        </w:rPr>
      </w:pPr>
      <w:r>
        <w:rPr>
          <w:rFonts w:ascii="宋体" w:hAnsi="宋体" w:eastAsia="宋体" w:cs="宋体"/>
          <w:kern w:val="0"/>
          <w:sz w:val="24"/>
          <w:szCs w:val="24"/>
        </w:rPr>
        <w:t> </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除招标文件另有规定外，招标文件要求提交的除前述资格证明文件外的其他资格证明文件（若有）加盖投标人的单位公章后应在此项下提交。</w:t>
      </w:r>
    </w:p>
    <w:p>
      <w:pPr>
        <w:widowControl/>
        <w:jc w:val="left"/>
        <w:rPr>
          <w:rFonts w:ascii="宋体" w:hAnsi="宋体" w:eastAsia="宋体" w:cs="宋体"/>
          <w:kern w:val="0"/>
          <w:sz w:val="24"/>
          <w:szCs w:val="24"/>
        </w:rPr>
      </w:pPr>
      <w:r>
        <w:rPr>
          <w:rFonts w:ascii="宋体" w:hAnsi="宋体" w:eastAsia="宋体" w:cs="宋体"/>
          <w:b/>
          <w:bCs/>
          <w:kern w:val="0"/>
          <w:sz w:val="24"/>
          <w:szCs w:val="24"/>
        </w:rPr>
        <w:t> </w:t>
      </w:r>
    </w:p>
    <w:p>
      <w:pPr>
        <w:widowControl/>
        <w:jc w:val="center"/>
        <w:rPr>
          <w:rFonts w:ascii="宋体" w:hAnsi="宋体" w:eastAsia="宋体" w:cs="宋体"/>
          <w:kern w:val="0"/>
          <w:sz w:val="24"/>
          <w:szCs w:val="24"/>
        </w:rPr>
      </w:pPr>
      <w:r>
        <w:rPr>
          <w:rFonts w:ascii="宋体" w:hAnsi="宋体" w:eastAsia="宋体" w:cs="宋体"/>
          <w:kern w:val="0"/>
          <w:sz w:val="24"/>
          <w:szCs w:val="24"/>
        </w:rPr>
        <w:t>三</w:t>
      </w:r>
      <w:r>
        <w:rPr>
          <w:rFonts w:ascii="宋体" w:hAnsi="宋体" w:eastAsia="宋体" w:cs="宋体"/>
          <w:b/>
          <w:bCs/>
          <w:kern w:val="0"/>
          <w:sz w:val="24"/>
          <w:szCs w:val="24"/>
        </w:rPr>
        <w:t>、</w:t>
      </w:r>
      <w:r>
        <w:rPr>
          <w:rFonts w:ascii="宋体" w:hAnsi="宋体" w:eastAsia="宋体" w:cs="Calibri"/>
          <w:b/>
          <w:bCs/>
          <w:kern w:val="0"/>
          <w:sz w:val="24"/>
          <w:szCs w:val="24"/>
        </w:rPr>
        <w:t>投标保证金</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center"/>
        <w:rPr>
          <w:rFonts w:ascii="宋体" w:hAnsi="宋体" w:eastAsia="宋体" w:cs="宋体"/>
          <w:kern w:val="0"/>
          <w:sz w:val="24"/>
          <w:szCs w:val="24"/>
        </w:rPr>
      </w:pPr>
      <w:r>
        <w:rPr>
          <w:rFonts w:ascii="宋体" w:hAnsi="宋体" w:eastAsia="宋体" w:cs="宋体"/>
          <w:kern w:val="0"/>
          <w:sz w:val="24"/>
          <w:szCs w:val="24"/>
        </w:rPr>
        <w:t>编制说明</w:t>
      </w:r>
    </w:p>
    <w:p>
      <w:pPr>
        <w:widowControl/>
        <w:jc w:val="left"/>
        <w:rPr>
          <w:rFonts w:ascii="宋体" w:hAnsi="宋体" w:eastAsia="宋体" w:cs="宋体"/>
          <w:kern w:val="0"/>
          <w:sz w:val="24"/>
          <w:szCs w:val="24"/>
        </w:rPr>
      </w:pPr>
      <w:r>
        <w:rPr>
          <w:rFonts w:ascii="宋体" w:hAnsi="宋体" w:eastAsia="宋体" w:cs="宋体"/>
          <w:kern w:val="0"/>
          <w:sz w:val="24"/>
          <w:szCs w:val="24"/>
        </w:rPr>
        <w:t> 1、在此项下提交的</w:t>
      </w:r>
      <w:r>
        <w:rPr>
          <w:rFonts w:ascii="宋体" w:hAnsi="宋体" w:eastAsia="宋体" w:cs="宋体"/>
          <w:b/>
          <w:bCs/>
          <w:kern w:val="0"/>
          <w:sz w:val="24"/>
          <w:szCs w:val="24"/>
        </w:rPr>
        <w:t>“投标保证金”</w:t>
      </w:r>
      <w:r>
        <w:rPr>
          <w:rFonts w:ascii="宋体" w:hAnsi="宋体" w:eastAsia="宋体" w:cs="宋体"/>
          <w:kern w:val="0"/>
          <w:sz w:val="24"/>
          <w:szCs w:val="24"/>
        </w:rPr>
        <w:t>材料可使用转账凭证复印件或从福建省政府采购网上公开信息系统中下载的有关原始页面的打印件。</w:t>
      </w:r>
    </w:p>
    <w:p>
      <w:pPr>
        <w:widowControl/>
        <w:jc w:val="left"/>
        <w:rPr>
          <w:rFonts w:ascii="宋体" w:hAnsi="宋体" w:eastAsia="宋体" w:cs="宋体"/>
          <w:kern w:val="0"/>
          <w:sz w:val="24"/>
          <w:szCs w:val="24"/>
        </w:rPr>
      </w:pPr>
      <w:r>
        <w:rPr>
          <w:rFonts w:ascii="宋体" w:hAnsi="宋体" w:eastAsia="宋体" w:cs="宋体"/>
          <w:kern w:val="0"/>
          <w:sz w:val="24"/>
          <w:szCs w:val="24"/>
        </w:rPr>
        <w:t>2、投标保证金是否已提交的认定按照招标文件第三章规定执行。</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宋体" w:hAnsi="宋体" w:eastAsia="宋体" w:cs="宋体"/>
          <w:b/>
          <w:bCs/>
          <w:kern w:val="0"/>
          <w:sz w:val="29"/>
        </w:rPr>
        <w:t>封面格式</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line="600" w:lineRule="exact"/>
        <w:jc w:val="center"/>
        <w:rPr>
          <w:rFonts w:ascii="宋体" w:hAnsi="宋体" w:eastAsia="宋体" w:cs="宋体"/>
          <w:kern w:val="0"/>
          <w:sz w:val="24"/>
          <w:szCs w:val="24"/>
        </w:rPr>
      </w:pPr>
      <w:r>
        <w:rPr>
          <w:rFonts w:ascii="宋体" w:hAnsi="宋体" w:eastAsia="宋体" w:cs="宋体"/>
          <w:b/>
          <w:bCs/>
          <w:kern w:val="0"/>
          <w:sz w:val="48"/>
        </w:rPr>
        <w:t>福建省政府采购投标文件</w:t>
      </w:r>
    </w:p>
    <w:p>
      <w:pPr>
        <w:widowControl/>
        <w:spacing w:after="150" w:line="600" w:lineRule="exact"/>
        <w:jc w:val="center"/>
        <w:rPr>
          <w:rFonts w:ascii="宋体" w:hAnsi="宋体" w:eastAsia="宋体" w:cs="宋体"/>
          <w:kern w:val="0"/>
          <w:sz w:val="24"/>
          <w:szCs w:val="24"/>
        </w:rPr>
      </w:pPr>
      <w:r>
        <w:rPr>
          <w:rFonts w:ascii="宋体" w:hAnsi="宋体" w:eastAsia="宋体" w:cs="宋体"/>
          <w:b/>
          <w:bCs/>
          <w:kern w:val="0"/>
          <w:sz w:val="48"/>
        </w:rPr>
        <w:t>（报价部分）</w:t>
      </w:r>
    </w:p>
    <w:p>
      <w:pPr>
        <w:widowControl/>
        <w:spacing w:after="150" w:line="600" w:lineRule="exact"/>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line="600" w:lineRule="exact"/>
        <w:jc w:val="center"/>
        <w:rPr>
          <w:rFonts w:ascii="宋体" w:hAnsi="宋体" w:eastAsia="宋体" w:cs="宋体"/>
          <w:kern w:val="0"/>
          <w:sz w:val="24"/>
          <w:szCs w:val="24"/>
        </w:rPr>
      </w:pPr>
      <w:r>
        <w:rPr>
          <w:rFonts w:ascii="宋体" w:hAnsi="宋体" w:eastAsia="宋体" w:cs="宋体"/>
          <w:b/>
          <w:bCs/>
          <w:kern w:val="0"/>
          <w:sz w:val="36"/>
          <w:u w:val="single"/>
        </w:rPr>
        <w:t>（填写正本或副本）</w:t>
      </w:r>
    </w:p>
    <w:p>
      <w:pPr>
        <w:widowControl/>
        <w:spacing w:after="150" w:line="600" w:lineRule="exact"/>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line="600" w:lineRule="exact"/>
        <w:ind w:firstLine="1920"/>
        <w:jc w:val="left"/>
        <w:rPr>
          <w:rFonts w:ascii="宋体" w:hAnsi="宋体" w:eastAsia="宋体" w:cs="宋体"/>
          <w:kern w:val="0"/>
          <w:sz w:val="24"/>
          <w:szCs w:val="24"/>
        </w:rPr>
      </w:pPr>
      <w:r>
        <w:rPr>
          <w:rFonts w:ascii="宋体" w:hAnsi="宋体" w:eastAsia="宋体" w:cs="宋体"/>
          <w:b/>
          <w:bCs/>
          <w:kern w:val="0"/>
          <w:sz w:val="32"/>
        </w:rPr>
        <w:t>项目名称：</w:t>
      </w:r>
      <w:r>
        <w:rPr>
          <w:rFonts w:ascii="宋体" w:hAnsi="宋体" w:eastAsia="宋体" w:cs="宋体"/>
          <w:b/>
          <w:bCs/>
          <w:kern w:val="0"/>
          <w:sz w:val="32"/>
          <w:u w:val="single"/>
        </w:rPr>
        <w:t>（由投标人填写）</w:t>
      </w:r>
    </w:p>
    <w:p>
      <w:pPr>
        <w:widowControl/>
        <w:spacing w:after="150" w:line="600" w:lineRule="exact"/>
        <w:ind w:firstLine="1920"/>
        <w:jc w:val="left"/>
        <w:rPr>
          <w:rFonts w:ascii="宋体" w:hAnsi="宋体" w:eastAsia="宋体" w:cs="宋体"/>
          <w:kern w:val="0"/>
          <w:sz w:val="24"/>
          <w:szCs w:val="24"/>
        </w:rPr>
      </w:pPr>
      <w:r>
        <w:rPr>
          <w:rFonts w:ascii="宋体" w:hAnsi="宋体" w:eastAsia="宋体" w:cs="宋体"/>
          <w:b/>
          <w:bCs/>
          <w:kern w:val="0"/>
          <w:sz w:val="32"/>
        </w:rPr>
        <w:t>备案编号：</w:t>
      </w:r>
      <w:r>
        <w:rPr>
          <w:rFonts w:ascii="宋体" w:hAnsi="宋体" w:eastAsia="宋体" w:cs="宋体"/>
          <w:b/>
          <w:bCs/>
          <w:kern w:val="0"/>
          <w:sz w:val="32"/>
          <w:u w:val="single"/>
        </w:rPr>
        <w:t>（由投标人填写）</w:t>
      </w:r>
    </w:p>
    <w:p>
      <w:pPr>
        <w:widowControl/>
        <w:spacing w:after="150" w:line="600" w:lineRule="exact"/>
        <w:ind w:firstLine="1920"/>
        <w:jc w:val="left"/>
        <w:rPr>
          <w:rFonts w:ascii="宋体" w:hAnsi="宋体" w:eastAsia="宋体" w:cs="宋体"/>
          <w:kern w:val="0"/>
          <w:sz w:val="24"/>
          <w:szCs w:val="24"/>
        </w:rPr>
      </w:pPr>
      <w:r>
        <w:rPr>
          <w:rFonts w:ascii="宋体" w:hAnsi="宋体" w:eastAsia="宋体" w:cs="宋体"/>
          <w:b/>
          <w:bCs/>
          <w:kern w:val="0"/>
          <w:sz w:val="32"/>
        </w:rPr>
        <w:t>招标编号：</w:t>
      </w:r>
      <w:r>
        <w:rPr>
          <w:rFonts w:ascii="宋体" w:hAnsi="宋体" w:eastAsia="宋体" w:cs="宋体"/>
          <w:b/>
          <w:bCs/>
          <w:kern w:val="0"/>
          <w:sz w:val="32"/>
          <w:u w:val="single"/>
        </w:rPr>
        <w:t>（由投标人填写）</w:t>
      </w:r>
    </w:p>
    <w:p>
      <w:pPr>
        <w:widowControl/>
        <w:spacing w:after="150" w:line="600" w:lineRule="exact"/>
        <w:ind w:firstLine="1920"/>
        <w:jc w:val="left"/>
        <w:rPr>
          <w:rFonts w:ascii="宋体" w:hAnsi="宋体" w:eastAsia="宋体" w:cs="宋体"/>
          <w:kern w:val="0"/>
          <w:sz w:val="24"/>
          <w:szCs w:val="24"/>
        </w:rPr>
      </w:pPr>
      <w:r>
        <w:rPr>
          <w:rFonts w:ascii="宋体" w:hAnsi="宋体" w:eastAsia="宋体" w:cs="宋体"/>
          <w:b/>
          <w:bCs/>
          <w:kern w:val="0"/>
          <w:sz w:val="32"/>
        </w:rPr>
        <w:t>所投合同包：</w:t>
      </w:r>
      <w:r>
        <w:rPr>
          <w:rFonts w:ascii="宋体" w:hAnsi="宋体" w:eastAsia="宋体" w:cs="宋体"/>
          <w:b/>
          <w:bCs/>
          <w:kern w:val="0"/>
          <w:sz w:val="32"/>
          <w:u w:val="single"/>
        </w:rPr>
        <w:t>（由投标人填写）</w:t>
      </w:r>
    </w:p>
    <w:p>
      <w:pPr>
        <w:widowControl/>
        <w:spacing w:after="150" w:line="600" w:lineRule="exact"/>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line="600" w:lineRule="exact"/>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line="600" w:lineRule="exact"/>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line="600" w:lineRule="exact"/>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line="600" w:lineRule="exact"/>
        <w:jc w:val="center"/>
        <w:rPr>
          <w:rFonts w:ascii="宋体" w:hAnsi="宋体" w:eastAsia="宋体" w:cs="宋体"/>
          <w:kern w:val="0"/>
          <w:sz w:val="24"/>
          <w:szCs w:val="24"/>
        </w:rPr>
      </w:pPr>
      <w:r>
        <w:rPr>
          <w:rFonts w:ascii="宋体" w:hAnsi="宋体" w:eastAsia="宋体" w:cs="宋体"/>
          <w:b/>
          <w:bCs/>
          <w:kern w:val="0"/>
          <w:sz w:val="32"/>
        </w:rPr>
        <w:t>投标人：</w:t>
      </w:r>
      <w:r>
        <w:rPr>
          <w:rFonts w:ascii="宋体" w:hAnsi="宋体" w:eastAsia="宋体" w:cs="宋体"/>
          <w:b/>
          <w:bCs/>
          <w:kern w:val="0"/>
          <w:sz w:val="32"/>
          <w:u w:val="single"/>
        </w:rPr>
        <w:t>（填写“全称”）</w:t>
      </w:r>
    </w:p>
    <w:p>
      <w:pPr>
        <w:widowControl/>
        <w:spacing w:after="150" w:line="600" w:lineRule="exact"/>
        <w:jc w:val="center"/>
        <w:rPr>
          <w:rFonts w:ascii="宋体" w:hAnsi="宋体" w:eastAsia="宋体" w:cs="宋体"/>
          <w:kern w:val="0"/>
          <w:sz w:val="24"/>
          <w:szCs w:val="24"/>
        </w:rPr>
      </w:pPr>
      <w:r>
        <w:rPr>
          <w:rFonts w:ascii="宋体" w:hAnsi="宋体" w:eastAsia="宋体" w:cs="宋体"/>
          <w:b/>
          <w:bCs/>
          <w:kern w:val="0"/>
          <w:sz w:val="32"/>
          <w:u w:val="single"/>
        </w:rPr>
        <w:t>（由投标人填写）</w:t>
      </w:r>
      <w:r>
        <w:rPr>
          <w:rFonts w:ascii="宋体" w:hAnsi="宋体" w:eastAsia="宋体" w:cs="宋体"/>
          <w:b/>
          <w:bCs/>
          <w:kern w:val="0"/>
          <w:sz w:val="32"/>
        </w:rPr>
        <w:t>年</w:t>
      </w:r>
      <w:r>
        <w:rPr>
          <w:rFonts w:ascii="宋体" w:hAnsi="宋体" w:eastAsia="宋体" w:cs="宋体"/>
          <w:b/>
          <w:bCs/>
          <w:kern w:val="0"/>
          <w:sz w:val="32"/>
          <w:u w:val="single"/>
        </w:rPr>
        <w:t>（由投标人填写）</w:t>
      </w:r>
      <w:r>
        <w:rPr>
          <w:rFonts w:ascii="宋体" w:hAnsi="宋体" w:eastAsia="宋体" w:cs="宋体"/>
          <w:b/>
          <w:bCs/>
          <w:kern w:val="0"/>
          <w:sz w:val="32"/>
        </w:rPr>
        <w:t>月</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jc w:val="center"/>
        <w:rPr>
          <w:rFonts w:ascii="宋体" w:hAnsi="宋体" w:eastAsia="宋体" w:cs="Calibri"/>
          <w:b/>
          <w:bCs/>
          <w:kern w:val="0"/>
          <w:sz w:val="24"/>
          <w:szCs w:val="24"/>
        </w:rPr>
      </w:pPr>
    </w:p>
    <w:p>
      <w:pPr>
        <w:widowControl/>
        <w:jc w:val="center"/>
        <w:rPr>
          <w:rFonts w:ascii="宋体" w:hAnsi="宋体" w:eastAsia="宋体" w:cs="宋体"/>
          <w:kern w:val="0"/>
          <w:sz w:val="24"/>
          <w:szCs w:val="24"/>
        </w:rPr>
      </w:pPr>
      <w:r>
        <w:rPr>
          <w:rFonts w:ascii="宋体" w:hAnsi="宋体" w:eastAsia="宋体" w:cs="Calibri"/>
          <w:b/>
          <w:bCs/>
          <w:kern w:val="0"/>
          <w:sz w:val="24"/>
          <w:szCs w:val="24"/>
        </w:rPr>
        <w:t>索引</w:t>
      </w:r>
    </w:p>
    <w:p>
      <w:pPr>
        <w:widowControl/>
        <w:jc w:val="left"/>
        <w:rPr>
          <w:rFonts w:ascii="宋体" w:hAnsi="宋体" w:eastAsia="宋体" w:cs="宋体"/>
          <w:kern w:val="0"/>
          <w:sz w:val="24"/>
          <w:szCs w:val="24"/>
        </w:rPr>
      </w:pPr>
      <w:r>
        <w:rPr>
          <w:rFonts w:ascii="宋体" w:hAnsi="宋体" w:eastAsia="宋体" w:cs="宋体"/>
          <w:kern w:val="0"/>
          <w:sz w:val="24"/>
          <w:szCs w:val="24"/>
        </w:rPr>
        <w:t>一、开标一览表</w:t>
      </w:r>
    </w:p>
    <w:p>
      <w:pPr>
        <w:widowControl/>
        <w:jc w:val="left"/>
        <w:rPr>
          <w:rFonts w:ascii="宋体" w:hAnsi="宋体" w:eastAsia="宋体" w:cs="宋体"/>
          <w:kern w:val="0"/>
          <w:sz w:val="24"/>
          <w:szCs w:val="24"/>
        </w:rPr>
      </w:pPr>
      <w:r>
        <w:rPr>
          <w:rFonts w:ascii="宋体" w:hAnsi="宋体" w:eastAsia="宋体" w:cs="宋体"/>
          <w:kern w:val="0"/>
          <w:sz w:val="24"/>
          <w:szCs w:val="24"/>
        </w:rPr>
        <w:t>二、投标分项报价表</w:t>
      </w:r>
    </w:p>
    <w:p>
      <w:pPr>
        <w:widowControl/>
        <w:jc w:val="left"/>
        <w:rPr>
          <w:rFonts w:ascii="宋体" w:hAnsi="宋体" w:eastAsia="宋体" w:cs="宋体"/>
          <w:kern w:val="0"/>
          <w:sz w:val="24"/>
          <w:szCs w:val="24"/>
        </w:rPr>
      </w:pPr>
      <w:r>
        <w:rPr>
          <w:rFonts w:ascii="宋体" w:hAnsi="宋体" w:eastAsia="宋体" w:cs="宋体"/>
          <w:kern w:val="0"/>
          <w:sz w:val="24"/>
          <w:szCs w:val="24"/>
        </w:rPr>
        <w:t>三、招标文件规定的价格扣除证明材料（若有）</w:t>
      </w:r>
    </w:p>
    <w:p>
      <w:pPr>
        <w:widowControl/>
        <w:jc w:val="left"/>
        <w:rPr>
          <w:rFonts w:ascii="宋体" w:hAnsi="宋体" w:eastAsia="宋体" w:cs="宋体"/>
          <w:kern w:val="0"/>
          <w:sz w:val="24"/>
          <w:szCs w:val="24"/>
        </w:rPr>
      </w:pPr>
      <w:r>
        <w:rPr>
          <w:rFonts w:ascii="宋体" w:hAnsi="宋体" w:eastAsia="宋体" w:cs="宋体"/>
          <w:kern w:val="0"/>
          <w:sz w:val="24"/>
          <w:szCs w:val="24"/>
        </w:rPr>
        <w:t>四、招标文件规定的加分证明材料（若有）</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center"/>
        <w:rPr>
          <w:rFonts w:ascii="宋体" w:hAnsi="宋体" w:eastAsia="宋体" w:cs="宋体"/>
          <w:b/>
          <w:bCs/>
          <w:kern w:val="0"/>
          <w:sz w:val="24"/>
          <w:szCs w:val="24"/>
        </w:rPr>
      </w:pPr>
    </w:p>
    <w:p>
      <w:pPr>
        <w:widowControl/>
        <w:jc w:val="center"/>
        <w:rPr>
          <w:rFonts w:ascii="宋体" w:hAnsi="宋体" w:eastAsia="宋体" w:cs="宋体"/>
          <w:b/>
          <w:bCs/>
          <w:kern w:val="0"/>
          <w:sz w:val="24"/>
          <w:szCs w:val="24"/>
        </w:rPr>
      </w:pPr>
    </w:p>
    <w:p>
      <w:pPr>
        <w:widowControl/>
        <w:jc w:val="center"/>
        <w:rPr>
          <w:rFonts w:ascii="宋体" w:hAnsi="宋体" w:eastAsia="宋体" w:cs="宋体"/>
          <w:kern w:val="0"/>
          <w:sz w:val="24"/>
          <w:szCs w:val="24"/>
        </w:rPr>
      </w:pPr>
      <w:r>
        <w:rPr>
          <w:rFonts w:ascii="宋体" w:hAnsi="宋体" w:eastAsia="宋体" w:cs="宋体"/>
          <w:b/>
          <w:bCs/>
          <w:kern w:val="0"/>
          <w:sz w:val="24"/>
          <w:szCs w:val="24"/>
        </w:rPr>
        <w:t>一、</w:t>
      </w:r>
      <w:r>
        <w:rPr>
          <w:rFonts w:ascii="宋体" w:hAnsi="宋体" w:eastAsia="宋体" w:cs="Calibri"/>
          <w:b/>
          <w:bCs/>
          <w:kern w:val="0"/>
          <w:sz w:val="24"/>
          <w:szCs w:val="24"/>
        </w:rPr>
        <w:t>开标一览表</w:t>
      </w:r>
    </w:p>
    <w:p>
      <w:pPr>
        <w:widowControl/>
        <w:jc w:val="left"/>
        <w:rPr>
          <w:rFonts w:ascii="宋体" w:hAnsi="宋体" w:eastAsia="宋体" w:cs="宋体"/>
          <w:kern w:val="0"/>
          <w:sz w:val="24"/>
          <w:szCs w:val="24"/>
        </w:rPr>
      </w:pPr>
      <w:r>
        <w:rPr>
          <w:rFonts w:ascii="宋体" w:hAnsi="宋体" w:eastAsia="宋体" w:cs="宋体"/>
          <w:kern w:val="0"/>
          <w:sz w:val="24"/>
          <w:szCs w:val="24"/>
        </w:rPr>
        <w:t> 招标编号：</w:t>
      </w:r>
      <w:r>
        <w:rPr>
          <w:rFonts w:ascii="宋体" w:hAnsi="宋体" w:eastAsia="宋体" w:cs="宋体"/>
          <w:kern w:val="0"/>
          <w:sz w:val="24"/>
          <w:szCs w:val="24"/>
          <w:u w:val="single"/>
        </w:rPr>
        <w:t>                   </w:t>
      </w:r>
    </w:p>
    <w:p>
      <w:pPr>
        <w:widowControl/>
        <w:jc w:val="right"/>
        <w:rPr>
          <w:rFonts w:ascii="宋体" w:hAnsi="宋体" w:eastAsia="宋体" w:cs="宋体"/>
          <w:kern w:val="0"/>
          <w:sz w:val="24"/>
          <w:szCs w:val="24"/>
        </w:rPr>
      </w:pPr>
      <w:r>
        <w:rPr>
          <w:rFonts w:ascii="宋体" w:hAnsi="宋体" w:eastAsia="宋体" w:cs="宋体"/>
          <w:kern w:val="0"/>
          <w:sz w:val="24"/>
          <w:szCs w:val="24"/>
        </w:rPr>
        <w:t>货币及单位：人民币元</w:t>
      </w:r>
    </w:p>
    <w:tbl>
      <w:tblPr>
        <w:tblStyle w:val="15"/>
        <w:tblW w:w="10028"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098"/>
        <w:gridCol w:w="4537"/>
        <w:gridCol w:w="855"/>
        <w:gridCol w:w="353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098"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合同包</w:t>
            </w:r>
          </w:p>
        </w:tc>
        <w:tc>
          <w:tcPr>
            <w:tcW w:w="4537"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投标报价</w:t>
            </w:r>
          </w:p>
        </w:tc>
        <w:tc>
          <w:tcPr>
            <w:tcW w:w="85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投标</w:t>
            </w:r>
          </w:p>
          <w:p>
            <w:pPr>
              <w:widowControl/>
              <w:jc w:val="center"/>
              <w:rPr>
                <w:rFonts w:ascii="宋体" w:hAnsi="宋体" w:eastAsia="宋体" w:cs="宋体"/>
                <w:kern w:val="0"/>
                <w:sz w:val="24"/>
                <w:szCs w:val="24"/>
              </w:rPr>
            </w:pPr>
            <w:r>
              <w:rPr>
                <w:rFonts w:ascii="宋体" w:hAnsi="宋体" w:eastAsia="宋体" w:cs="宋体"/>
                <w:kern w:val="0"/>
                <w:sz w:val="24"/>
                <w:szCs w:val="24"/>
              </w:rPr>
              <w:t>保证金</w:t>
            </w:r>
          </w:p>
        </w:tc>
        <w:tc>
          <w:tcPr>
            <w:tcW w:w="3538"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31" w:hRule="atLeast"/>
        </w:trPr>
        <w:tc>
          <w:tcPr>
            <w:tcW w:w="1098"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w:t>
            </w:r>
          </w:p>
        </w:tc>
        <w:tc>
          <w:tcPr>
            <w:tcW w:w="4537"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投标总价（大写金额）：</w:t>
            </w:r>
            <w:r>
              <w:rPr>
                <w:rFonts w:ascii="宋体" w:hAnsi="宋体" w:eastAsia="宋体" w:cs="宋体"/>
                <w:kern w:val="0"/>
                <w:sz w:val="24"/>
                <w:szCs w:val="24"/>
                <w:u w:val="single"/>
              </w:rPr>
              <w:t>      </w:t>
            </w:r>
            <w:r>
              <w:rPr>
                <w:rFonts w:ascii="宋体" w:hAnsi="宋体" w:eastAsia="宋体" w:cs="宋体"/>
                <w:kern w:val="0"/>
                <w:sz w:val="24"/>
                <w:szCs w:val="24"/>
              </w:rPr>
              <w:t>。</w:t>
            </w:r>
          </w:p>
        </w:tc>
        <w:tc>
          <w:tcPr>
            <w:tcW w:w="85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3538" w:type="dxa"/>
            <w:vMerge w:val="restart"/>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a.投标报价的明细：详见《投标分项报价表》。</w:t>
            </w:r>
          </w:p>
          <w:p>
            <w:pPr>
              <w:widowControl/>
              <w:jc w:val="left"/>
              <w:rPr>
                <w:rFonts w:ascii="宋体" w:hAnsi="宋体" w:eastAsia="宋体" w:cs="宋体"/>
                <w:kern w:val="0"/>
                <w:sz w:val="24"/>
                <w:szCs w:val="24"/>
              </w:rPr>
            </w:pPr>
            <w:r>
              <w:rPr>
                <w:rFonts w:ascii="宋体" w:hAnsi="宋体" w:eastAsia="宋体" w:cs="宋体"/>
                <w:kern w:val="0"/>
                <w:sz w:val="24"/>
                <w:szCs w:val="24"/>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662" w:hRule="atLeast"/>
        </w:trPr>
        <w:tc>
          <w:tcPr>
            <w:tcW w:w="1098"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Calibri"/>
                <w:kern w:val="0"/>
                <w:sz w:val="24"/>
                <w:szCs w:val="24"/>
              </w:rPr>
              <w:t>…</w:t>
            </w:r>
          </w:p>
        </w:tc>
        <w:tc>
          <w:tcPr>
            <w:tcW w:w="4537"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投标总价（大写金额）：</w:t>
            </w:r>
            <w:r>
              <w:rPr>
                <w:rFonts w:ascii="宋体" w:hAnsi="宋体" w:eastAsia="宋体" w:cs="宋体"/>
                <w:kern w:val="0"/>
                <w:sz w:val="24"/>
                <w:szCs w:val="24"/>
                <w:u w:val="single"/>
              </w:rPr>
              <w:t>      </w:t>
            </w:r>
            <w:r>
              <w:rPr>
                <w:rFonts w:ascii="宋体" w:hAnsi="宋体" w:eastAsia="宋体" w:cs="宋体"/>
                <w:kern w:val="0"/>
                <w:sz w:val="24"/>
                <w:szCs w:val="24"/>
              </w:rPr>
              <w:t>。</w:t>
            </w:r>
          </w:p>
        </w:tc>
        <w:tc>
          <w:tcPr>
            <w:tcW w:w="85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3538"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r>
    </w:tbl>
    <w:p>
      <w:pPr>
        <w:widowControl/>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jc w:val="left"/>
        <w:rPr>
          <w:rFonts w:ascii="宋体" w:hAnsi="宋体" w:eastAsia="宋体" w:cs="宋体"/>
          <w:kern w:val="0"/>
          <w:sz w:val="24"/>
          <w:szCs w:val="24"/>
        </w:rPr>
      </w:pPr>
      <w:r>
        <w:rPr>
          <w:rFonts w:ascii="宋体" w:hAnsi="宋体" w:eastAsia="宋体" w:cs="宋体"/>
          <w:kern w:val="0"/>
          <w:sz w:val="24"/>
          <w:szCs w:val="24"/>
        </w:rPr>
        <w:t>1、本表应按照下列规定填写：</w:t>
      </w:r>
    </w:p>
    <w:p>
      <w:pPr>
        <w:widowControl/>
        <w:jc w:val="left"/>
        <w:rPr>
          <w:rFonts w:ascii="宋体" w:hAnsi="宋体" w:eastAsia="宋体" w:cs="宋体"/>
          <w:kern w:val="0"/>
          <w:sz w:val="24"/>
          <w:szCs w:val="24"/>
        </w:rPr>
      </w:pPr>
      <w:r>
        <w:rPr>
          <w:rFonts w:ascii="宋体" w:hAnsi="宋体" w:eastAsia="宋体" w:cs="宋体"/>
          <w:kern w:val="0"/>
          <w:sz w:val="24"/>
          <w:szCs w:val="24"/>
        </w:rPr>
        <w:t>1.1投标人应按照本表格式填写所投的合同包的“投标报价”。</w:t>
      </w:r>
    </w:p>
    <w:p>
      <w:pPr>
        <w:widowControl/>
        <w:jc w:val="left"/>
        <w:rPr>
          <w:rFonts w:ascii="宋体" w:hAnsi="宋体" w:eastAsia="宋体" w:cs="宋体"/>
          <w:kern w:val="0"/>
          <w:sz w:val="24"/>
          <w:szCs w:val="24"/>
        </w:rPr>
      </w:pPr>
      <w:r>
        <w:rPr>
          <w:rFonts w:ascii="宋体" w:hAnsi="宋体" w:eastAsia="宋体" w:cs="宋体"/>
          <w:kern w:val="0"/>
          <w:sz w:val="24"/>
          <w:szCs w:val="24"/>
        </w:rPr>
        <w:t>1.2本表中列示的“合同包”应与《投标分项报价表》中列示的“合同包”保持一致，即：若本表中列示的“合同包”为“</w:t>
      </w:r>
      <w:r>
        <w:rPr>
          <w:rFonts w:ascii="宋体" w:hAnsi="宋体" w:eastAsia="宋体" w:cs="Calibri"/>
          <w:kern w:val="0"/>
          <w:sz w:val="24"/>
          <w:szCs w:val="24"/>
        </w:rPr>
        <w:t>1</w:t>
      </w:r>
      <w:r>
        <w:rPr>
          <w:rFonts w:ascii="宋体" w:hAnsi="宋体" w:eastAsia="宋体" w:cs="宋体"/>
          <w:kern w:val="0"/>
          <w:sz w:val="24"/>
          <w:szCs w:val="24"/>
        </w:rPr>
        <w:t>”时，《投标分项报价表》中列示的“合同包”亦应为“</w:t>
      </w:r>
      <w:r>
        <w:rPr>
          <w:rFonts w:ascii="宋体" w:hAnsi="宋体" w:eastAsia="宋体" w:cs="Calibri"/>
          <w:kern w:val="0"/>
          <w:sz w:val="24"/>
          <w:szCs w:val="24"/>
        </w:rPr>
        <w:t>1</w:t>
      </w:r>
      <w:r>
        <w:rPr>
          <w:rFonts w:ascii="宋体" w:hAnsi="宋体" w:eastAsia="宋体" w:cs="宋体"/>
          <w:kern w:val="0"/>
          <w:sz w:val="24"/>
          <w:szCs w:val="24"/>
        </w:rPr>
        <w:t>”，以此类推。</w:t>
      </w:r>
    </w:p>
    <w:p>
      <w:pPr>
        <w:widowControl/>
        <w:jc w:val="left"/>
        <w:rPr>
          <w:rFonts w:ascii="宋体" w:hAnsi="宋体" w:eastAsia="宋体" w:cs="宋体"/>
          <w:kern w:val="0"/>
          <w:sz w:val="24"/>
          <w:szCs w:val="24"/>
        </w:rPr>
      </w:pPr>
      <w:r>
        <w:rPr>
          <w:rFonts w:ascii="宋体" w:hAnsi="宋体" w:eastAsia="宋体" w:cs="宋体"/>
          <w:kern w:val="0"/>
          <w:sz w:val="24"/>
          <w:szCs w:val="24"/>
        </w:rPr>
        <w:t>1.3“大写金额”指“投标报价”应用“壹、贰、叁、肆、伍、陆、柒、捌、玖、拾、佰、仟、万、亿、元、角、分、零”等进行填写。</w:t>
      </w:r>
    </w:p>
    <w:p>
      <w:pPr>
        <w:widowControl/>
        <w:jc w:val="left"/>
        <w:rPr>
          <w:rFonts w:ascii="宋体" w:hAnsi="宋体" w:eastAsia="宋体" w:cs="宋体"/>
          <w:kern w:val="0"/>
          <w:sz w:val="24"/>
          <w:szCs w:val="24"/>
        </w:rPr>
      </w:pPr>
      <w:r>
        <w:rPr>
          <w:rFonts w:ascii="宋体" w:hAnsi="宋体" w:eastAsia="宋体" w:cs="宋体"/>
          <w:kern w:val="0"/>
          <w:sz w:val="24"/>
          <w:szCs w:val="24"/>
        </w:rPr>
        <w:t>2、纸质投标文件正本中的本表应为原件。</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投标人：</w:t>
      </w:r>
      <w:r>
        <w:rPr>
          <w:rFonts w:ascii="宋体" w:hAnsi="宋体" w:eastAsia="宋体" w:cs="宋体"/>
          <w:kern w:val="0"/>
          <w:sz w:val="24"/>
          <w:szCs w:val="24"/>
          <w:u w:val="single"/>
        </w:rPr>
        <w:t>（全称并加盖单位公章）</w:t>
      </w:r>
    </w:p>
    <w:p>
      <w:pPr>
        <w:widowControl/>
        <w:jc w:val="left"/>
        <w:rPr>
          <w:rFonts w:ascii="宋体" w:hAnsi="宋体" w:eastAsia="宋体" w:cs="宋体"/>
          <w:kern w:val="0"/>
          <w:sz w:val="24"/>
          <w:szCs w:val="24"/>
        </w:rPr>
      </w:pPr>
      <w:r>
        <w:rPr>
          <w:rFonts w:ascii="宋体" w:hAnsi="宋体" w:eastAsia="宋体" w:cs="宋体"/>
          <w:kern w:val="0"/>
          <w:sz w:val="24"/>
          <w:szCs w:val="24"/>
        </w:rPr>
        <w:t>投标人代表签字：</w:t>
      </w:r>
      <w:r>
        <w:rPr>
          <w:rFonts w:ascii="宋体" w:hAnsi="宋体" w:eastAsia="宋体" w:cs="宋体"/>
          <w:kern w:val="0"/>
          <w:sz w:val="24"/>
          <w:szCs w:val="24"/>
          <w:u w:val="single"/>
        </w:rPr>
        <w:t>                   </w:t>
      </w:r>
    </w:p>
    <w:p>
      <w:pPr>
        <w:widowControl/>
        <w:jc w:val="left"/>
        <w:rPr>
          <w:rFonts w:ascii="宋体" w:hAnsi="宋体" w:eastAsia="宋体" w:cs="宋体"/>
          <w:kern w:val="0"/>
          <w:sz w:val="24"/>
          <w:szCs w:val="24"/>
        </w:rPr>
      </w:pPr>
      <w:r>
        <w:rPr>
          <w:rFonts w:ascii="宋体" w:hAnsi="宋体" w:eastAsia="宋体" w:cs="宋体"/>
          <w:kern w:val="0"/>
          <w:sz w:val="24"/>
          <w:szCs w:val="24"/>
        </w:rPr>
        <w:t>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center"/>
        <w:rPr>
          <w:rFonts w:ascii="宋体" w:hAnsi="宋体" w:eastAsia="宋体" w:cs="宋体"/>
          <w:b/>
          <w:bCs/>
          <w:kern w:val="0"/>
          <w:sz w:val="24"/>
          <w:szCs w:val="24"/>
        </w:rPr>
      </w:pPr>
    </w:p>
    <w:p>
      <w:pPr>
        <w:widowControl/>
        <w:jc w:val="center"/>
        <w:rPr>
          <w:rFonts w:ascii="宋体" w:hAnsi="宋体" w:eastAsia="宋体" w:cs="宋体"/>
          <w:b/>
          <w:bCs/>
          <w:kern w:val="0"/>
          <w:sz w:val="24"/>
          <w:szCs w:val="24"/>
        </w:rPr>
      </w:pPr>
    </w:p>
    <w:p>
      <w:pPr>
        <w:widowControl/>
        <w:jc w:val="center"/>
        <w:rPr>
          <w:rFonts w:ascii="宋体" w:hAnsi="宋体" w:eastAsia="宋体" w:cs="宋体"/>
          <w:b/>
          <w:bCs/>
          <w:kern w:val="0"/>
          <w:sz w:val="24"/>
          <w:szCs w:val="24"/>
        </w:rPr>
      </w:pPr>
    </w:p>
    <w:p>
      <w:pPr>
        <w:widowControl/>
        <w:jc w:val="center"/>
        <w:rPr>
          <w:rFonts w:ascii="宋体" w:hAnsi="宋体" w:eastAsia="宋体" w:cs="宋体"/>
          <w:b/>
          <w:bCs/>
          <w:kern w:val="0"/>
          <w:sz w:val="24"/>
          <w:szCs w:val="24"/>
        </w:rPr>
      </w:pPr>
    </w:p>
    <w:p>
      <w:pPr>
        <w:widowControl/>
        <w:jc w:val="center"/>
        <w:rPr>
          <w:rFonts w:ascii="宋体" w:hAnsi="宋体" w:eastAsia="宋体" w:cs="宋体"/>
          <w:kern w:val="0"/>
          <w:sz w:val="24"/>
          <w:szCs w:val="24"/>
        </w:rPr>
      </w:pPr>
      <w:r>
        <w:rPr>
          <w:rFonts w:ascii="宋体" w:hAnsi="宋体" w:eastAsia="宋体" w:cs="宋体"/>
          <w:b/>
          <w:bCs/>
          <w:kern w:val="0"/>
          <w:sz w:val="24"/>
          <w:szCs w:val="24"/>
        </w:rPr>
        <w:t>二、</w:t>
      </w:r>
      <w:r>
        <w:rPr>
          <w:rFonts w:ascii="宋体" w:hAnsi="宋体" w:eastAsia="宋体" w:cs="Calibri"/>
          <w:b/>
          <w:bCs/>
          <w:kern w:val="0"/>
          <w:sz w:val="24"/>
          <w:szCs w:val="24"/>
        </w:rPr>
        <w:t>投标分项报价表</w:t>
      </w:r>
    </w:p>
    <w:p>
      <w:pPr>
        <w:widowControl/>
        <w:jc w:val="left"/>
        <w:rPr>
          <w:rFonts w:ascii="宋体" w:hAnsi="宋体" w:eastAsia="宋体" w:cs="宋体"/>
          <w:kern w:val="0"/>
          <w:sz w:val="24"/>
          <w:szCs w:val="24"/>
        </w:rPr>
      </w:pPr>
      <w:r>
        <w:rPr>
          <w:rFonts w:ascii="宋体" w:hAnsi="宋体" w:eastAsia="宋体" w:cs="宋体"/>
          <w:kern w:val="0"/>
          <w:sz w:val="24"/>
          <w:szCs w:val="24"/>
        </w:rPr>
        <w:t> 招标编号：</w:t>
      </w:r>
      <w:r>
        <w:rPr>
          <w:rFonts w:ascii="宋体" w:hAnsi="宋体" w:eastAsia="宋体" w:cs="宋体"/>
          <w:kern w:val="0"/>
          <w:sz w:val="24"/>
          <w:szCs w:val="24"/>
          <w:u w:val="single"/>
        </w:rPr>
        <w:t>                   </w:t>
      </w:r>
    </w:p>
    <w:p>
      <w:pPr>
        <w:widowControl/>
        <w:jc w:val="right"/>
        <w:rPr>
          <w:rFonts w:ascii="宋体" w:hAnsi="宋体" w:eastAsia="宋体" w:cs="宋体"/>
          <w:kern w:val="0"/>
          <w:sz w:val="24"/>
          <w:szCs w:val="24"/>
        </w:rPr>
      </w:pPr>
      <w:r>
        <w:rPr>
          <w:rFonts w:ascii="宋体" w:hAnsi="宋体" w:eastAsia="宋体" w:cs="宋体"/>
          <w:kern w:val="0"/>
          <w:sz w:val="24"/>
          <w:szCs w:val="24"/>
        </w:rPr>
        <w:t>货币及单位：人民币元</w:t>
      </w:r>
    </w:p>
    <w:tbl>
      <w:tblPr>
        <w:tblStyle w:val="15"/>
        <w:tblW w:w="9908"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56"/>
        <w:gridCol w:w="955"/>
        <w:gridCol w:w="1252"/>
        <w:gridCol w:w="839"/>
        <w:gridCol w:w="1132"/>
        <w:gridCol w:w="1841"/>
        <w:gridCol w:w="569"/>
        <w:gridCol w:w="1558"/>
        <w:gridCol w:w="80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56"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合同包</w:t>
            </w:r>
          </w:p>
        </w:tc>
        <w:tc>
          <w:tcPr>
            <w:tcW w:w="95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品目号</w:t>
            </w:r>
          </w:p>
        </w:tc>
        <w:tc>
          <w:tcPr>
            <w:tcW w:w="1252"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投标标的</w:t>
            </w:r>
          </w:p>
        </w:tc>
        <w:tc>
          <w:tcPr>
            <w:tcW w:w="839"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规格</w:t>
            </w:r>
          </w:p>
        </w:tc>
        <w:tc>
          <w:tcPr>
            <w:tcW w:w="1132"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来源地</w:t>
            </w:r>
          </w:p>
        </w:tc>
        <w:tc>
          <w:tcPr>
            <w:tcW w:w="1841"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单价（现场）</w:t>
            </w:r>
          </w:p>
        </w:tc>
        <w:tc>
          <w:tcPr>
            <w:tcW w:w="569"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数量</w:t>
            </w:r>
          </w:p>
        </w:tc>
        <w:tc>
          <w:tcPr>
            <w:tcW w:w="1558"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总价（现场）</w:t>
            </w:r>
          </w:p>
        </w:tc>
        <w:tc>
          <w:tcPr>
            <w:tcW w:w="806"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56" w:type="dxa"/>
            <w:vMerge w:val="restart"/>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w:t>
            </w:r>
          </w:p>
        </w:tc>
        <w:tc>
          <w:tcPr>
            <w:tcW w:w="95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1252"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839"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32"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841"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569"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558"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806"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56"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95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52"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839"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32"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841"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569"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558"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806"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56"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Calibri"/>
                <w:kern w:val="0"/>
                <w:sz w:val="24"/>
                <w:szCs w:val="24"/>
              </w:rPr>
              <w:t>…</w:t>
            </w:r>
          </w:p>
        </w:tc>
        <w:tc>
          <w:tcPr>
            <w:tcW w:w="95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52"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839"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32"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841"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569"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558"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806"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r>
    </w:tbl>
    <w:p>
      <w:pPr>
        <w:widowControl/>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jc w:val="left"/>
        <w:rPr>
          <w:rFonts w:ascii="宋体" w:hAnsi="宋体" w:eastAsia="宋体" w:cs="宋体"/>
          <w:kern w:val="0"/>
          <w:sz w:val="24"/>
          <w:szCs w:val="24"/>
        </w:rPr>
      </w:pPr>
      <w:r>
        <w:rPr>
          <w:rFonts w:ascii="宋体" w:hAnsi="宋体" w:eastAsia="宋体" w:cs="宋体"/>
          <w:kern w:val="0"/>
          <w:sz w:val="24"/>
          <w:szCs w:val="24"/>
        </w:rPr>
        <w:t>1、本表应按照下列规定填写：</w:t>
      </w:r>
    </w:p>
    <w:p>
      <w:pPr>
        <w:widowControl/>
        <w:jc w:val="left"/>
        <w:rPr>
          <w:rFonts w:ascii="宋体" w:hAnsi="宋体" w:eastAsia="宋体" w:cs="宋体"/>
          <w:kern w:val="0"/>
          <w:sz w:val="24"/>
          <w:szCs w:val="24"/>
        </w:rPr>
      </w:pPr>
      <w:r>
        <w:rPr>
          <w:rFonts w:ascii="宋体" w:hAnsi="宋体" w:eastAsia="宋体" w:cs="宋体"/>
          <w:kern w:val="0"/>
          <w:sz w:val="24"/>
          <w:szCs w:val="24"/>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ascii="宋体" w:hAnsi="宋体" w:eastAsia="宋体" w:cs="Calibri"/>
          <w:kern w:val="0"/>
          <w:sz w:val="24"/>
          <w:szCs w:val="24"/>
        </w:rPr>
        <w:t>1</w:t>
      </w:r>
      <w:r>
        <w:rPr>
          <w:rFonts w:ascii="宋体" w:hAnsi="宋体" w:eastAsia="宋体" w:cs="宋体"/>
          <w:kern w:val="0"/>
          <w:sz w:val="24"/>
          <w:szCs w:val="24"/>
        </w:rPr>
        <w:t>”时，本表中列示的“合同包”亦应为“</w:t>
      </w:r>
      <w:r>
        <w:rPr>
          <w:rFonts w:ascii="宋体" w:hAnsi="宋体" w:eastAsia="宋体" w:cs="Calibri"/>
          <w:kern w:val="0"/>
          <w:sz w:val="24"/>
          <w:szCs w:val="24"/>
        </w:rPr>
        <w:t>1</w:t>
      </w:r>
      <w:r>
        <w:rPr>
          <w:rFonts w:ascii="宋体" w:hAnsi="宋体" w:eastAsia="宋体" w:cs="宋体"/>
          <w:kern w:val="0"/>
          <w:sz w:val="24"/>
          <w:szCs w:val="24"/>
        </w:rPr>
        <w:t>”，以此类推。</w:t>
      </w:r>
    </w:p>
    <w:p>
      <w:pPr>
        <w:widowControl/>
        <w:jc w:val="left"/>
        <w:rPr>
          <w:rFonts w:ascii="宋体" w:hAnsi="宋体" w:eastAsia="宋体" w:cs="宋体"/>
          <w:kern w:val="0"/>
          <w:sz w:val="24"/>
          <w:szCs w:val="24"/>
        </w:rPr>
      </w:pPr>
      <w:r>
        <w:rPr>
          <w:rFonts w:ascii="宋体" w:hAnsi="宋体" w:eastAsia="宋体" w:cs="宋体"/>
          <w:kern w:val="0"/>
          <w:sz w:val="24"/>
          <w:szCs w:val="24"/>
        </w:rPr>
        <w:t>1.2“投标标的”为货物的：</w:t>
      </w:r>
      <w:r>
        <w:rPr>
          <w:rFonts w:ascii="宋体" w:hAnsi="宋体" w:eastAsia="宋体" w:cs="宋体"/>
          <w:b/>
          <w:bCs/>
          <w:kern w:val="0"/>
          <w:sz w:val="24"/>
          <w:szCs w:val="24"/>
        </w:rPr>
        <w:t>“规格”</w:t>
      </w:r>
      <w:r>
        <w:rPr>
          <w:rFonts w:ascii="宋体" w:hAnsi="宋体" w:eastAsia="宋体" w:cs="宋体"/>
          <w:kern w:val="0"/>
          <w:sz w:val="24"/>
          <w:szCs w:val="24"/>
        </w:rPr>
        <w:t>项下应填写货物制造厂商赋予的品牌（属于节能、环保清单产品的货物，填写的品牌名称应与清单载明的品牌名称保持一致）及具体型号。</w:t>
      </w:r>
      <w:r>
        <w:rPr>
          <w:rFonts w:ascii="宋体" w:hAnsi="宋体" w:eastAsia="宋体" w:cs="宋体"/>
          <w:b/>
          <w:bCs/>
          <w:kern w:val="0"/>
          <w:sz w:val="24"/>
          <w:szCs w:val="24"/>
        </w:rPr>
        <w:t>“来源地”</w:t>
      </w:r>
      <w:r>
        <w:rPr>
          <w:rFonts w:ascii="宋体" w:hAnsi="宋体" w:eastAsia="宋体" w:cs="宋体"/>
          <w:kern w:val="0"/>
          <w:sz w:val="24"/>
          <w:szCs w:val="24"/>
        </w:rPr>
        <w:t>应填写货物的原产地。</w:t>
      </w:r>
    </w:p>
    <w:p>
      <w:pPr>
        <w:widowControl/>
        <w:jc w:val="left"/>
        <w:rPr>
          <w:rFonts w:ascii="宋体" w:hAnsi="宋体" w:eastAsia="宋体" w:cs="宋体"/>
          <w:kern w:val="0"/>
          <w:sz w:val="24"/>
          <w:szCs w:val="24"/>
        </w:rPr>
      </w:pPr>
      <w:r>
        <w:rPr>
          <w:rFonts w:ascii="宋体" w:hAnsi="宋体" w:eastAsia="宋体" w:cs="宋体"/>
          <w:kern w:val="0"/>
          <w:sz w:val="24"/>
          <w:szCs w:val="24"/>
        </w:rPr>
        <w:t>1.3“投标标的”为服务的：</w:t>
      </w:r>
      <w:r>
        <w:rPr>
          <w:rFonts w:ascii="宋体" w:hAnsi="宋体" w:eastAsia="宋体" w:cs="宋体"/>
          <w:b/>
          <w:bCs/>
          <w:kern w:val="0"/>
          <w:sz w:val="24"/>
          <w:szCs w:val="24"/>
        </w:rPr>
        <w:t>“规格”</w:t>
      </w:r>
      <w:r>
        <w:rPr>
          <w:rFonts w:ascii="宋体" w:hAnsi="宋体" w:eastAsia="宋体" w:cs="宋体"/>
          <w:kern w:val="0"/>
          <w:sz w:val="24"/>
          <w:szCs w:val="24"/>
        </w:rPr>
        <w:t>项下应填写服务提供者提供的服务标准及品牌（若有）。</w:t>
      </w:r>
      <w:r>
        <w:rPr>
          <w:rFonts w:ascii="宋体" w:hAnsi="宋体" w:eastAsia="宋体" w:cs="宋体"/>
          <w:b/>
          <w:bCs/>
          <w:kern w:val="0"/>
          <w:sz w:val="24"/>
          <w:szCs w:val="24"/>
        </w:rPr>
        <w:t>“来源地”</w:t>
      </w:r>
      <w:r>
        <w:rPr>
          <w:rFonts w:ascii="宋体" w:hAnsi="宋体" w:eastAsia="宋体" w:cs="宋体"/>
          <w:kern w:val="0"/>
          <w:sz w:val="24"/>
          <w:szCs w:val="24"/>
        </w:rPr>
        <w:t>应填写服务提供者的所在地。</w:t>
      </w:r>
    </w:p>
    <w:p>
      <w:pPr>
        <w:widowControl/>
        <w:jc w:val="left"/>
        <w:rPr>
          <w:rFonts w:ascii="宋体" w:hAnsi="宋体" w:eastAsia="宋体" w:cs="宋体"/>
          <w:kern w:val="0"/>
          <w:sz w:val="24"/>
          <w:szCs w:val="24"/>
        </w:rPr>
      </w:pPr>
      <w:r>
        <w:rPr>
          <w:rFonts w:ascii="宋体" w:hAnsi="宋体" w:eastAsia="宋体" w:cs="宋体"/>
          <w:kern w:val="0"/>
          <w:sz w:val="24"/>
          <w:szCs w:val="24"/>
        </w:rPr>
        <w:t>1.4同一合同包中，</w:t>
      </w:r>
      <w:r>
        <w:rPr>
          <w:rFonts w:ascii="宋体" w:hAnsi="宋体" w:eastAsia="宋体" w:cs="宋体"/>
          <w:b/>
          <w:bCs/>
          <w:kern w:val="0"/>
          <w:sz w:val="24"/>
          <w:szCs w:val="24"/>
        </w:rPr>
        <w:t>“单价（现场）”</w:t>
      </w:r>
      <w:r>
        <w:rPr>
          <w:rFonts w:ascii="宋体" w:hAnsi="宋体" w:eastAsia="宋体" w:cs="宋体"/>
          <w:kern w:val="0"/>
          <w:sz w:val="24"/>
          <w:szCs w:val="24"/>
        </w:rPr>
        <w:t>×</w:t>
      </w:r>
      <w:r>
        <w:rPr>
          <w:rFonts w:ascii="宋体" w:hAnsi="宋体" w:eastAsia="宋体" w:cs="宋体"/>
          <w:b/>
          <w:bCs/>
          <w:kern w:val="0"/>
          <w:sz w:val="24"/>
          <w:szCs w:val="24"/>
        </w:rPr>
        <w:t>“数量”</w:t>
      </w:r>
      <w:r>
        <w:rPr>
          <w:rFonts w:ascii="宋体" w:hAnsi="宋体" w:eastAsia="宋体" w:cs="宋体"/>
          <w:kern w:val="0"/>
          <w:sz w:val="24"/>
          <w:szCs w:val="24"/>
        </w:rPr>
        <w:t>=</w:t>
      </w:r>
      <w:r>
        <w:rPr>
          <w:rFonts w:ascii="宋体" w:hAnsi="宋体" w:eastAsia="宋体" w:cs="宋体"/>
          <w:b/>
          <w:bCs/>
          <w:kern w:val="0"/>
          <w:sz w:val="24"/>
          <w:szCs w:val="24"/>
        </w:rPr>
        <w:t>“总价（现场）”</w:t>
      </w:r>
      <w:r>
        <w:rPr>
          <w:rFonts w:ascii="宋体" w:hAnsi="宋体" w:eastAsia="宋体" w:cs="宋体"/>
          <w:kern w:val="0"/>
          <w:sz w:val="24"/>
          <w:szCs w:val="24"/>
        </w:rPr>
        <w:t>，全部品目号</w:t>
      </w:r>
      <w:r>
        <w:rPr>
          <w:rFonts w:ascii="宋体" w:hAnsi="宋体" w:eastAsia="宋体" w:cs="宋体"/>
          <w:b/>
          <w:bCs/>
          <w:kern w:val="0"/>
          <w:sz w:val="24"/>
          <w:szCs w:val="24"/>
        </w:rPr>
        <w:t>“总价（现场）”</w:t>
      </w:r>
      <w:r>
        <w:rPr>
          <w:rFonts w:ascii="宋体" w:hAnsi="宋体" w:eastAsia="宋体" w:cs="宋体"/>
          <w:kern w:val="0"/>
          <w:sz w:val="24"/>
          <w:szCs w:val="24"/>
        </w:rPr>
        <w:t>的合计金额应与《开标一览表》中相应合同包列示的</w:t>
      </w:r>
      <w:r>
        <w:rPr>
          <w:rFonts w:ascii="宋体" w:hAnsi="宋体" w:eastAsia="宋体" w:cs="宋体"/>
          <w:b/>
          <w:bCs/>
          <w:kern w:val="0"/>
          <w:sz w:val="24"/>
          <w:szCs w:val="24"/>
        </w:rPr>
        <w:t>“投标总价”</w:t>
      </w:r>
      <w:r>
        <w:rPr>
          <w:rFonts w:ascii="宋体" w:hAnsi="宋体" w:eastAsia="宋体" w:cs="宋体"/>
          <w:kern w:val="0"/>
          <w:sz w:val="24"/>
          <w:szCs w:val="24"/>
        </w:rPr>
        <w:t>保持一致。</w:t>
      </w:r>
    </w:p>
    <w:p>
      <w:pPr>
        <w:widowControl/>
        <w:jc w:val="left"/>
        <w:rPr>
          <w:rFonts w:ascii="宋体" w:hAnsi="宋体" w:eastAsia="宋体" w:cs="宋体"/>
          <w:kern w:val="0"/>
          <w:sz w:val="24"/>
          <w:szCs w:val="24"/>
        </w:rPr>
      </w:pPr>
      <w:r>
        <w:rPr>
          <w:rFonts w:ascii="宋体" w:hAnsi="宋体" w:eastAsia="宋体" w:cs="宋体"/>
          <w:kern w:val="0"/>
          <w:sz w:val="24"/>
          <w:szCs w:val="24"/>
        </w:rPr>
        <w:t>1.5若招标文件要求投标人对“备品备件价格、专用工具价格、技术服务费、安装调试费、检验培训费、运输费、保险费、税收”等进行报价的，请在本表的</w:t>
      </w:r>
      <w:r>
        <w:rPr>
          <w:rFonts w:ascii="宋体" w:hAnsi="宋体" w:eastAsia="宋体" w:cs="宋体"/>
          <w:b/>
          <w:bCs/>
          <w:kern w:val="0"/>
          <w:sz w:val="24"/>
          <w:szCs w:val="24"/>
        </w:rPr>
        <w:t>“备注”</w:t>
      </w:r>
      <w:r>
        <w:rPr>
          <w:rFonts w:ascii="宋体" w:hAnsi="宋体" w:eastAsia="宋体" w:cs="宋体"/>
          <w:kern w:val="0"/>
          <w:sz w:val="24"/>
          <w:szCs w:val="24"/>
        </w:rPr>
        <w:t>项下填写。</w:t>
      </w:r>
    </w:p>
    <w:p>
      <w:pPr>
        <w:widowControl/>
        <w:jc w:val="left"/>
        <w:rPr>
          <w:rFonts w:ascii="宋体" w:hAnsi="宋体" w:eastAsia="宋体" w:cs="宋体"/>
          <w:kern w:val="0"/>
          <w:sz w:val="24"/>
          <w:szCs w:val="24"/>
        </w:rPr>
      </w:pPr>
      <w:r>
        <w:rPr>
          <w:rFonts w:ascii="宋体" w:hAnsi="宋体" w:eastAsia="宋体" w:cs="宋体"/>
          <w:kern w:val="0"/>
          <w:sz w:val="24"/>
          <w:szCs w:val="24"/>
        </w:rPr>
        <w:t>2、纸质投标文件正本中的本表应为原件。</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投标人：</w:t>
      </w:r>
      <w:r>
        <w:rPr>
          <w:rFonts w:ascii="宋体" w:hAnsi="宋体" w:eastAsia="宋体" w:cs="宋体"/>
          <w:kern w:val="0"/>
          <w:sz w:val="24"/>
          <w:szCs w:val="24"/>
          <w:u w:val="single"/>
        </w:rPr>
        <w:t>（全称并加盖单位公章）</w:t>
      </w:r>
    </w:p>
    <w:p>
      <w:pPr>
        <w:widowControl/>
        <w:jc w:val="left"/>
        <w:rPr>
          <w:rFonts w:ascii="宋体" w:hAnsi="宋体" w:eastAsia="宋体" w:cs="宋体"/>
          <w:kern w:val="0"/>
          <w:sz w:val="24"/>
          <w:szCs w:val="24"/>
        </w:rPr>
      </w:pPr>
      <w:r>
        <w:rPr>
          <w:rFonts w:ascii="宋体" w:hAnsi="宋体" w:eastAsia="宋体" w:cs="宋体"/>
          <w:kern w:val="0"/>
          <w:sz w:val="24"/>
          <w:szCs w:val="24"/>
        </w:rPr>
        <w:t>投标人代表签字：</w:t>
      </w:r>
      <w:r>
        <w:rPr>
          <w:rFonts w:ascii="宋体" w:hAnsi="宋体" w:eastAsia="宋体" w:cs="宋体"/>
          <w:kern w:val="0"/>
          <w:sz w:val="24"/>
          <w:szCs w:val="24"/>
          <w:u w:val="single"/>
        </w:rPr>
        <w:t>                   </w:t>
      </w:r>
    </w:p>
    <w:p>
      <w:pPr>
        <w:widowControl/>
        <w:jc w:val="left"/>
        <w:rPr>
          <w:rFonts w:ascii="宋体" w:hAnsi="宋体" w:eastAsia="宋体" w:cs="宋体"/>
          <w:kern w:val="0"/>
          <w:sz w:val="24"/>
          <w:szCs w:val="24"/>
        </w:rPr>
      </w:pPr>
      <w:r>
        <w:rPr>
          <w:rFonts w:ascii="宋体" w:hAnsi="宋体" w:eastAsia="宋体" w:cs="宋体"/>
          <w:kern w:val="0"/>
          <w:sz w:val="24"/>
          <w:szCs w:val="24"/>
        </w:rPr>
        <w:t>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center"/>
        <w:rPr>
          <w:rFonts w:ascii="宋体" w:hAnsi="宋体" w:eastAsia="宋体" w:cs="宋体"/>
          <w:kern w:val="0"/>
          <w:sz w:val="24"/>
          <w:szCs w:val="24"/>
        </w:rPr>
      </w:pPr>
      <w:r>
        <w:rPr>
          <w:rFonts w:ascii="宋体" w:hAnsi="宋体" w:eastAsia="宋体" w:cs="宋体"/>
          <w:b/>
          <w:bCs/>
          <w:kern w:val="0"/>
          <w:sz w:val="24"/>
          <w:szCs w:val="24"/>
        </w:rPr>
        <w:t>三、招标文件规定的价格扣除证明材料（若有）</w:t>
      </w:r>
    </w:p>
    <w:p>
      <w:pPr>
        <w:widowControl/>
        <w:jc w:val="center"/>
        <w:rPr>
          <w:rFonts w:ascii="宋体" w:hAnsi="宋体" w:eastAsia="宋体" w:cs="宋体"/>
          <w:kern w:val="0"/>
          <w:sz w:val="24"/>
          <w:szCs w:val="24"/>
        </w:rPr>
      </w:pPr>
      <w:r>
        <w:rPr>
          <w:rFonts w:ascii="宋体" w:hAnsi="宋体" w:eastAsia="宋体" w:cs="宋体"/>
          <w:b/>
          <w:bCs/>
          <w:kern w:val="0"/>
          <w:sz w:val="24"/>
          <w:szCs w:val="24"/>
        </w:rPr>
        <w:t> 三-1优先类节能产品、环境标志产品价格扣除证明材料（若有）</w:t>
      </w:r>
    </w:p>
    <w:p>
      <w:pPr>
        <w:widowControl/>
        <w:jc w:val="center"/>
        <w:rPr>
          <w:rFonts w:ascii="宋体" w:hAnsi="宋体" w:eastAsia="宋体" w:cs="宋体"/>
          <w:kern w:val="0"/>
          <w:sz w:val="24"/>
          <w:szCs w:val="24"/>
        </w:rPr>
      </w:pPr>
      <w:r>
        <w:rPr>
          <w:rFonts w:ascii="宋体" w:hAnsi="宋体" w:eastAsia="宋体" w:cs="宋体"/>
          <w:b/>
          <w:bCs/>
          <w:kern w:val="0"/>
          <w:sz w:val="24"/>
          <w:szCs w:val="24"/>
        </w:rPr>
        <w:t> 三-1-</w:t>
      </w:r>
      <w:r>
        <w:rPr>
          <w:rFonts w:hint="eastAsia" w:ascii="宋体" w:hAnsi="宋体" w:eastAsia="宋体" w:cs="宋体"/>
          <w:b/>
          <w:bCs/>
          <w:kern w:val="0"/>
          <w:sz w:val="24"/>
          <w:szCs w:val="24"/>
        </w:rPr>
        <w:t>①</w:t>
      </w:r>
      <w:r>
        <w:rPr>
          <w:rFonts w:ascii="宋体" w:hAnsi="宋体" w:eastAsia="宋体" w:cs="宋体"/>
          <w:b/>
          <w:bCs/>
          <w:kern w:val="0"/>
          <w:sz w:val="24"/>
          <w:szCs w:val="24"/>
        </w:rPr>
        <w:t>优先类节能产品、环境标志产品统计表（价格扣除适用，若有）</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招标编号：</w:t>
      </w:r>
      <w:r>
        <w:rPr>
          <w:rFonts w:ascii="宋体" w:hAnsi="宋体" w:eastAsia="宋体" w:cs="宋体"/>
          <w:kern w:val="0"/>
          <w:sz w:val="24"/>
          <w:szCs w:val="24"/>
          <w:u w:val="single"/>
        </w:rPr>
        <w:t>                   </w:t>
      </w:r>
    </w:p>
    <w:p>
      <w:pPr>
        <w:widowControl/>
        <w:jc w:val="right"/>
        <w:rPr>
          <w:rFonts w:ascii="宋体" w:hAnsi="宋体" w:eastAsia="宋体" w:cs="宋体"/>
          <w:kern w:val="0"/>
          <w:sz w:val="24"/>
          <w:szCs w:val="24"/>
        </w:rPr>
      </w:pPr>
      <w:r>
        <w:rPr>
          <w:rFonts w:ascii="宋体" w:hAnsi="宋体" w:eastAsia="宋体" w:cs="宋体"/>
          <w:kern w:val="0"/>
          <w:sz w:val="24"/>
          <w:szCs w:val="24"/>
        </w:rPr>
        <w:t>货币及单位：人民币元</w:t>
      </w:r>
    </w:p>
    <w:tbl>
      <w:tblPr>
        <w:tblStyle w:val="15"/>
        <w:tblW w:w="955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15"/>
        <w:gridCol w:w="1215"/>
        <w:gridCol w:w="1215"/>
        <w:gridCol w:w="1705"/>
        <w:gridCol w:w="1215"/>
        <w:gridCol w:w="1762"/>
        <w:gridCol w:w="12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342" w:type="dxa"/>
            <w:gridSpan w:val="6"/>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合同包</w:t>
            </w: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品目号</w:t>
            </w:r>
          </w:p>
        </w:tc>
        <w:tc>
          <w:tcPr>
            <w:tcW w:w="121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货物名称</w:t>
            </w:r>
          </w:p>
        </w:tc>
        <w:tc>
          <w:tcPr>
            <w:tcW w:w="170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单价（现场）</w:t>
            </w:r>
          </w:p>
        </w:tc>
        <w:tc>
          <w:tcPr>
            <w:tcW w:w="121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数量</w:t>
            </w:r>
          </w:p>
        </w:tc>
        <w:tc>
          <w:tcPr>
            <w:tcW w:w="1762"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总价（现场）</w:t>
            </w:r>
          </w:p>
        </w:tc>
        <w:tc>
          <w:tcPr>
            <w:tcW w:w="1230"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restart"/>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w:t>
            </w: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70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762"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3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Calibri"/>
                <w:kern w:val="0"/>
                <w:sz w:val="24"/>
                <w:szCs w:val="24"/>
              </w:rPr>
              <w:t>…</w:t>
            </w: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70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762"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3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备注</w:t>
            </w:r>
          </w:p>
        </w:tc>
        <w:tc>
          <w:tcPr>
            <w:tcW w:w="8342" w:type="dxa"/>
            <w:gridSpan w:val="6"/>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r>
              <w:rPr>
                <w:rFonts w:ascii="宋体" w:hAnsi="宋体" w:eastAsia="宋体" w:cs="宋体"/>
                <w:kern w:val="0"/>
                <w:sz w:val="24"/>
                <w:szCs w:val="24"/>
              </w:rPr>
              <w:t>a.合同包内属于节能、环境标志产品的报价总金额：</w:t>
            </w:r>
            <w:r>
              <w:rPr>
                <w:rFonts w:ascii="宋体" w:hAnsi="宋体" w:eastAsia="宋体" w:cs="宋体"/>
                <w:kern w:val="0"/>
                <w:sz w:val="24"/>
                <w:szCs w:val="24"/>
                <w:u w:val="single"/>
              </w:rPr>
              <w:t>              </w:t>
            </w:r>
            <w:r>
              <w:rPr>
                <w:rFonts w:ascii="宋体" w:hAnsi="宋体" w:eastAsia="宋体" w:cs="宋体"/>
                <w:kern w:val="0"/>
                <w:sz w:val="24"/>
                <w:szCs w:val="24"/>
              </w:rPr>
              <w:t>；</w:t>
            </w:r>
          </w:p>
          <w:p>
            <w:pPr>
              <w:widowControl/>
              <w:jc w:val="left"/>
              <w:rPr>
                <w:rFonts w:ascii="宋体" w:hAnsi="宋体" w:eastAsia="宋体" w:cs="宋体"/>
                <w:kern w:val="0"/>
                <w:sz w:val="24"/>
                <w:szCs w:val="24"/>
              </w:rPr>
            </w:pPr>
            <w:r>
              <w:rPr>
                <w:rFonts w:ascii="宋体" w:hAnsi="宋体" w:eastAsia="宋体" w:cs="宋体"/>
                <w:kern w:val="0"/>
                <w:sz w:val="24"/>
                <w:szCs w:val="24"/>
              </w:rPr>
              <w:t>b.合同包投标总价（报价总金额）：</w:t>
            </w:r>
            <w:r>
              <w:rPr>
                <w:rFonts w:ascii="宋体" w:hAnsi="宋体" w:eastAsia="宋体" w:cs="宋体"/>
                <w:kern w:val="0"/>
                <w:sz w:val="24"/>
                <w:szCs w:val="24"/>
                <w:u w:val="single"/>
              </w:rPr>
              <w:t>              </w:t>
            </w:r>
            <w:r>
              <w:rPr>
                <w:rFonts w:ascii="宋体" w:hAnsi="宋体" w:eastAsia="宋体" w:cs="宋体"/>
                <w:kern w:val="0"/>
                <w:sz w:val="24"/>
                <w:szCs w:val="24"/>
              </w:rPr>
              <w:t>；</w:t>
            </w:r>
          </w:p>
          <w:p>
            <w:pPr>
              <w:widowControl/>
              <w:jc w:val="left"/>
              <w:rPr>
                <w:rFonts w:ascii="宋体" w:hAnsi="宋体" w:eastAsia="宋体" w:cs="宋体"/>
                <w:kern w:val="0"/>
                <w:sz w:val="24"/>
                <w:szCs w:val="24"/>
              </w:rPr>
            </w:pPr>
            <w:r>
              <w:rPr>
                <w:rFonts w:ascii="宋体" w:hAnsi="宋体" w:eastAsia="宋体" w:cs="宋体"/>
                <w:kern w:val="0"/>
                <w:sz w:val="24"/>
                <w:szCs w:val="24"/>
              </w:rPr>
              <w:t>c.“合同包内属于节能、环境标志产品的报价总金额”占“合同包投标总价（报价总金额）”的比例（以</w:t>
            </w:r>
            <w:r>
              <w:rPr>
                <w:rFonts w:ascii="宋体" w:hAnsi="宋体" w:eastAsia="宋体" w:cs="Calibri"/>
                <w:kern w:val="0"/>
                <w:sz w:val="24"/>
                <w:szCs w:val="24"/>
              </w:rPr>
              <w:t>%</w:t>
            </w:r>
            <w:r>
              <w:rPr>
                <w:rFonts w:ascii="宋体" w:hAnsi="宋体" w:eastAsia="宋体" w:cs="宋体"/>
                <w:kern w:val="0"/>
                <w:sz w:val="24"/>
                <w:szCs w:val="24"/>
              </w:rPr>
              <w:t>列示）：</w:t>
            </w:r>
            <w:r>
              <w:rPr>
                <w:rFonts w:ascii="宋体" w:hAnsi="宋体" w:eastAsia="宋体" w:cs="宋体"/>
                <w:kern w:val="0"/>
                <w:sz w:val="24"/>
                <w:szCs w:val="24"/>
                <w:u w:val="single"/>
              </w:rPr>
              <w:t>              </w:t>
            </w:r>
            <w:r>
              <w:rPr>
                <w:rFonts w:ascii="宋体" w:hAnsi="宋体" w:eastAsia="宋体" w:cs="宋体"/>
                <w:kern w:val="0"/>
                <w:sz w:val="24"/>
                <w:szCs w:val="24"/>
              </w:rPr>
              <w:t>。</w:t>
            </w:r>
          </w:p>
        </w:tc>
      </w:tr>
    </w:tbl>
    <w:p>
      <w:pPr>
        <w:widowControl/>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jc w:val="left"/>
        <w:rPr>
          <w:rFonts w:ascii="宋体" w:hAnsi="宋体" w:eastAsia="宋体" w:cs="宋体"/>
          <w:kern w:val="0"/>
          <w:sz w:val="24"/>
          <w:szCs w:val="24"/>
        </w:rPr>
      </w:pPr>
      <w:r>
        <w:rPr>
          <w:rFonts w:ascii="宋体" w:hAnsi="宋体" w:eastAsia="宋体" w:cs="宋体"/>
          <w:kern w:val="0"/>
          <w:sz w:val="24"/>
          <w:szCs w:val="24"/>
        </w:rPr>
        <w:t>1、对节能、环境标志产品计算价格扣除时，只依据投标文件</w:t>
      </w:r>
      <w:r>
        <w:rPr>
          <w:rFonts w:ascii="宋体" w:hAnsi="宋体" w:eastAsia="宋体" w:cs="宋体"/>
          <w:b/>
          <w:bCs/>
          <w:kern w:val="0"/>
          <w:sz w:val="24"/>
          <w:szCs w:val="24"/>
        </w:rPr>
        <w:t>“三</w:t>
      </w:r>
      <w:r>
        <w:rPr>
          <w:rFonts w:ascii="宋体" w:hAnsi="宋体" w:eastAsia="宋体" w:cs="Calibri"/>
          <w:b/>
          <w:bCs/>
          <w:kern w:val="0"/>
          <w:sz w:val="24"/>
          <w:szCs w:val="24"/>
        </w:rPr>
        <w:t>-1-</w:t>
      </w:r>
      <w:r>
        <w:rPr>
          <w:rFonts w:hint="eastAsia" w:ascii="宋体" w:hAnsi="宋体" w:eastAsia="宋体" w:cs="宋体"/>
          <w:b/>
          <w:bCs/>
          <w:kern w:val="0"/>
          <w:sz w:val="24"/>
          <w:szCs w:val="24"/>
        </w:rPr>
        <w:t>②</w:t>
      </w:r>
      <w:r>
        <w:rPr>
          <w:rFonts w:ascii="宋体" w:hAnsi="宋体" w:eastAsia="宋体" w:cs="宋体"/>
          <w:b/>
          <w:bCs/>
          <w:kern w:val="0"/>
          <w:sz w:val="24"/>
          <w:szCs w:val="24"/>
        </w:rPr>
        <w:t>优先类节能产品、环境标志产品证明材料（价格扣除适用，若有）”。</w:t>
      </w:r>
    </w:p>
    <w:p>
      <w:pPr>
        <w:widowControl/>
        <w:jc w:val="left"/>
        <w:rPr>
          <w:rFonts w:ascii="宋体" w:hAnsi="宋体" w:eastAsia="宋体" w:cs="宋体"/>
          <w:kern w:val="0"/>
          <w:sz w:val="24"/>
          <w:szCs w:val="24"/>
        </w:rPr>
      </w:pPr>
      <w:r>
        <w:rPr>
          <w:rFonts w:ascii="宋体" w:hAnsi="宋体" w:eastAsia="宋体" w:cs="宋体"/>
          <w:kern w:val="0"/>
          <w:sz w:val="24"/>
          <w:szCs w:val="24"/>
        </w:rPr>
        <w:t>2、本表以合同包为单位，不同合同包请分别填写；同一合同包请按照其品目号顺序分别填写。</w:t>
      </w:r>
    </w:p>
    <w:p>
      <w:pPr>
        <w:widowControl/>
        <w:jc w:val="left"/>
        <w:rPr>
          <w:rFonts w:ascii="宋体" w:hAnsi="宋体" w:eastAsia="宋体" w:cs="宋体"/>
          <w:kern w:val="0"/>
          <w:sz w:val="24"/>
          <w:szCs w:val="24"/>
        </w:rPr>
      </w:pPr>
      <w:r>
        <w:rPr>
          <w:rFonts w:ascii="宋体" w:hAnsi="宋体" w:eastAsia="宋体" w:cs="宋体"/>
          <w:kern w:val="0"/>
          <w:sz w:val="24"/>
          <w:szCs w:val="24"/>
        </w:rPr>
        <w:t>3、具体统计、计算：</w:t>
      </w:r>
    </w:p>
    <w:p>
      <w:pPr>
        <w:widowControl/>
        <w:jc w:val="left"/>
        <w:rPr>
          <w:rFonts w:ascii="宋体" w:hAnsi="宋体" w:eastAsia="宋体" w:cs="宋体"/>
          <w:kern w:val="0"/>
          <w:sz w:val="24"/>
          <w:szCs w:val="24"/>
        </w:rPr>
      </w:pPr>
      <w:r>
        <w:rPr>
          <w:rFonts w:ascii="宋体" w:hAnsi="宋体" w:eastAsia="宋体" w:cs="宋体"/>
          <w:kern w:val="0"/>
          <w:sz w:val="24"/>
          <w:szCs w:val="24"/>
        </w:rPr>
        <w:t>3.1若节能、环境标志产品仅是构成投标产品的部件、组件或零件，则该投标产品不享受鼓励优惠政策。同一品目中各认证证书不重复计算价格扣除。强制类节能产品不享受价格扣除。</w:t>
      </w:r>
    </w:p>
    <w:p>
      <w:pPr>
        <w:widowControl/>
        <w:jc w:val="left"/>
        <w:rPr>
          <w:rFonts w:ascii="宋体" w:hAnsi="宋体" w:eastAsia="宋体" w:cs="宋体"/>
          <w:kern w:val="0"/>
          <w:sz w:val="24"/>
          <w:szCs w:val="24"/>
        </w:rPr>
      </w:pPr>
      <w:r>
        <w:rPr>
          <w:rFonts w:ascii="宋体" w:hAnsi="宋体" w:eastAsia="宋体" w:cs="宋体"/>
          <w:kern w:val="0"/>
          <w:sz w:val="24"/>
          <w:szCs w:val="24"/>
        </w:rPr>
        <w:t>3.2计算结果若除不尽，可四舍五入保留到小数点后两位。</w:t>
      </w:r>
    </w:p>
    <w:p>
      <w:pPr>
        <w:widowControl/>
        <w:jc w:val="left"/>
        <w:rPr>
          <w:rFonts w:ascii="宋体" w:hAnsi="宋体" w:eastAsia="宋体" w:cs="宋体"/>
          <w:kern w:val="0"/>
          <w:sz w:val="24"/>
          <w:szCs w:val="24"/>
        </w:rPr>
      </w:pPr>
      <w:r>
        <w:rPr>
          <w:rFonts w:ascii="宋体" w:hAnsi="宋体" w:eastAsia="宋体" w:cs="宋体"/>
          <w:kern w:val="0"/>
          <w:sz w:val="24"/>
          <w:szCs w:val="24"/>
        </w:rPr>
        <w:t>3.3投标人应按照招标文件要求认真统计、计算，否则评标委员会不予认定。</w:t>
      </w:r>
    </w:p>
    <w:p>
      <w:pPr>
        <w:widowControl/>
        <w:jc w:val="left"/>
        <w:rPr>
          <w:rFonts w:ascii="宋体" w:hAnsi="宋体" w:eastAsia="宋体" w:cs="宋体"/>
          <w:kern w:val="0"/>
          <w:sz w:val="24"/>
          <w:szCs w:val="24"/>
        </w:rPr>
      </w:pPr>
      <w:r>
        <w:rPr>
          <w:rFonts w:ascii="宋体" w:hAnsi="宋体" w:eastAsia="宋体" w:cs="宋体"/>
          <w:kern w:val="0"/>
          <w:sz w:val="24"/>
          <w:szCs w:val="24"/>
        </w:rPr>
        <w:t>3.4若无节能、环境标志产品，不填写本表，否则，</w:t>
      </w:r>
      <w:r>
        <w:rPr>
          <w:rFonts w:ascii="宋体" w:hAnsi="宋体" w:eastAsia="宋体" w:cs="宋体"/>
          <w:b/>
          <w:bCs/>
          <w:kern w:val="0"/>
          <w:sz w:val="24"/>
          <w:szCs w:val="24"/>
        </w:rPr>
        <w:t>视为提供虚假材料。</w:t>
      </w:r>
    </w:p>
    <w:p>
      <w:pPr>
        <w:widowControl/>
        <w:jc w:val="left"/>
        <w:rPr>
          <w:rFonts w:ascii="宋体" w:hAnsi="宋体" w:eastAsia="宋体" w:cs="宋体"/>
          <w:kern w:val="0"/>
          <w:sz w:val="24"/>
          <w:szCs w:val="24"/>
        </w:rPr>
      </w:pPr>
      <w:r>
        <w:rPr>
          <w:rFonts w:ascii="宋体" w:hAnsi="宋体" w:eastAsia="宋体" w:cs="宋体"/>
          <w:kern w:val="0"/>
          <w:sz w:val="24"/>
          <w:szCs w:val="24"/>
        </w:rPr>
        <w:t>4、纸质投标文件正本中的本表（若有）应为原件。</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投标人：</w:t>
      </w:r>
      <w:r>
        <w:rPr>
          <w:rFonts w:ascii="宋体" w:hAnsi="宋体" w:eastAsia="宋体" w:cs="宋体"/>
          <w:kern w:val="0"/>
          <w:sz w:val="24"/>
          <w:szCs w:val="24"/>
          <w:u w:val="single"/>
        </w:rPr>
        <w:t>（全称并加盖单位公章）</w:t>
      </w:r>
    </w:p>
    <w:p>
      <w:pPr>
        <w:widowControl/>
        <w:jc w:val="left"/>
        <w:rPr>
          <w:rFonts w:ascii="宋体" w:hAnsi="宋体" w:eastAsia="宋体" w:cs="宋体"/>
          <w:kern w:val="0"/>
          <w:sz w:val="24"/>
          <w:szCs w:val="24"/>
        </w:rPr>
      </w:pPr>
      <w:r>
        <w:rPr>
          <w:rFonts w:ascii="宋体" w:hAnsi="宋体" w:eastAsia="宋体" w:cs="宋体"/>
          <w:kern w:val="0"/>
          <w:sz w:val="24"/>
          <w:szCs w:val="24"/>
        </w:rPr>
        <w:t>投标人代表签字：</w:t>
      </w:r>
      <w:r>
        <w:rPr>
          <w:rFonts w:ascii="宋体" w:hAnsi="宋体" w:eastAsia="宋体" w:cs="宋体"/>
          <w:kern w:val="0"/>
          <w:sz w:val="24"/>
          <w:szCs w:val="24"/>
          <w:u w:val="single"/>
        </w:rPr>
        <w:t>                   </w:t>
      </w:r>
    </w:p>
    <w:p>
      <w:pPr>
        <w:widowControl/>
        <w:jc w:val="left"/>
        <w:rPr>
          <w:rFonts w:ascii="宋体" w:hAnsi="宋体" w:eastAsia="宋体" w:cs="宋体"/>
          <w:kern w:val="0"/>
          <w:sz w:val="24"/>
          <w:szCs w:val="24"/>
        </w:rPr>
      </w:pPr>
      <w:r>
        <w:rPr>
          <w:rFonts w:ascii="宋体" w:hAnsi="宋体" w:eastAsia="宋体" w:cs="宋体"/>
          <w:kern w:val="0"/>
          <w:sz w:val="24"/>
          <w:szCs w:val="24"/>
        </w:rPr>
        <w:t>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jc w:val="left"/>
        <w:rPr>
          <w:rFonts w:ascii="宋体" w:hAnsi="宋体" w:eastAsia="宋体" w:cs="宋体"/>
          <w:kern w:val="0"/>
          <w:sz w:val="24"/>
          <w:szCs w:val="24"/>
        </w:rPr>
      </w:pPr>
      <w:r>
        <w:rPr>
          <w:rFonts w:ascii="宋体" w:hAnsi="宋体" w:eastAsia="宋体" w:cs="宋体"/>
          <w:b/>
          <w:bCs/>
          <w:kern w:val="0"/>
          <w:sz w:val="24"/>
          <w:szCs w:val="24"/>
        </w:rPr>
        <w:t>  </w:t>
      </w:r>
    </w:p>
    <w:p>
      <w:pPr>
        <w:widowControl/>
        <w:jc w:val="center"/>
        <w:rPr>
          <w:rFonts w:ascii="宋体" w:hAnsi="宋体" w:eastAsia="宋体" w:cs="宋体"/>
          <w:kern w:val="0"/>
          <w:sz w:val="24"/>
          <w:szCs w:val="24"/>
        </w:rPr>
      </w:pPr>
      <w:r>
        <w:rPr>
          <w:rFonts w:ascii="宋体" w:hAnsi="宋体" w:eastAsia="宋体" w:cs="宋体"/>
          <w:b/>
          <w:bCs/>
          <w:kern w:val="0"/>
          <w:sz w:val="24"/>
          <w:szCs w:val="24"/>
        </w:rPr>
        <w:t>三-1-</w:t>
      </w:r>
      <w:r>
        <w:rPr>
          <w:rFonts w:hint="eastAsia" w:ascii="宋体" w:hAnsi="宋体" w:eastAsia="宋体" w:cs="宋体"/>
          <w:b/>
          <w:bCs/>
          <w:kern w:val="0"/>
          <w:sz w:val="24"/>
          <w:szCs w:val="24"/>
        </w:rPr>
        <w:t>②</w:t>
      </w:r>
      <w:r>
        <w:rPr>
          <w:rFonts w:ascii="宋体" w:hAnsi="宋体" w:eastAsia="宋体" w:cs="宋体"/>
          <w:b/>
          <w:bCs/>
          <w:kern w:val="0"/>
          <w:sz w:val="24"/>
          <w:szCs w:val="24"/>
        </w:rPr>
        <w:t>优先类节能产品、环境标志产品证明材料（价格扣除适用，若有）</w:t>
      </w:r>
    </w:p>
    <w:p>
      <w:pPr>
        <w:widowControl/>
        <w:jc w:val="left"/>
        <w:rPr>
          <w:rFonts w:ascii="宋体" w:hAnsi="宋体" w:eastAsia="宋体" w:cs="宋体"/>
          <w:kern w:val="0"/>
          <w:sz w:val="24"/>
          <w:szCs w:val="24"/>
        </w:rPr>
      </w:pPr>
      <w:r>
        <w:rPr>
          <w:rFonts w:ascii="宋体" w:hAnsi="宋体" w:eastAsia="宋体" w:cs="宋体"/>
          <w:b/>
          <w:bCs/>
          <w:kern w:val="0"/>
          <w:sz w:val="24"/>
          <w:szCs w:val="24"/>
        </w:rPr>
        <w:t>  </w:t>
      </w:r>
    </w:p>
    <w:p>
      <w:pPr>
        <w:widowControl/>
        <w:jc w:val="center"/>
        <w:rPr>
          <w:rFonts w:ascii="宋体" w:hAnsi="宋体" w:eastAsia="宋体" w:cs="宋体"/>
          <w:kern w:val="0"/>
          <w:sz w:val="24"/>
          <w:szCs w:val="24"/>
        </w:rPr>
      </w:pPr>
      <w:r>
        <w:rPr>
          <w:rFonts w:ascii="宋体" w:hAnsi="宋体" w:eastAsia="宋体" w:cs="宋体"/>
          <w:kern w:val="0"/>
          <w:sz w:val="24"/>
          <w:szCs w:val="24"/>
        </w:rPr>
        <w:t>编制说明 </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除招标文件另有规定外，投标人应按照招标文件第二章（表1）第</w:t>
      </w:r>
      <w:r>
        <w:rPr>
          <w:rFonts w:ascii="宋体" w:hAnsi="宋体" w:eastAsia="宋体" w:cs="Calibri"/>
          <w:kern w:val="0"/>
          <w:sz w:val="24"/>
          <w:szCs w:val="24"/>
        </w:rPr>
        <w:t>13</w:t>
      </w:r>
      <w:r>
        <w:rPr>
          <w:rFonts w:ascii="宋体" w:hAnsi="宋体" w:eastAsia="宋体" w:cs="宋体"/>
          <w:kern w:val="0"/>
          <w:sz w:val="24"/>
          <w:szCs w:val="24"/>
        </w:rPr>
        <w:t>项规定提供相应证明材料。</w:t>
      </w:r>
    </w:p>
    <w:p>
      <w:pPr>
        <w:widowControl/>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b/>
          <w:bCs/>
          <w:kern w:val="0"/>
          <w:sz w:val="24"/>
          <w:szCs w:val="24"/>
        </w:rPr>
        <w:t> </w:t>
      </w:r>
    </w:p>
    <w:p>
      <w:pPr>
        <w:widowControl/>
        <w:jc w:val="center"/>
        <w:rPr>
          <w:rFonts w:ascii="宋体" w:hAnsi="宋体" w:eastAsia="宋体" w:cs="宋体"/>
          <w:kern w:val="0"/>
          <w:sz w:val="24"/>
          <w:szCs w:val="24"/>
        </w:rPr>
      </w:pPr>
      <w:r>
        <w:rPr>
          <w:rFonts w:ascii="宋体" w:hAnsi="宋体" w:eastAsia="宋体" w:cs="宋体"/>
          <w:b/>
          <w:bCs/>
          <w:kern w:val="0"/>
          <w:sz w:val="24"/>
          <w:szCs w:val="24"/>
        </w:rPr>
        <w:t>三-2小型、微型企业产品等价格扣除证明材料（若有）</w:t>
      </w:r>
    </w:p>
    <w:p>
      <w:pPr>
        <w:widowControl/>
        <w:jc w:val="center"/>
        <w:rPr>
          <w:rFonts w:ascii="宋体" w:hAnsi="宋体" w:eastAsia="宋体" w:cs="宋体"/>
          <w:kern w:val="0"/>
          <w:sz w:val="24"/>
          <w:szCs w:val="24"/>
        </w:rPr>
      </w:pPr>
      <w:r>
        <w:rPr>
          <w:rFonts w:ascii="宋体" w:hAnsi="宋体" w:eastAsia="宋体" w:cs="宋体"/>
          <w:b/>
          <w:bCs/>
          <w:kern w:val="0"/>
          <w:sz w:val="24"/>
          <w:szCs w:val="24"/>
        </w:rPr>
        <w:t> </w:t>
      </w:r>
    </w:p>
    <w:p>
      <w:pPr>
        <w:widowControl/>
        <w:jc w:val="center"/>
        <w:rPr>
          <w:rFonts w:ascii="宋体" w:hAnsi="宋体" w:eastAsia="宋体" w:cs="宋体"/>
          <w:kern w:val="0"/>
          <w:sz w:val="24"/>
          <w:szCs w:val="24"/>
        </w:rPr>
      </w:pPr>
      <w:r>
        <w:rPr>
          <w:rFonts w:ascii="宋体" w:hAnsi="宋体" w:eastAsia="宋体" w:cs="宋体"/>
          <w:b/>
          <w:bCs/>
          <w:kern w:val="0"/>
          <w:sz w:val="24"/>
          <w:szCs w:val="24"/>
        </w:rPr>
        <w:t>三-2-</w:t>
      </w:r>
      <w:r>
        <w:rPr>
          <w:rFonts w:hint="eastAsia" w:ascii="宋体" w:hAnsi="宋体" w:eastAsia="宋体" w:cs="宋体"/>
          <w:b/>
          <w:bCs/>
          <w:kern w:val="0"/>
          <w:sz w:val="24"/>
          <w:szCs w:val="24"/>
        </w:rPr>
        <w:t>①</w:t>
      </w:r>
      <w:r>
        <w:rPr>
          <w:rFonts w:ascii="宋体" w:hAnsi="宋体" w:eastAsia="宋体" w:cs="宋体"/>
          <w:b/>
          <w:bCs/>
          <w:kern w:val="0"/>
          <w:sz w:val="24"/>
          <w:szCs w:val="24"/>
        </w:rPr>
        <w:t>小型、微型企业产品等统计表（价格扣除适用，若有）</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招标编号：</w:t>
      </w:r>
      <w:r>
        <w:rPr>
          <w:rFonts w:ascii="宋体" w:hAnsi="宋体" w:eastAsia="宋体" w:cs="宋体"/>
          <w:kern w:val="0"/>
          <w:sz w:val="24"/>
          <w:szCs w:val="24"/>
          <w:u w:val="single"/>
        </w:rPr>
        <w:t>                   </w:t>
      </w:r>
    </w:p>
    <w:p>
      <w:pPr>
        <w:widowControl/>
        <w:jc w:val="right"/>
        <w:rPr>
          <w:rFonts w:ascii="宋体" w:hAnsi="宋体" w:eastAsia="宋体" w:cs="宋体"/>
          <w:kern w:val="0"/>
          <w:sz w:val="24"/>
          <w:szCs w:val="24"/>
        </w:rPr>
      </w:pPr>
      <w:r>
        <w:rPr>
          <w:rFonts w:ascii="宋体" w:hAnsi="宋体" w:eastAsia="宋体" w:cs="宋体"/>
          <w:kern w:val="0"/>
          <w:sz w:val="24"/>
          <w:szCs w:val="24"/>
        </w:rPr>
        <w:t>货币及单位：人民币元</w:t>
      </w:r>
    </w:p>
    <w:tbl>
      <w:tblPr>
        <w:tblStyle w:val="15"/>
        <w:tblW w:w="993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15"/>
        <w:gridCol w:w="1215"/>
        <w:gridCol w:w="1080"/>
        <w:gridCol w:w="1557"/>
        <w:gridCol w:w="705"/>
        <w:gridCol w:w="1563"/>
        <w:gridCol w:w="1417"/>
        <w:gridCol w:w="11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722" w:type="dxa"/>
            <w:gridSpan w:val="7"/>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合同包内属于小型、微型企业产品等的情况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合同包</w:t>
            </w: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品目号</w:t>
            </w:r>
          </w:p>
        </w:tc>
        <w:tc>
          <w:tcPr>
            <w:tcW w:w="1080"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采购标的</w:t>
            </w:r>
          </w:p>
        </w:tc>
        <w:tc>
          <w:tcPr>
            <w:tcW w:w="1557"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单价</w:t>
            </w:r>
          </w:p>
          <w:p>
            <w:pPr>
              <w:widowControl/>
              <w:jc w:val="center"/>
              <w:rPr>
                <w:rFonts w:ascii="宋体" w:hAnsi="宋体" w:eastAsia="宋体" w:cs="宋体"/>
                <w:kern w:val="0"/>
                <w:sz w:val="24"/>
                <w:szCs w:val="24"/>
              </w:rPr>
            </w:pPr>
            <w:r>
              <w:rPr>
                <w:rFonts w:ascii="宋体" w:hAnsi="宋体" w:eastAsia="宋体" w:cs="宋体"/>
                <w:kern w:val="0"/>
                <w:sz w:val="24"/>
                <w:szCs w:val="24"/>
              </w:rPr>
              <w:t>（现场）</w:t>
            </w:r>
          </w:p>
        </w:tc>
        <w:tc>
          <w:tcPr>
            <w:tcW w:w="70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数量</w:t>
            </w:r>
          </w:p>
        </w:tc>
        <w:tc>
          <w:tcPr>
            <w:tcW w:w="1563"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总价</w:t>
            </w:r>
          </w:p>
          <w:p>
            <w:pPr>
              <w:widowControl/>
              <w:jc w:val="center"/>
              <w:rPr>
                <w:rFonts w:ascii="宋体" w:hAnsi="宋体" w:eastAsia="宋体" w:cs="宋体"/>
                <w:kern w:val="0"/>
                <w:sz w:val="24"/>
                <w:szCs w:val="24"/>
              </w:rPr>
            </w:pPr>
            <w:r>
              <w:rPr>
                <w:rFonts w:ascii="宋体" w:hAnsi="宋体" w:eastAsia="宋体" w:cs="宋体"/>
                <w:kern w:val="0"/>
                <w:sz w:val="24"/>
                <w:szCs w:val="24"/>
              </w:rPr>
              <w:t>（现场）</w:t>
            </w:r>
          </w:p>
        </w:tc>
        <w:tc>
          <w:tcPr>
            <w:tcW w:w="1417"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制造厂商</w:t>
            </w:r>
          </w:p>
        </w:tc>
        <w:tc>
          <w:tcPr>
            <w:tcW w:w="118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企业类型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restart"/>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w:t>
            </w: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108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557"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70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56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417"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Calibri"/>
                <w:kern w:val="0"/>
                <w:sz w:val="24"/>
                <w:szCs w:val="24"/>
              </w:rPr>
              <w:t>…</w:t>
            </w:r>
          </w:p>
        </w:tc>
        <w:tc>
          <w:tcPr>
            <w:tcW w:w="108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557"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70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56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417"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备注</w:t>
            </w:r>
          </w:p>
        </w:tc>
        <w:tc>
          <w:tcPr>
            <w:tcW w:w="8722" w:type="dxa"/>
            <w:gridSpan w:val="7"/>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r>
              <w:rPr>
                <w:rFonts w:ascii="宋体" w:hAnsi="宋体" w:eastAsia="宋体" w:cs="宋体"/>
                <w:kern w:val="0"/>
                <w:sz w:val="24"/>
                <w:szCs w:val="24"/>
              </w:rPr>
              <w:t>合同包内属于小型、微型企业产品等的报价总金额：</w:t>
            </w:r>
            <w:r>
              <w:rPr>
                <w:rFonts w:ascii="宋体" w:hAnsi="宋体" w:eastAsia="宋体" w:cs="宋体"/>
                <w:kern w:val="0"/>
                <w:sz w:val="24"/>
                <w:szCs w:val="24"/>
                <w:u w:val="single"/>
              </w:rPr>
              <w:t>              </w:t>
            </w:r>
            <w:r>
              <w:rPr>
                <w:rFonts w:ascii="宋体" w:hAnsi="宋体" w:eastAsia="宋体" w:cs="宋体"/>
                <w:kern w:val="0"/>
                <w:sz w:val="24"/>
                <w:szCs w:val="24"/>
              </w:rPr>
              <w:t>。</w:t>
            </w:r>
          </w:p>
        </w:tc>
      </w:tr>
    </w:tbl>
    <w:p>
      <w:pPr>
        <w:widowControl/>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jc w:val="left"/>
        <w:rPr>
          <w:rFonts w:ascii="宋体" w:hAnsi="宋体" w:eastAsia="宋体" w:cs="宋体"/>
          <w:kern w:val="0"/>
          <w:sz w:val="24"/>
          <w:szCs w:val="24"/>
        </w:rPr>
      </w:pPr>
      <w:r>
        <w:rPr>
          <w:rFonts w:ascii="宋体" w:hAnsi="宋体" w:eastAsia="宋体" w:cs="宋体"/>
          <w:kern w:val="0"/>
          <w:sz w:val="24"/>
          <w:szCs w:val="24"/>
        </w:rPr>
        <w:t>1、对小型、微型企业产品等计算价格扣除时，只依据投标文件</w:t>
      </w:r>
      <w:r>
        <w:rPr>
          <w:rFonts w:ascii="宋体" w:hAnsi="宋体" w:eastAsia="宋体" w:cs="宋体"/>
          <w:b/>
          <w:bCs/>
          <w:kern w:val="0"/>
          <w:sz w:val="24"/>
          <w:szCs w:val="24"/>
        </w:rPr>
        <w:t>“三</w:t>
      </w:r>
      <w:r>
        <w:rPr>
          <w:rFonts w:ascii="宋体" w:hAnsi="宋体" w:eastAsia="宋体" w:cs="Calibri"/>
          <w:b/>
          <w:bCs/>
          <w:kern w:val="0"/>
          <w:sz w:val="24"/>
          <w:szCs w:val="24"/>
        </w:rPr>
        <w:t>-2-</w:t>
      </w:r>
      <w:r>
        <w:rPr>
          <w:rFonts w:hint="eastAsia" w:ascii="宋体" w:hAnsi="宋体" w:eastAsia="宋体" w:cs="宋体"/>
          <w:b/>
          <w:bCs/>
          <w:kern w:val="0"/>
          <w:sz w:val="24"/>
          <w:szCs w:val="24"/>
        </w:rPr>
        <w:t>②</w:t>
      </w:r>
      <w:r>
        <w:rPr>
          <w:rFonts w:ascii="宋体" w:hAnsi="宋体" w:eastAsia="宋体" w:cs="宋体"/>
          <w:b/>
          <w:bCs/>
          <w:kern w:val="0"/>
          <w:sz w:val="24"/>
          <w:szCs w:val="24"/>
        </w:rPr>
        <w:t>中小企业声明函（价格扣除适用，若有）”及“三</w:t>
      </w:r>
      <w:r>
        <w:rPr>
          <w:rFonts w:ascii="宋体" w:hAnsi="宋体" w:eastAsia="宋体" w:cs="Calibri"/>
          <w:b/>
          <w:bCs/>
          <w:kern w:val="0"/>
          <w:sz w:val="24"/>
          <w:szCs w:val="24"/>
        </w:rPr>
        <w:t>-2-</w:t>
      </w:r>
      <w:r>
        <w:rPr>
          <w:rFonts w:hint="eastAsia" w:ascii="宋体" w:hAnsi="宋体" w:eastAsia="宋体" w:cs="宋体"/>
          <w:b/>
          <w:bCs/>
          <w:kern w:val="0"/>
          <w:sz w:val="24"/>
          <w:szCs w:val="24"/>
        </w:rPr>
        <w:t>③</w:t>
      </w:r>
      <w:r>
        <w:rPr>
          <w:rFonts w:ascii="宋体" w:hAnsi="宋体" w:eastAsia="宋体" w:cs="宋体"/>
          <w:b/>
          <w:bCs/>
          <w:kern w:val="0"/>
          <w:sz w:val="24"/>
          <w:szCs w:val="24"/>
        </w:rPr>
        <w:t>小型、微型企业等证明材料（价格扣除适用，若有）”。</w:t>
      </w:r>
    </w:p>
    <w:p>
      <w:pPr>
        <w:widowControl/>
        <w:jc w:val="left"/>
        <w:rPr>
          <w:rFonts w:ascii="宋体" w:hAnsi="宋体" w:eastAsia="宋体" w:cs="宋体"/>
          <w:kern w:val="0"/>
          <w:sz w:val="24"/>
          <w:szCs w:val="24"/>
        </w:rPr>
      </w:pPr>
      <w:r>
        <w:rPr>
          <w:rFonts w:ascii="宋体" w:hAnsi="宋体" w:eastAsia="宋体" w:cs="宋体"/>
          <w:kern w:val="0"/>
          <w:sz w:val="24"/>
          <w:szCs w:val="24"/>
        </w:rPr>
        <w:t>2、本表以合同包为单位，不同合同包请分别填写；同一合同包请按照其品目号顺序分别填写。</w:t>
      </w:r>
    </w:p>
    <w:p>
      <w:pPr>
        <w:widowControl/>
        <w:jc w:val="left"/>
        <w:rPr>
          <w:rFonts w:ascii="宋体" w:hAnsi="宋体" w:eastAsia="宋体" w:cs="宋体"/>
          <w:kern w:val="0"/>
          <w:sz w:val="24"/>
          <w:szCs w:val="24"/>
        </w:rPr>
      </w:pPr>
      <w:r>
        <w:rPr>
          <w:rFonts w:ascii="宋体" w:hAnsi="宋体" w:eastAsia="宋体" w:cs="宋体"/>
          <w:kern w:val="0"/>
          <w:sz w:val="24"/>
          <w:szCs w:val="24"/>
        </w:rPr>
        <w:t>3、</w:t>
      </w:r>
      <w:r>
        <w:rPr>
          <w:rFonts w:ascii="宋体" w:hAnsi="宋体" w:eastAsia="宋体" w:cs="宋体"/>
          <w:b/>
          <w:bCs/>
          <w:kern w:val="0"/>
          <w:sz w:val="24"/>
          <w:szCs w:val="24"/>
        </w:rPr>
        <w:t>除本表第4条规定情形外，小型、微型企业（含监狱企业）承担的工程或提供的服务不享受价格扣除。</w:t>
      </w:r>
    </w:p>
    <w:p>
      <w:pPr>
        <w:widowControl/>
        <w:jc w:val="left"/>
        <w:rPr>
          <w:rFonts w:ascii="宋体" w:hAnsi="宋体" w:eastAsia="宋体" w:cs="宋体"/>
          <w:kern w:val="0"/>
          <w:sz w:val="24"/>
          <w:szCs w:val="24"/>
        </w:rPr>
      </w:pPr>
      <w:r>
        <w:rPr>
          <w:rFonts w:ascii="宋体" w:hAnsi="宋体" w:eastAsia="宋体" w:cs="宋体"/>
          <w:kern w:val="0"/>
          <w:sz w:val="24"/>
          <w:szCs w:val="24"/>
        </w:rPr>
        <w:t>4、符合财政部、民政部、中国残联文件（财库</w:t>
      </w:r>
      <w:r>
        <w:rPr>
          <w:rFonts w:ascii="宋体" w:hAnsi="宋体" w:eastAsia="宋体" w:cs="Calibri"/>
          <w:kern w:val="0"/>
          <w:sz w:val="24"/>
          <w:szCs w:val="24"/>
        </w:rPr>
        <w:t>[2017]141</w:t>
      </w:r>
      <w:r>
        <w:rPr>
          <w:rFonts w:ascii="宋体" w:hAnsi="宋体" w:eastAsia="宋体" w:cs="宋体"/>
          <w:kern w:val="0"/>
          <w:sz w:val="24"/>
          <w:szCs w:val="24"/>
        </w:rPr>
        <w:t>号）规定的残疾人福利性单位提供本单位制造的货物、承担的工程或服务，或提供其他残疾人福利性单位制造的货物（不包括使用非残疾人福利性单位注册商标的货物）</w:t>
      </w:r>
      <w:r>
        <w:rPr>
          <w:rFonts w:ascii="宋体" w:hAnsi="宋体" w:eastAsia="宋体" w:cs="宋体"/>
          <w:b/>
          <w:bCs/>
          <w:kern w:val="0"/>
          <w:sz w:val="24"/>
          <w:szCs w:val="24"/>
        </w:rPr>
        <w:t>可享受价格扣除。</w:t>
      </w:r>
    </w:p>
    <w:p>
      <w:pPr>
        <w:widowControl/>
        <w:jc w:val="left"/>
        <w:rPr>
          <w:rFonts w:ascii="宋体" w:hAnsi="宋体" w:eastAsia="宋体" w:cs="宋体"/>
          <w:kern w:val="0"/>
          <w:sz w:val="24"/>
          <w:szCs w:val="24"/>
        </w:rPr>
      </w:pPr>
      <w:r>
        <w:rPr>
          <w:rFonts w:ascii="宋体" w:hAnsi="宋体" w:eastAsia="宋体" w:cs="宋体"/>
          <w:kern w:val="0"/>
          <w:sz w:val="24"/>
          <w:szCs w:val="24"/>
        </w:rPr>
        <w:t>5、纸质投标文件正本中的本表（若有）应为原件。</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投标人：</w:t>
      </w:r>
      <w:r>
        <w:rPr>
          <w:rFonts w:ascii="宋体" w:hAnsi="宋体" w:eastAsia="宋体" w:cs="宋体"/>
          <w:kern w:val="0"/>
          <w:sz w:val="24"/>
          <w:szCs w:val="24"/>
          <w:u w:val="single"/>
        </w:rPr>
        <w:t>（全称并加盖单位公章）</w:t>
      </w:r>
    </w:p>
    <w:p>
      <w:pPr>
        <w:widowControl/>
        <w:jc w:val="left"/>
        <w:rPr>
          <w:rFonts w:ascii="宋体" w:hAnsi="宋体" w:eastAsia="宋体" w:cs="宋体"/>
          <w:kern w:val="0"/>
          <w:sz w:val="24"/>
          <w:szCs w:val="24"/>
        </w:rPr>
      </w:pPr>
      <w:r>
        <w:rPr>
          <w:rFonts w:ascii="宋体" w:hAnsi="宋体" w:eastAsia="宋体" w:cs="宋体"/>
          <w:kern w:val="0"/>
          <w:sz w:val="24"/>
          <w:szCs w:val="24"/>
        </w:rPr>
        <w:t>投标人代表签字：</w:t>
      </w:r>
      <w:r>
        <w:rPr>
          <w:rFonts w:ascii="宋体" w:hAnsi="宋体" w:eastAsia="宋体" w:cs="宋体"/>
          <w:kern w:val="0"/>
          <w:sz w:val="24"/>
          <w:szCs w:val="24"/>
          <w:u w:val="single"/>
        </w:rPr>
        <w:t>                   </w:t>
      </w:r>
    </w:p>
    <w:p>
      <w:pPr>
        <w:widowControl/>
        <w:jc w:val="left"/>
        <w:rPr>
          <w:rFonts w:ascii="宋体" w:hAnsi="宋体" w:eastAsia="宋体" w:cs="宋体"/>
          <w:kern w:val="0"/>
          <w:sz w:val="24"/>
          <w:szCs w:val="24"/>
        </w:rPr>
      </w:pPr>
      <w:r>
        <w:rPr>
          <w:rFonts w:ascii="宋体" w:hAnsi="宋体" w:eastAsia="宋体" w:cs="宋体"/>
          <w:kern w:val="0"/>
          <w:sz w:val="24"/>
          <w:szCs w:val="24"/>
        </w:rPr>
        <w:t>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center"/>
        <w:rPr>
          <w:rFonts w:ascii="宋体" w:hAnsi="宋体" w:eastAsia="宋体" w:cs="宋体"/>
          <w:kern w:val="0"/>
          <w:sz w:val="24"/>
          <w:szCs w:val="24"/>
        </w:rPr>
      </w:pPr>
      <w:r>
        <w:rPr>
          <w:rFonts w:ascii="宋体" w:hAnsi="宋体" w:eastAsia="宋体" w:cs="宋体"/>
          <w:b/>
          <w:bCs/>
          <w:kern w:val="0"/>
          <w:sz w:val="24"/>
          <w:szCs w:val="24"/>
        </w:rPr>
        <w:t>三-2-</w:t>
      </w:r>
      <w:r>
        <w:rPr>
          <w:rFonts w:hint="eastAsia" w:ascii="宋体" w:hAnsi="宋体" w:eastAsia="宋体" w:cs="宋体"/>
          <w:b/>
          <w:bCs/>
          <w:kern w:val="0"/>
          <w:sz w:val="24"/>
          <w:szCs w:val="24"/>
        </w:rPr>
        <w:t>②</w:t>
      </w:r>
      <w:r>
        <w:rPr>
          <w:rFonts w:ascii="宋体" w:hAnsi="宋体" w:eastAsia="宋体" w:cs="宋体"/>
          <w:b/>
          <w:bCs/>
          <w:kern w:val="0"/>
          <w:sz w:val="24"/>
          <w:szCs w:val="24"/>
        </w:rPr>
        <w:t>中小企业声明函（价格扣除适用，若有）</w:t>
      </w:r>
    </w:p>
    <w:p>
      <w:pPr>
        <w:widowControl/>
        <w:jc w:val="left"/>
        <w:rPr>
          <w:rFonts w:ascii="宋体" w:hAnsi="宋体" w:eastAsia="宋体" w:cs="宋体"/>
          <w:kern w:val="0"/>
          <w:sz w:val="24"/>
          <w:szCs w:val="24"/>
        </w:rPr>
      </w:pPr>
      <w:r>
        <w:rPr>
          <w:rFonts w:ascii="宋体" w:hAnsi="宋体" w:eastAsia="宋体" w:cs="宋体"/>
          <w:b/>
          <w:bCs/>
          <w:kern w:val="0"/>
          <w:sz w:val="24"/>
          <w:szCs w:val="24"/>
        </w:rPr>
        <w:t> </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本投标人郑重声明，根据《政府采购促进中小企业发展暂行办法》（财库[2011]181号）的规定，本投标人为</w:t>
      </w:r>
      <w:r>
        <w:rPr>
          <w:rFonts w:ascii="宋体" w:hAnsi="宋体" w:eastAsia="宋体" w:cs="宋体"/>
          <w:kern w:val="0"/>
          <w:sz w:val="24"/>
          <w:szCs w:val="24"/>
          <w:u w:val="single"/>
        </w:rPr>
        <w:t>（填写“中型</w:t>
      </w:r>
      <w:r>
        <w:rPr>
          <w:rFonts w:ascii="宋体" w:hAnsi="宋体" w:eastAsia="宋体" w:cs="Calibri"/>
          <w:kern w:val="0"/>
          <w:sz w:val="24"/>
          <w:szCs w:val="24"/>
          <w:u w:val="single"/>
        </w:rPr>
        <w:t>/</w:t>
      </w:r>
      <w:r>
        <w:rPr>
          <w:rFonts w:ascii="宋体" w:hAnsi="宋体" w:eastAsia="宋体" w:cs="宋体"/>
          <w:kern w:val="0"/>
          <w:sz w:val="24"/>
          <w:szCs w:val="24"/>
          <w:u w:val="single"/>
        </w:rPr>
        <w:t>小型</w:t>
      </w:r>
      <w:r>
        <w:rPr>
          <w:rFonts w:ascii="宋体" w:hAnsi="宋体" w:eastAsia="宋体" w:cs="Calibri"/>
          <w:kern w:val="0"/>
          <w:sz w:val="24"/>
          <w:szCs w:val="24"/>
          <w:u w:val="single"/>
        </w:rPr>
        <w:t>/</w:t>
      </w:r>
      <w:r>
        <w:rPr>
          <w:rFonts w:ascii="宋体" w:hAnsi="宋体" w:eastAsia="宋体" w:cs="宋体"/>
          <w:kern w:val="0"/>
          <w:sz w:val="24"/>
          <w:szCs w:val="24"/>
          <w:u w:val="single"/>
        </w:rPr>
        <w:t>微型”）</w:t>
      </w:r>
      <w:r>
        <w:rPr>
          <w:rFonts w:ascii="宋体" w:hAnsi="宋体" w:eastAsia="宋体" w:cs="宋体"/>
          <w:kern w:val="0"/>
          <w:sz w:val="24"/>
          <w:szCs w:val="24"/>
        </w:rPr>
        <w:t>企业。即本投标人同时满足以下条件：</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1、根据《工业和信息化部、国家统计局、国家发展和改革委员会、财政部关于印发中小企业划型标准规定的通知》（工信部联企业</w:t>
      </w:r>
      <w:r>
        <w:rPr>
          <w:rFonts w:ascii="宋体" w:hAnsi="宋体" w:eastAsia="宋体" w:cs="Calibri"/>
          <w:kern w:val="0"/>
          <w:sz w:val="24"/>
          <w:szCs w:val="24"/>
        </w:rPr>
        <w:t>[2011]300</w:t>
      </w:r>
      <w:r>
        <w:rPr>
          <w:rFonts w:ascii="宋体" w:hAnsi="宋体" w:eastAsia="宋体" w:cs="宋体"/>
          <w:kern w:val="0"/>
          <w:sz w:val="24"/>
          <w:szCs w:val="24"/>
        </w:rPr>
        <w:t>号）规定的划分标准，本投标人为</w:t>
      </w:r>
      <w:r>
        <w:rPr>
          <w:rFonts w:ascii="宋体" w:hAnsi="宋体" w:eastAsia="宋体" w:cs="宋体"/>
          <w:kern w:val="0"/>
          <w:sz w:val="24"/>
          <w:szCs w:val="24"/>
          <w:u w:val="single"/>
        </w:rPr>
        <w:t>  （填写“中型</w:t>
      </w:r>
      <w:r>
        <w:rPr>
          <w:rFonts w:ascii="宋体" w:hAnsi="宋体" w:eastAsia="宋体" w:cs="Calibri"/>
          <w:kern w:val="0"/>
          <w:sz w:val="24"/>
          <w:szCs w:val="24"/>
          <w:u w:val="single"/>
        </w:rPr>
        <w:t>/</w:t>
      </w:r>
      <w:r>
        <w:rPr>
          <w:rFonts w:ascii="宋体" w:hAnsi="宋体" w:eastAsia="宋体" w:cs="宋体"/>
          <w:kern w:val="0"/>
          <w:sz w:val="24"/>
          <w:szCs w:val="24"/>
          <w:u w:val="single"/>
        </w:rPr>
        <w:t>小型</w:t>
      </w:r>
      <w:r>
        <w:rPr>
          <w:rFonts w:ascii="宋体" w:hAnsi="宋体" w:eastAsia="宋体" w:cs="Calibri"/>
          <w:kern w:val="0"/>
          <w:sz w:val="24"/>
          <w:szCs w:val="24"/>
          <w:u w:val="single"/>
        </w:rPr>
        <w:t>/</w:t>
      </w:r>
      <w:r>
        <w:rPr>
          <w:rFonts w:ascii="宋体" w:hAnsi="宋体" w:eastAsia="宋体" w:cs="宋体"/>
          <w:kern w:val="0"/>
          <w:sz w:val="24"/>
          <w:szCs w:val="24"/>
          <w:u w:val="single"/>
        </w:rPr>
        <w:t>微型”）</w:t>
      </w:r>
      <w:r>
        <w:rPr>
          <w:rFonts w:ascii="宋体" w:hAnsi="宋体" w:eastAsia="宋体" w:cs="宋体"/>
          <w:kern w:val="0"/>
          <w:sz w:val="24"/>
          <w:szCs w:val="24"/>
        </w:rPr>
        <w:t>企业。</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2、本投标人参加贵单位组织的</w:t>
      </w:r>
      <w:r>
        <w:rPr>
          <w:rFonts w:ascii="宋体" w:hAnsi="宋体" w:eastAsia="宋体" w:cs="宋体"/>
          <w:kern w:val="0"/>
          <w:sz w:val="24"/>
          <w:szCs w:val="24"/>
          <w:u w:val="single"/>
        </w:rPr>
        <w:t> （填写“项目名称”）</w:t>
      </w:r>
      <w:r>
        <w:rPr>
          <w:rFonts w:ascii="宋体" w:hAnsi="宋体" w:eastAsia="宋体" w:cs="宋体"/>
          <w:kern w:val="0"/>
          <w:sz w:val="24"/>
          <w:szCs w:val="24"/>
        </w:rPr>
        <w:t> 项目采购活动，其中：</w:t>
      </w:r>
    </w:p>
    <w:p>
      <w:pPr>
        <w:widowControl/>
        <w:ind w:firstLine="42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货物（不包括使用大型企业注册商标的货物）：</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 ）提供本投标人制造的</w:t>
      </w:r>
      <w:r>
        <w:rPr>
          <w:rFonts w:ascii="宋体" w:hAnsi="宋体" w:eastAsia="宋体" w:cs="宋体"/>
          <w:kern w:val="0"/>
          <w:sz w:val="24"/>
          <w:szCs w:val="24"/>
          <w:u w:val="single"/>
        </w:rPr>
        <w:t>（填写“所投合同包、品目号”）</w:t>
      </w:r>
      <w:r>
        <w:rPr>
          <w:rFonts w:ascii="宋体" w:hAnsi="宋体" w:eastAsia="宋体" w:cs="宋体"/>
          <w:kern w:val="0"/>
          <w:sz w:val="24"/>
          <w:szCs w:val="24"/>
        </w:rPr>
        <w:t>货物；或</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 ）提供其他</w:t>
      </w:r>
      <w:r>
        <w:rPr>
          <w:rFonts w:ascii="宋体" w:hAnsi="宋体" w:eastAsia="宋体" w:cs="宋体"/>
          <w:kern w:val="0"/>
          <w:sz w:val="24"/>
          <w:szCs w:val="24"/>
          <w:u w:val="single"/>
        </w:rPr>
        <w:t>（填写“中型</w:t>
      </w:r>
      <w:r>
        <w:rPr>
          <w:rFonts w:ascii="宋体" w:hAnsi="宋体" w:eastAsia="宋体" w:cs="Calibri"/>
          <w:kern w:val="0"/>
          <w:sz w:val="24"/>
          <w:szCs w:val="24"/>
          <w:u w:val="single"/>
        </w:rPr>
        <w:t>/</w:t>
      </w:r>
      <w:r>
        <w:rPr>
          <w:rFonts w:ascii="宋体" w:hAnsi="宋体" w:eastAsia="宋体" w:cs="宋体"/>
          <w:kern w:val="0"/>
          <w:sz w:val="24"/>
          <w:szCs w:val="24"/>
          <w:u w:val="single"/>
        </w:rPr>
        <w:t>小型</w:t>
      </w:r>
      <w:r>
        <w:rPr>
          <w:rFonts w:ascii="宋体" w:hAnsi="宋体" w:eastAsia="宋体" w:cs="Calibri"/>
          <w:kern w:val="0"/>
          <w:sz w:val="24"/>
          <w:szCs w:val="24"/>
          <w:u w:val="single"/>
        </w:rPr>
        <w:t>/</w:t>
      </w:r>
      <w:r>
        <w:rPr>
          <w:rFonts w:ascii="宋体" w:hAnsi="宋体" w:eastAsia="宋体" w:cs="宋体"/>
          <w:kern w:val="0"/>
          <w:sz w:val="24"/>
          <w:szCs w:val="24"/>
          <w:u w:val="single"/>
        </w:rPr>
        <w:t>微型”）</w:t>
      </w:r>
      <w:r>
        <w:rPr>
          <w:rFonts w:ascii="宋体" w:hAnsi="宋体" w:eastAsia="宋体" w:cs="宋体"/>
          <w:kern w:val="0"/>
          <w:sz w:val="24"/>
          <w:szCs w:val="24"/>
        </w:rPr>
        <w:t>企业制造的</w:t>
      </w:r>
      <w:r>
        <w:rPr>
          <w:rFonts w:ascii="宋体" w:hAnsi="宋体" w:eastAsia="宋体" w:cs="宋体"/>
          <w:kern w:val="0"/>
          <w:sz w:val="24"/>
          <w:szCs w:val="24"/>
          <w:u w:val="single"/>
        </w:rPr>
        <w:t>（填写“所投合同包、品目号”）</w:t>
      </w:r>
      <w:r>
        <w:rPr>
          <w:rFonts w:ascii="宋体" w:hAnsi="宋体" w:eastAsia="宋体" w:cs="宋体"/>
          <w:kern w:val="0"/>
          <w:sz w:val="24"/>
          <w:szCs w:val="24"/>
        </w:rPr>
        <w:t>货物。</w:t>
      </w:r>
    </w:p>
    <w:p>
      <w:pPr>
        <w:widowControl/>
        <w:ind w:firstLine="42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工程：</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 ）由本投标人承担的</w:t>
      </w:r>
      <w:r>
        <w:rPr>
          <w:rFonts w:ascii="宋体" w:hAnsi="宋体" w:eastAsia="宋体" w:cs="宋体"/>
          <w:kern w:val="0"/>
          <w:sz w:val="24"/>
          <w:szCs w:val="24"/>
          <w:u w:val="single"/>
        </w:rPr>
        <w:t>（填写“所投合同包、品目号”）</w:t>
      </w:r>
      <w:r>
        <w:rPr>
          <w:rFonts w:ascii="宋体" w:hAnsi="宋体" w:eastAsia="宋体" w:cs="宋体"/>
          <w:kern w:val="0"/>
          <w:sz w:val="24"/>
          <w:szCs w:val="24"/>
        </w:rPr>
        <w:t>工程。</w:t>
      </w:r>
    </w:p>
    <w:p>
      <w:pPr>
        <w:widowControl/>
        <w:ind w:firstLine="42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服务：</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 ）由本投标人提供的</w:t>
      </w:r>
      <w:r>
        <w:rPr>
          <w:rFonts w:ascii="宋体" w:hAnsi="宋体" w:eastAsia="宋体" w:cs="宋体"/>
          <w:kern w:val="0"/>
          <w:sz w:val="24"/>
          <w:szCs w:val="24"/>
          <w:u w:val="single"/>
        </w:rPr>
        <w:t>（填写“所投合同包、品目号”）</w:t>
      </w:r>
      <w:r>
        <w:rPr>
          <w:rFonts w:ascii="宋体" w:hAnsi="宋体" w:eastAsia="宋体" w:cs="宋体"/>
          <w:kern w:val="0"/>
          <w:sz w:val="24"/>
          <w:szCs w:val="24"/>
        </w:rPr>
        <w:t>服务。</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本投标人对上述声明的真实性负责。如有虚假，将依法承担相应责任。</w:t>
      </w:r>
    </w:p>
    <w:p>
      <w:pPr>
        <w:widowControl/>
        <w:ind w:firstLine="420"/>
        <w:jc w:val="left"/>
        <w:rPr>
          <w:rFonts w:ascii="宋体" w:hAnsi="宋体" w:eastAsia="宋体" w:cs="宋体"/>
          <w:kern w:val="0"/>
          <w:sz w:val="24"/>
          <w:szCs w:val="24"/>
        </w:rPr>
      </w:pPr>
      <w:r>
        <w:rPr>
          <w:rFonts w:ascii="宋体" w:hAnsi="宋体" w:eastAsia="宋体" w:cs="Calibri"/>
          <w:kern w:val="0"/>
          <w:sz w:val="24"/>
          <w:szCs w:val="24"/>
        </w:rPr>
        <w:t> </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jc w:val="left"/>
        <w:rPr>
          <w:rFonts w:ascii="宋体" w:hAnsi="宋体" w:eastAsia="宋体" w:cs="宋体"/>
          <w:kern w:val="0"/>
          <w:sz w:val="24"/>
          <w:szCs w:val="24"/>
        </w:rPr>
      </w:pPr>
      <w:r>
        <w:rPr>
          <w:rFonts w:ascii="宋体" w:hAnsi="宋体" w:eastAsia="宋体" w:cs="宋体"/>
          <w:kern w:val="0"/>
          <w:sz w:val="24"/>
          <w:szCs w:val="24"/>
        </w:rPr>
        <w:t>1、请投标人按照实际情况编制填写本声明函，并在相应的（）中打“√”。</w:t>
      </w:r>
    </w:p>
    <w:p>
      <w:pPr>
        <w:widowControl/>
        <w:jc w:val="left"/>
        <w:rPr>
          <w:rFonts w:ascii="宋体" w:hAnsi="宋体" w:eastAsia="宋体" w:cs="宋体"/>
          <w:kern w:val="0"/>
          <w:sz w:val="24"/>
          <w:szCs w:val="24"/>
        </w:rPr>
      </w:pPr>
      <w:r>
        <w:rPr>
          <w:rFonts w:ascii="宋体" w:hAnsi="宋体" w:eastAsia="宋体" w:cs="宋体"/>
          <w:kern w:val="0"/>
          <w:sz w:val="24"/>
          <w:szCs w:val="24"/>
        </w:rPr>
        <w:t>2、投标人应认真对照《工业和信息化部、国家统计局、国家发展和改革委员会、财政部关于印发中小企业划型标准规定的通知》（工信部联企业</w:t>
      </w:r>
      <w:r>
        <w:rPr>
          <w:rFonts w:ascii="宋体" w:hAnsi="宋体" w:eastAsia="宋体" w:cs="Calibri"/>
          <w:kern w:val="0"/>
          <w:sz w:val="24"/>
          <w:szCs w:val="24"/>
        </w:rPr>
        <w:t>[2011]300</w:t>
      </w:r>
      <w:r>
        <w:rPr>
          <w:rFonts w:ascii="宋体" w:hAnsi="宋体" w:eastAsia="宋体" w:cs="宋体"/>
          <w:kern w:val="0"/>
          <w:sz w:val="24"/>
          <w:szCs w:val="24"/>
        </w:rPr>
        <w:t>号）规定的划分标准，并按照国家统计局现行的关于统计上大中小微型企业划分办法的有关规定准确划分企业类型。</w:t>
      </w:r>
    </w:p>
    <w:p>
      <w:pPr>
        <w:widowControl/>
        <w:jc w:val="left"/>
        <w:rPr>
          <w:rFonts w:ascii="宋体" w:hAnsi="宋体" w:eastAsia="宋体" w:cs="宋体"/>
          <w:kern w:val="0"/>
          <w:sz w:val="24"/>
          <w:szCs w:val="24"/>
        </w:rPr>
      </w:pPr>
      <w:r>
        <w:rPr>
          <w:rFonts w:ascii="宋体" w:hAnsi="宋体" w:eastAsia="宋体" w:cs="宋体"/>
          <w:kern w:val="0"/>
          <w:sz w:val="24"/>
          <w:szCs w:val="24"/>
        </w:rPr>
        <w:t>3、若《中小企业声明函》内容不真实，</w:t>
      </w:r>
      <w:r>
        <w:rPr>
          <w:rFonts w:ascii="宋体" w:hAnsi="宋体" w:eastAsia="宋体" w:cs="宋体"/>
          <w:b/>
          <w:bCs/>
          <w:kern w:val="0"/>
          <w:sz w:val="24"/>
          <w:szCs w:val="24"/>
        </w:rPr>
        <w:t>视为提供虚假材料</w:t>
      </w:r>
      <w:r>
        <w:rPr>
          <w:rFonts w:ascii="宋体" w:hAnsi="宋体" w:eastAsia="宋体" w:cs="宋体"/>
          <w:kern w:val="0"/>
          <w:sz w:val="24"/>
          <w:szCs w:val="24"/>
        </w:rPr>
        <w:t>。</w:t>
      </w:r>
    </w:p>
    <w:p>
      <w:pPr>
        <w:widowControl/>
        <w:jc w:val="left"/>
        <w:rPr>
          <w:rFonts w:ascii="宋体" w:hAnsi="宋体" w:eastAsia="宋体" w:cs="宋体"/>
          <w:kern w:val="0"/>
          <w:sz w:val="24"/>
          <w:szCs w:val="24"/>
        </w:rPr>
      </w:pPr>
      <w:r>
        <w:rPr>
          <w:rFonts w:ascii="宋体" w:hAnsi="宋体" w:eastAsia="宋体" w:cs="宋体"/>
          <w:kern w:val="0"/>
          <w:sz w:val="24"/>
          <w:szCs w:val="24"/>
        </w:rPr>
        <w:t>4、投标人为监狱企业的，可不填写本声明函。</w:t>
      </w:r>
    </w:p>
    <w:p>
      <w:pPr>
        <w:widowControl/>
        <w:jc w:val="left"/>
        <w:rPr>
          <w:rFonts w:ascii="宋体" w:hAnsi="宋体" w:eastAsia="宋体" w:cs="宋体"/>
          <w:kern w:val="0"/>
          <w:sz w:val="24"/>
          <w:szCs w:val="24"/>
        </w:rPr>
      </w:pPr>
      <w:r>
        <w:rPr>
          <w:rFonts w:ascii="宋体" w:hAnsi="宋体" w:eastAsia="宋体" w:cs="宋体"/>
          <w:kern w:val="0"/>
          <w:sz w:val="24"/>
          <w:szCs w:val="24"/>
        </w:rPr>
        <w:t>5、投标人为残疾人福利性单位的，可不填写本声明函。</w:t>
      </w:r>
    </w:p>
    <w:p>
      <w:pPr>
        <w:widowControl/>
        <w:jc w:val="left"/>
        <w:rPr>
          <w:rFonts w:ascii="宋体" w:hAnsi="宋体" w:eastAsia="宋体" w:cs="宋体"/>
          <w:kern w:val="0"/>
          <w:sz w:val="24"/>
          <w:szCs w:val="24"/>
        </w:rPr>
      </w:pPr>
      <w:r>
        <w:rPr>
          <w:rFonts w:ascii="宋体" w:hAnsi="宋体" w:eastAsia="宋体" w:cs="宋体"/>
          <w:kern w:val="0"/>
          <w:sz w:val="24"/>
          <w:szCs w:val="24"/>
        </w:rPr>
        <w:t>6、纸质投标文件正本中的本声明函（若有）应为原件。</w:t>
      </w:r>
    </w:p>
    <w:p>
      <w:pPr>
        <w:widowControl/>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Calibri"/>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投标人：</w:t>
      </w:r>
      <w:r>
        <w:rPr>
          <w:rFonts w:ascii="宋体" w:hAnsi="宋体" w:eastAsia="宋体" w:cs="宋体"/>
          <w:kern w:val="0"/>
          <w:sz w:val="24"/>
          <w:szCs w:val="24"/>
          <w:u w:val="single"/>
        </w:rPr>
        <w:t>（全称并加盖单位公章）</w:t>
      </w:r>
    </w:p>
    <w:p>
      <w:pPr>
        <w:widowControl/>
        <w:jc w:val="left"/>
        <w:rPr>
          <w:rFonts w:ascii="宋体" w:hAnsi="宋体" w:eastAsia="宋体" w:cs="宋体"/>
          <w:kern w:val="0"/>
          <w:sz w:val="24"/>
          <w:szCs w:val="24"/>
        </w:rPr>
      </w:pPr>
      <w:r>
        <w:rPr>
          <w:rFonts w:ascii="宋体" w:hAnsi="宋体" w:eastAsia="宋体" w:cs="宋体"/>
          <w:kern w:val="0"/>
          <w:sz w:val="24"/>
          <w:szCs w:val="24"/>
        </w:rPr>
        <w:t>投标人代表签字：</w:t>
      </w:r>
      <w:r>
        <w:rPr>
          <w:rFonts w:ascii="宋体" w:hAnsi="宋体" w:eastAsia="宋体" w:cs="宋体"/>
          <w:kern w:val="0"/>
          <w:sz w:val="24"/>
          <w:szCs w:val="24"/>
          <w:u w:val="single"/>
        </w:rPr>
        <w:t>                   </w:t>
      </w:r>
    </w:p>
    <w:p>
      <w:pPr>
        <w:widowControl/>
        <w:jc w:val="left"/>
        <w:rPr>
          <w:rFonts w:ascii="宋体" w:hAnsi="宋体" w:eastAsia="宋体" w:cs="宋体"/>
          <w:kern w:val="0"/>
          <w:sz w:val="24"/>
          <w:szCs w:val="24"/>
        </w:rPr>
      </w:pPr>
      <w:r>
        <w:rPr>
          <w:rFonts w:ascii="宋体" w:hAnsi="宋体" w:eastAsia="宋体" w:cs="宋体"/>
          <w:kern w:val="0"/>
          <w:sz w:val="24"/>
          <w:szCs w:val="24"/>
        </w:rPr>
        <w:t>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center"/>
        <w:rPr>
          <w:rFonts w:ascii="宋体" w:hAnsi="宋体" w:eastAsia="宋体" w:cs="宋体"/>
          <w:kern w:val="0"/>
          <w:sz w:val="24"/>
          <w:szCs w:val="24"/>
        </w:rPr>
      </w:pPr>
      <w:r>
        <w:rPr>
          <w:rFonts w:ascii="宋体" w:hAnsi="宋体" w:eastAsia="宋体" w:cs="宋体"/>
          <w:b/>
          <w:bCs/>
          <w:kern w:val="0"/>
          <w:sz w:val="24"/>
          <w:szCs w:val="24"/>
        </w:rPr>
        <w:t>三-2-</w:t>
      </w:r>
      <w:r>
        <w:rPr>
          <w:rFonts w:hint="eastAsia" w:ascii="宋体" w:hAnsi="宋体" w:eastAsia="宋体" w:cs="宋体"/>
          <w:b/>
          <w:bCs/>
          <w:kern w:val="0"/>
          <w:sz w:val="24"/>
          <w:szCs w:val="24"/>
        </w:rPr>
        <w:t>③</w:t>
      </w:r>
      <w:r>
        <w:rPr>
          <w:rFonts w:ascii="宋体" w:hAnsi="宋体" w:eastAsia="宋体" w:cs="宋体"/>
          <w:b/>
          <w:bCs/>
          <w:kern w:val="0"/>
          <w:sz w:val="24"/>
          <w:szCs w:val="24"/>
        </w:rPr>
        <w:t>小型、微型企业等证明材料（价格扣除适用，若有）</w:t>
      </w:r>
    </w:p>
    <w:p>
      <w:pPr>
        <w:widowControl/>
        <w:jc w:val="left"/>
        <w:rPr>
          <w:rFonts w:ascii="宋体" w:hAnsi="宋体" w:eastAsia="宋体" w:cs="宋体"/>
          <w:kern w:val="0"/>
          <w:sz w:val="24"/>
          <w:szCs w:val="24"/>
        </w:rPr>
      </w:pPr>
      <w:r>
        <w:rPr>
          <w:rFonts w:ascii="宋体" w:hAnsi="宋体" w:eastAsia="宋体" w:cs="宋体"/>
          <w:b/>
          <w:bCs/>
          <w:kern w:val="0"/>
          <w:sz w:val="24"/>
          <w:szCs w:val="24"/>
        </w:rPr>
        <w:t>  </w:t>
      </w:r>
    </w:p>
    <w:p>
      <w:pPr>
        <w:widowControl/>
        <w:jc w:val="center"/>
        <w:rPr>
          <w:rFonts w:ascii="宋体" w:hAnsi="宋体" w:eastAsia="宋体" w:cs="宋体"/>
          <w:kern w:val="0"/>
          <w:sz w:val="24"/>
          <w:szCs w:val="24"/>
        </w:rPr>
      </w:pPr>
      <w:r>
        <w:rPr>
          <w:rFonts w:ascii="宋体" w:hAnsi="宋体" w:eastAsia="宋体" w:cs="宋体"/>
          <w:kern w:val="0"/>
          <w:sz w:val="24"/>
          <w:szCs w:val="24"/>
        </w:rPr>
        <w:t>编制说明</w:t>
      </w:r>
    </w:p>
    <w:p>
      <w:pPr>
        <w:widowControl/>
        <w:jc w:val="center"/>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1、投标人应按照招标文件要求提供相应证明材料（包括但不限于：投标人或制造企业所在地的县级或以上中小企业主管部门的认定证明），证明材料应与《中小企业声明函》的内容相一致，否则视为《中小企业声明函》内容不真实。</w:t>
      </w:r>
    </w:p>
    <w:p>
      <w:pPr>
        <w:widowControl/>
        <w:jc w:val="left"/>
        <w:rPr>
          <w:rFonts w:ascii="宋体" w:hAnsi="宋体" w:eastAsia="宋体" w:cs="宋体"/>
          <w:kern w:val="0"/>
          <w:sz w:val="24"/>
          <w:szCs w:val="24"/>
        </w:rPr>
      </w:pPr>
      <w:r>
        <w:rPr>
          <w:rFonts w:ascii="宋体" w:hAnsi="宋体" w:eastAsia="宋体" w:cs="宋体"/>
          <w:kern w:val="0"/>
          <w:sz w:val="24"/>
          <w:szCs w:val="24"/>
        </w:rPr>
        <w:t>2、投标人为监狱企业的，根据其提供的由省级以上监狱管理局、戒毒管理局（含新疆生产建设兵团）出具的属于监狱企业的证明文件进行认定，监狱企业视同小型、微型企业。</w:t>
      </w:r>
    </w:p>
    <w:p>
      <w:pPr>
        <w:widowControl/>
        <w:jc w:val="left"/>
        <w:rPr>
          <w:rFonts w:ascii="宋体" w:hAnsi="宋体" w:eastAsia="宋体" w:cs="宋体"/>
          <w:kern w:val="0"/>
          <w:sz w:val="24"/>
          <w:szCs w:val="24"/>
        </w:rPr>
      </w:pPr>
      <w:r>
        <w:rPr>
          <w:rFonts w:ascii="宋体" w:hAnsi="宋体" w:eastAsia="宋体" w:cs="宋体"/>
          <w:kern w:val="0"/>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pPr>
        <w:widowControl/>
        <w:jc w:val="left"/>
        <w:rPr>
          <w:rFonts w:ascii="宋体" w:hAnsi="宋体" w:eastAsia="宋体" w:cs="宋体"/>
          <w:kern w:val="0"/>
          <w:sz w:val="24"/>
          <w:szCs w:val="24"/>
        </w:rPr>
      </w:pPr>
      <w:r>
        <w:rPr>
          <w:rFonts w:ascii="宋体" w:hAnsi="宋体" w:eastAsia="宋体" w:cs="宋体"/>
          <w:kern w:val="0"/>
          <w:sz w:val="24"/>
          <w:szCs w:val="24"/>
        </w:rPr>
        <w:t> 附：</w:t>
      </w:r>
    </w:p>
    <w:p>
      <w:pPr>
        <w:widowControl/>
        <w:jc w:val="center"/>
        <w:rPr>
          <w:rFonts w:ascii="宋体" w:hAnsi="宋体" w:eastAsia="宋体" w:cs="宋体"/>
          <w:kern w:val="0"/>
          <w:sz w:val="24"/>
          <w:szCs w:val="24"/>
        </w:rPr>
      </w:pPr>
      <w:r>
        <w:rPr>
          <w:rFonts w:ascii="宋体" w:hAnsi="宋体" w:eastAsia="宋体" w:cs="宋体"/>
          <w:b/>
          <w:bCs/>
          <w:kern w:val="0"/>
          <w:sz w:val="24"/>
          <w:szCs w:val="24"/>
        </w:rPr>
        <w:t>残疾人福利性单位声明函（价格扣除适用，若有）</w:t>
      </w:r>
    </w:p>
    <w:p>
      <w:pPr>
        <w:widowControl/>
        <w:jc w:val="left"/>
        <w:rPr>
          <w:rFonts w:ascii="宋体" w:hAnsi="宋体" w:eastAsia="宋体" w:cs="宋体"/>
          <w:kern w:val="0"/>
          <w:sz w:val="24"/>
          <w:szCs w:val="24"/>
        </w:rPr>
      </w:pPr>
      <w:r>
        <w:rPr>
          <w:rFonts w:ascii="宋体" w:hAnsi="宋体" w:eastAsia="宋体" w:cs="宋体"/>
          <w:b/>
          <w:bCs/>
          <w:kern w:val="0"/>
          <w:sz w:val="24"/>
          <w:szCs w:val="24"/>
        </w:rPr>
        <w:t> </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hAnsi="宋体" w:eastAsia="宋体" w:cs="宋体"/>
          <w:kern w:val="0"/>
          <w:sz w:val="24"/>
          <w:szCs w:val="24"/>
          <w:u w:val="single"/>
        </w:rPr>
        <w:t>（填写“项目名称”）</w:t>
      </w:r>
      <w:r>
        <w:rPr>
          <w:rFonts w:ascii="宋体" w:hAnsi="宋体" w:eastAsia="宋体" w:cs="宋体"/>
          <w:kern w:val="0"/>
          <w:sz w:val="24"/>
          <w:szCs w:val="24"/>
        </w:rPr>
        <w:t>项目采购活动：</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 ）提供本投标人制造的</w:t>
      </w:r>
      <w:r>
        <w:rPr>
          <w:rFonts w:ascii="宋体" w:hAnsi="宋体" w:eastAsia="宋体" w:cs="宋体"/>
          <w:kern w:val="0"/>
          <w:sz w:val="24"/>
          <w:szCs w:val="24"/>
          <w:u w:val="single"/>
        </w:rPr>
        <w:t>（填写“所投合同包、品目号”）</w:t>
      </w:r>
      <w:r>
        <w:rPr>
          <w:rFonts w:ascii="宋体" w:hAnsi="宋体" w:eastAsia="宋体" w:cs="宋体"/>
          <w:kern w:val="0"/>
          <w:sz w:val="24"/>
          <w:szCs w:val="24"/>
        </w:rPr>
        <w:t>货物，</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 ）由本投标人承担的</w:t>
      </w:r>
      <w:r>
        <w:rPr>
          <w:rFonts w:ascii="宋体" w:hAnsi="宋体" w:eastAsia="宋体" w:cs="宋体"/>
          <w:kern w:val="0"/>
          <w:sz w:val="24"/>
          <w:szCs w:val="24"/>
          <w:u w:val="single"/>
        </w:rPr>
        <w:t>（填写“所投合同包、品目号”）</w:t>
      </w:r>
      <w:r>
        <w:rPr>
          <w:rFonts w:ascii="宋体" w:hAnsi="宋体" w:eastAsia="宋体" w:cs="宋体"/>
          <w:kern w:val="0"/>
          <w:sz w:val="24"/>
          <w:szCs w:val="24"/>
        </w:rPr>
        <w:t>工程，</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 ）由本投标人提供的</w:t>
      </w:r>
      <w:r>
        <w:rPr>
          <w:rFonts w:ascii="宋体" w:hAnsi="宋体" w:eastAsia="宋体" w:cs="宋体"/>
          <w:kern w:val="0"/>
          <w:sz w:val="24"/>
          <w:szCs w:val="24"/>
          <w:u w:val="single"/>
        </w:rPr>
        <w:t>（填写“所投合同包、品目号”）</w:t>
      </w:r>
      <w:r>
        <w:rPr>
          <w:rFonts w:ascii="宋体" w:hAnsi="宋体" w:eastAsia="宋体" w:cs="宋体"/>
          <w:kern w:val="0"/>
          <w:sz w:val="24"/>
          <w:szCs w:val="24"/>
        </w:rPr>
        <w:t>服务；或</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 ）提供其他残疾人福利性单位制造的</w:t>
      </w:r>
      <w:r>
        <w:rPr>
          <w:rFonts w:ascii="宋体" w:hAnsi="宋体" w:eastAsia="宋体" w:cs="宋体"/>
          <w:kern w:val="0"/>
          <w:sz w:val="24"/>
          <w:szCs w:val="24"/>
          <w:u w:val="single"/>
        </w:rPr>
        <w:t>（填写“所投合同包、品目号”）</w:t>
      </w:r>
      <w:r>
        <w:rPr>
          <w:rFonts w:ascii="宋体" w:hAnsi="宋体" w:eastAsia="宋体" w:cs="宋体"/>
          <w:kern w:val="0"/>
          <w:sz w:val="24"/>
          <w:szCs w:val="24"/>
        </w:rPr>
        <w:t>货物（不包括使用非残疾人福利性单位注册商标的货物）。</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本投标人对上述声明的真实性负责。如有虚假，将依法承担相应责任。</w:t>
      </w:r>
    </w:p>
    <w:p>
      <w:pPr>
        <w:widowControl/>
        <w:ind w:firstLine="420"/>
        <w:jc w:val="left"/>
        <w:rPr>
          <w:rFonts w:ascii="宋体" w:hAnsi="宋体" w:eastAsia="宋体" w:cs="宋体"/>
          <w:kern w:val="0"/>
          <w:sz w:val="24"/>
          <w:szCs w:val="24"/>
        </w:rPr>
      </w:pPr>
      <w:r>
        <w:rPr>
          <w:rFonts w:ascii="宋体" w:hAnsi="宋体" w:eastAsia="宋体" w:cs="Calibri"/>
          <w:kern w:val="0"/>
          <w:sz w:val="24"/>
          <w:szCs w:val="24"/>
        </w:rPr>
        <w:t> </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jc w:val="left"/>
        <w:rPr>
          <w:rFonts w:ascii="宋体" w:hAnsi="宋体" w:eastAsia="宋体" w:cs="宋体"/>
          <w:kern w:val="0"/>
          <w:sz w:val="24"/>
          <w:szCs w:val="24"/>
        </w:rPr>
      </w:pPr>
      <w:r>
        <w:rPr>
          <w:rFonts w:ascii="宋体" w:hAnsi="宋体" w:eastAsia="宋体" w:cs="宋体"/>
          <w:kern w:val="0"/>
          <w:sz w:val="24"/>
          <w:szCs w:val="24"/>
        </w:rPr>
        <w:t>1、请投标人按照实际情况编制填写本声明函，并在相应的（）中打“√”。</w:t>
      </w:r>
    </w:p>
    <w:p>
      <w:pPr>
        <w:widowControl/>
        <w:jc w:val="left"/>
        <w:rPr>
          <w:rFonts w:ascii="宋体" w:hAnsi="宋体" w:eastAsia="宋体" w:cs="宋体"/>
          <w:kern w:val="0"/>
          <w:sz w:val="24"/>
          <w:szCs w:val="24"/>
        </w:rPr>
      </w:pPr>
      <w:r>
        <w:rPr>
          <w:rFonts w:ascii="宋体" w:hAnsi="宋体" w:eastAsia="宋体" w:cs="宋体"/>
          <w:kern w:val="0"/>
          <w:sz w:val="24"/>
          <w:szCs w:val="24"/>
        </w:rPr>
        <w:t>2、纸质投标文件正本中的本声明函（若有）应为原件。</w:t>
      </w:r>
    </w:p>
    <w:p>
      <w:pPr>
        <w:widowControl/>
        <w:jc w:val="left"/>
        <w:rPr>
          <w:rFonts w:ascii="宋体" w:hAnsi="宋体" w:eastAsia="宋体" w:cs="宋体"/>
          <w:kern w:val="0"/>
          <w:sz w:val="24"/>
          <w:szCs w:val="24"/>
        </w:rPr>
      </w:pPr>
      <w:r>
        <w:rPr>
          <w:rFonts w:ascii="宋体" w:hAnsi="宋体" w:eastAsia="宋体" w:cs="宋体"/>
          <w:kern w:val="0"/>
          <w:sz w:val="24"/>
          <w:szCs w:val="24"/>
        </w:rPr>
        <w:t>3、若《残疾人福利性单位声明函》内容不真实，</w:t>
      </w:r>
      <w:r>
        <w:rPr>
          <w:rFonts w:ascii="宋体" w:hAnsi="宋体" w:eastAsia="宋体" w:cs="宋体"/>
          <w:b/>
          <w:bCs/>
          <w:kern w:val="0"/>
          <w:sz w:val="24"/>
          <w:szCs w:val="24"/>
        </w:rPr>
        <w:t>视为提供虚假材料</w:t>
      </w:r>
      <w:r>
        <w:rPr>
          <w:rFonts w:ascii="宋体" w:hAnsi="宋体" w:eastAsia="宋体" w:cs="宋体"/>
          <w:kern w:val="0"/>
          <w:sz w:val="24"/>
          <w:szCs w:val="24"/>
        </w:rPr>
        <w:t>。</w:t>
      </w:r>
    </w:p>
    <w:p>
      <w:pPr>
        <w:widowControl/>
        <w:jc w:val="left"/>
        <w:rPr>
          <w:rFonts w:ascii="宋体" w:hAnsi="宋体" w:eastAsia="宋体" w:cs="宋体"/>
          <w:kern w:val="0"/>
          <w:sz w:val="24"/>
          <w:szCs w:val="24"/>
        </w:rPr>
      </w:pPr>
      <w:r>
        <w:rPr>
          <w:rFonts w:ascii="宋体" w:hAnsi="宋体" w:eastAsia="宋体" w:cs="宋体"/>
          <w:kern w:val="0"/>
          <w:sz w:val="24"/>
          <w:szCs w:val="24"/>
        </w:rPr>
        <w:t>4、符合财政部、民政部、中国残联文件（财库</w:t>
      </w:r>
      <w:r>
        <w:rPr>
          <w:rFonts w:ascii="宋体" w:hAnsi="宋体" w:eastAsia="宋体" w:cs="Calibri"/>
          <w:kern w:val="0"/>
          <w:sz w:val="24"/>
          <w:szCs w:val="24"/>
        </w:rPr>
        <w:t>[2017]141</w:t>
      </w:r>
      <w:r>
        <w:rPr>
          <w:rFonts w:ascii="宋体" w:hAnsi="宋体" w:eastAsia="宋体" w:cs="宋体"/>
          <w:kern w:val="0"/>
          <w:sz w:val="24"/>
          <w:szCs w:val="24"/>
        </w:rPr>
        <w:t>号）规定的残疾人福利性单位提供本单位制造的货物、承担的工程或服务，或提供其他残疾人福利性单位制造的货物（不包括使用非残疾人福利性单位注册商标的货物）</w:t>
      </w:r>
      <w:r>
        <w:rPr>
          <w:rFonts w:ascii="宋体" w:hAnsi="宋体" w:eastAsia="宋体" w:cs="宋体"/>
          <w:b/>
          <w:bCs/>
          <w:kern w:val="0"/>
          <w:sz w:val="24"/>
          <w:szCs w:val="24"/>
        </w:rPr>
        <w:t>可享受价格扣除。</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Calibri"/>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投标人：</w:t>
      </w:r>
      <w:r>
        <w:rPr>
          <w:rFonts w:ascii="宋体" w:hAnsi="宋体" w:eastAsia="宋体" w:cs="宋体"/>
          <w:kern w:val="0"/>
          <w:sz w:val="24"/>
          <w:szCs w:val="24"/>
          <w:u w:val="single"/>
        </w:rPr>
        <w:t>（全称并加盖单位公章）</w:t>
      </w:r>
    </w:p>
    <w:p>
      <w:pPr>
        <w:widowControl/>
        <w:jc w:val="left"/>
        <w:rPr>
          <w:rFonts w:ascii="宋体" w:hAnsi="宋体" w:eastAsia="宋体" w:cs="宋体"/>
          <w:kern w:val="0"/>
          <w:sz w:val="24"/>
          <w:szCs w:val="24"/>
        </w:rPr>
      </w:pPr>
      <w:r>
        <w:rPr>
          <w:rFonts w:ascii="宋体" w:hAnsi="宋体" w:eastAsia="宋体" w:cs="宋体"/>
          <w:kern w:val="0"/>
          <w:sz w:val="24"/>
          <w:szCs w:val="24"/>
        </w:rPr>
        <w:t>投标人代表签字：</w:t>
      </w:r>
      <w:r>
        <w:rPr>
          <w:rFonts w:ascii="宋体" w:hAnsi="宋体" w:eastAsia="宋体" w:cs="宋体"/>
          <w:kern w:val="0"/>
          <w:sz w:val="24"/>
          <w:szCs w:val="24"/>
          <w:u w:val="single"/>
        </w:rPr>
        <w:t>                   </w:t>
      </w:r>
    </w:p>
    <w:p>
      <w:pPr>
        <w:widowControl/>
        <w:jc w:val="left"/>
        <w:rPr>
          <w:rFonts w:ascii="宋体" w:hAnsi="宋体" w:eastAsia="宋体" w:cs="宋体"/>
          <w:kern w:val="0"/>
          <w:sz w:val="24"/>
          <w:szCs w:val="24"/>
        </w:rPr>
      </w:pPr>
      <w:r>
        <w:rPr>
          <w:rFonts w:ascii="宋体" w:hAnsi="宋体" w:eastAsia="宋体" w:cs="宋体"/>
          <w:kern w:val="0"/>
          <w:sz w:val="24"/>
          <w:szCs w:val="24"/>
        </w:rPr>
        <w:t>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jc w:val="center"/>
        <w:rPr>
          <w:rFonts w:ascii="宋体" w:hAnsi="宋体" w:eastAsia="宋体" w:cs="宋体"/>
          <w:kern w:val="0"/>
          <w:sz w:val="24"/>
          <w:szCs w:val="24"/>
        </w:rPr>
      </w:pPr>
      <w:r>
        <w:rPr>
          <w:rFonts w:ascii="宋体" w:hAnsi="宋体" w:eastAsia="宋体" w:cs="宋体"/>
          <w:b/>
          <w:bCs/>
          <w:kern w:val="0"/>
          <w:sz w:val="24"/>
          <w:szCs w:val="24"/>
        </w:rPr>
        <w:t>三-3招标文件规定的其他价格扣除证明材料（若有）</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center"/>
        <w:rPr>
          <w:rFonts w:ascii="宋体" w:hAnsi="宋体" w:eastAsia="宋体" w:cs="宋体"/>
          <w:kern w:val="0"/>
          <w:sz w:val="24"/>
          <w:szCs w:val="24"/>
        </w:rPr>
      </w:pPr>
      <w:r>
        <w:rPr>
          <w:rFonts w:ascii="宋体" w:hAnsi="宋体" w:eastAsia="宋体" w:cs="宋体"/>
          <w:kern w:val="0"/>
          <w:sz w:val="24"/>
          <w:szCs w:val="24"/>
        </w:rPr>
        <w:t>编制说明 </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若投标人可享受招标文件规定的除</w:t>
      </w:r>
      <w:r>
        <w:rPr>
          <w:rFonts w:ascii="宋体" w:hAnsi="宋体" w:eastAsia="宋体" w:cs="宋体"/>
          <w:b/>
          <w:bCs/>
          <w:kern w:val="0"/>
          <w:sz w:val="24"/>
          <w:szCs w:val="24"/>
        </w:rPr>
        <w:t>“节能（非强制类）、环境标志产品价格扣除”及“小型、微型企业产品等价格扣除”</w:t>
      </w:r>
      <w:r>
        <w:rPr>
          <w:rFonts w:ascii="宋体" w:hAnsi="宋体" w:eastAsia="宋体" w:cs="宋体"/>
          <w:kern w:val="0"/>
          <w:sz w:val="24"/>
          <w:szCs w:val="24"/>
        </w:rPr>
        <w:t>外的其他价格扣除优惠，则投标人应按照招标文件要求提供相应证明材料。 </w:t>
      </w:r>
    </w:p>
    <w:p>
      <w:pPr>
        <w:widowControl/>
        <w:jc w:val="center"/>
        <w:rPr>
          <w:rFonts w:ascii="宋体" w:hAnsi="宋体" w:eastAsia="宋体" w:cs="宋体"/>
          <w:kern w:val="0"/>
          <w:sz w:val="24"/>
          <w:szCs w:val="24"/>
        </w:rPr>
      </w:pPr>
      <w:r>
        <w:rPr>
          <w:rFonts w:ascii="宋体" w:hAnsi="宋体" w:eastAsia="宋体" w:cs="宋体"/>
          <w:b/>
          <w:bCs/>
          <w:kern w:val="0"/>
          <w:sz w:val="24"/>
          <w:szCs w:val="24"/>
        </w:rPr>
        <w:t>四、招标文件规定的加分证明材料（若有）</w:t>
      </w:r>
    </w:p>
    <w:p>
      <w:pPr>
        <w:widowControl/>
        <w:jc w:val="center"/>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b/>
          <w:bCs/>
          <w:kern w:val="0"/>
          <w:sz w:val="24"/>
          <w:szCs w:val="24"/>
        </w:rPr>
        <w:t>四-1优先类节能产品、环境标志产品加分证明材料（若有）</w:t>
      </w:r>
    </w:p>
    <w:p>
      <w:pPr>
        <w:widowControl/>
        <w:jc w:val="center"/>
        <w:rPr>
          <w:rFonts w:ascii="宋体" w:hAnsi="宋体" w:eastAsia="宋体" w:cs="宋体"/>
          <w:kern w:val="0"/>
          <w:sz w:val="24"/>
          <w:szCs w:val="24"/>
        </w:rPr>
      </w:pPr>
      <w:r>
        <w:rPr>
          <w:rFonts w:ascii="宋体" w:hAnsi="宋体" w:eastAsia="宋体" w:cs="宋体"/>
          <w:b/>
          <w:bCs/>
          <w:kern w:val="0"/>
          <w:sz w:val="24"/>
          <w:szCs w:val="24"/>
        </w:rPr>
        <w:t> 四-1-</w:t>
      </w:r>
      <w:r>
        <w:rPr>
          <w:rFonts w:hint="eastAsia" w:ascii="宋体" w:hAnsi="宋体" w:eastAsia="宋体" w:cs="宋体"/>
          <w:b/>
          <w:bCs/>
          <w:kern w:val="0"/>
          <w:sz w:val="24"/>
          <w:szCs w:val="24"/>
        </w:rPr>
        <w:t>①</w:t>
      </w:r>
      <w:r>
        <w:rPr>
          <w:rFonts w:ascii="宋体" w:hAnsi="宋体" w:eastAsia="宋体" w:cs="宋体"/>
          <w:b/>
          <w:bCs/>
          <w:kern w:val="0"/>
          <w:sz w:val="24"/>
          <w:szCs w:val="24"/>
        </w:rPr>
        <w:t>优先类节能产品、环境标志产品统计表（加分适用，若有）</w:t>
      </w:r>
    </w:p>
    <w:p>
      <w:pPr>
        <w:widowControl/>
        <w:jc w:val="left"/>
        <w:rPr>
          <w:rFonts w:ascii="宋体" w:hAnsi="宋体" w:eastAsia="宋体" w:cs="宋体"/>
          <w:kern w:val="0"/>
          <w:sz w:val="24"/>
          <w:szCs w:val="24"/>
        </w:rPr>
      </w:pPr>
      <w:r>
        <w:rPr>
          <w:rFonts w:ascii="宋体" w:hAnsi="宋体" w:eastAsia="宋体" w:cs="宋体"/>
          <w:kern w:val="0"/>
          <w:sz w:val="24"/>
          <w:szCs w:val="24"/>
        </w:rPr>
        <w:t> 招标编号：</w:t>
      </w:r>
      <w:r>
        <w:rPr>
          <w:rFonts w:ascii="宋体" w:hAnsi="宋体" w:eastAsia="宋体" w:cs="宋体"/>
          <w:kern w:val="0"/>
          <w:sz w:val="24"/>
          <w:szCs w:val="24"/>
          <w:u w:val="single"/>
        </w:rPr>
        <w:t>                   </w:t>
      </w:r>
    </w:p>
    <w:p>
      <w:pPr>
        <w:widowControl/>
        <w:jc w:val="right"/>
        <w:rPr>
          <w:rFonts w:ascii="宋体" w:hAnsi="宋体" w:eastAsia="宋体" w:cs="宋体"/>
          <w:kern w:val="0"/>
          <w:sz w:val="24"/>
          <w:szCs w:val="24"/>
        </w:rPr>
      </w:pPr>
      <w:r>
        <w:rPr>
          <w:rFonts w:ascii="宋体" w:hAnsi="宋体" w:eastAsia="宋体" w:cs="宋体"/>
          <w:kern w:val="0"/>
          <w:sz w:val="24"/>
          <w:szCs w:val="24"/>
        </w:rPr>
        <w:t>货币及单位：人民币元</w:t>
      </w:r>
    </w:p>
    <w:tbl>
      <w:tblPr>
        <w:tblStyle w:val="15"/>
        <w:tblW w:w="984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15"/>
        <w:gridCol w:w="1215"/>
        <w:gridCol w:w="1215"/>
        <w:gridCol w:w="1989"/>
        <w:gridCol w:w="1215"/>
        <w:gridCol w:w="1761"/>
        <w:gridCol w:w="12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625" w:type="dxa"/>
            <w:gridSpan w:val="6"/>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合同包</w:t>
            </w: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品目号</w:t>
            </w:r>
          </w:p>
        </w:tc>
        <w:tc>
          <w:tcPr>
            <w:tcW w:w="121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货物名称</w:t>
            </w:r>
          </w:p>
        </w:tc>
        <w:tc>
          <w:tcPr>
            <w:tcW w:w="1989"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单价（现场）</w:t>
            </w:r>
          </w:p>
        </w:tc>
        <w:tc>
          <w:tcPr>
            <w:tcW w:w="121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数量</w:t>
            </w:r>
          </w:p>
        </w:tc>
        <w:tc>
          <w:tcPr>
            <w:tcW w:w="1761"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总价（现场）</w:t>
            </w:r>
          </w:p>
        </w:tc>
        <w:tc>
          <w:tcPr>
            <w:tcW w:w="1230"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restart"/>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w:t>
            </w: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989"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761"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3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Calibri"/>
                <w:kern w:val="0"/>
                <w:sz w:val="24"/>
                <w:szCs w:val="24"/>
              </w:rPr>
              <w:t>…</w:t>
            </w: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989"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761"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3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备注</w:t>
            </w:r>
          </w:p>
        </w:tc>
        <w:tc>
          <w:tcPr>
            <w:tcW w:w="8625" w:type="dxa"/>
            <w:gridSpan w:val="6"/>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r>
              <w:rPr>
                <w:rFonts w:ascii="宋体" w:hAnsi="宋体" w:eastAsia="宋体" w:cs="宋体"/>
                <w:kern w:val="0"/>
                <w:sz w:val="24"/>
                <w:szCs w:val="24"/>
              </w:rPr>
              <w:t>a.合同包内属于节能、环境标志产品的报价总金额：</w:t>
            </w:r>
            <w:r>
              <w:rPr>
                <w:rFonts w:ascii="宋体" w:hAnsi="宋体" w:eastAsia="宋体" w:cs="宋体"/>
                <w:kern w:val="0"/>
                <w:sz w:val="24"/>
                <w:szCs w:val="24"/>
                <w:u w:val="single"/>
              </w:rPr>
              <w:t>              </w:t>
            </w:r>
            <w:r>
              <w:rPr>
                <w:rFonts w:ascii="宋体" w:hAnsi="宋体" w:eastAsia="宋体" w:cs="宋体"/>
                <w:kern w:val="0"/>
                <w:sz w:val="24"/>
                <w:szCs w:val="24"/>
              </w:rPr>
              <w:t>；</w:t>
            </w:r>
          </w:p>
          <w:p>
            <w:pPr>
              <w:widowControl/>
              <w:jc w:val="left"/>
              <w:rPr>
                <w:rFonts w:ascii="宋体" w:hAnsi="宋体" w:eastAsia="宋体" w:cs="宋体"/>
                <w:kern w:val="0"/>
                <w:sz w:val="24"/>
                <w:szCs w:val="24"/>
              </w:rPr>
            </w:pPr>
            <w:r>
              <w:rPr>
                <w:rFonts w:ascii="宋体" w:hAnsi="宋体" w:eastAsia="宋体" w:cs="宋体"/>
                <w:kern w:val="0"/>
                <w:sz w:val="24"/>
                <w:szCs w:val="24"/>
              </w:rPr>
              <w:t>b.合同包投标总价（报价总金额）：</w:t>
            </w:r>
            <w:r>
              <w:rPr>
                <w:rFonts w:ascii="宋体" w:hAnsi="宋体" w:eastAsia="宋体" w:cs="宋体"/>
                <w:kern w:val="0"/>
                <w:sz w:val="24"/>
                <w:szCs w:val="24"/>
                <w:u w:val="single"/>
              </w:rPr>
              <w:t>              </w:t>
            </w:r>
            <w:r>
              <w:rPr>
                <w:rFonts w:ascii="宋体" w:hAnsi="宋体" w:eastAsia="宋体" w:cs="宋体"/>
                <w:kern w:val="0"/>
                <w:sz w:val="24"/>
                <w:szCs w:val="24"/>
              </w:rPr>
              <w:t>；</w:t>
            </w:r>
          </w:p>
          <w:p>
            <w:pPr>
              <w:widowControl/>
              <w:jc w:val="left"/>
              <w:rPr>
                <w:rFonts w:ascii="宋体" w:hAnsi="宋体" w:eastAsia="宋体" w:cs="宋体"/>
                <w:kern w:val="0"/>
                <w:sz w:val="24"/>
                <w:szCs w:val="24"/>
              </w:rPr>
            </w:pPr>
            <w:r>
              <w:rPr>
                <w:rFonts w:ascii="宋体" w:hAnsi="宋体" w:eastAsia="宋体" w:cs="宋体"/>
                <w:kern w:val="0"/>
                <w:sz w:val="24"/>
                <w:szCs w:val="24"/>
              </w:rPr>
              <w:t>c.“合同包内属于节能、环境标志产品的报价总金额”占“合同包投标总价（报价总金额）”的比例（以</w:t>
            </w:r>
            <w:r>
              <w:rPr>
                <w:rFonts w:ascii="宋体" w:hAnsi="宋体" w:eastAsia="宋体" w:cs="Calibri"/>
                <w:kern w:val="0"/>
                <w:sz w:val="24"/>
                <w:szCs w:val="24"/>
              </w:rPr>
              <w:t>%</w:t>
            </w:r>
            <w:r>
              <w:rPr>
                <w:rFonts w:ascii="宋体" w:hAnsi="宋体" w:eastAsia="宋体" w:cs="宋体"/>
                <w:kern w:val="0"/>
                <w:sz w:val="24"/>
                <w:szCs w:val="24"/>
              </w:rPr>
              <w:t>列示）：</w:t>
            </w:r>
            <w:r>
              <w:rPr>
                <w:rFonts w:ascii="宋体" w:hAnsi="宋体" w:eastAsia="宋体" w:cs="宋体"/>
                <w:kern w:val="0"/>
                <w:sz w:val="24"/>
                <w:szCs w:val="24"/>
                <w:u w:val="single"/>
              </w:rPr>
              <w:t>              </w:t>
            </w:r>
            <w:r>
              <w:rPr>
                <w:rFonts w:ascii="宋体" w:hAnsi="宋体" w:eastAsia="宋体" w:cs="宋体"/>
                <w:kern w:val="0"/>
                <w:sz w:val="24"/>
                <w:szCs w:val="24"/>
              </w:rPr>
              <w:t>。</w:t>
            </w:r>
          </w:p>
        </w:tc>
      </w:tr>
    </w:tbl>
    <w:p>
      <w:pPr>
        <w:widowControl/>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jc w:val="left"/>
        <w:rPr>
          <w:rFonts w:ascii="宋体" w:hAnsi="宋体" w:eastAsia="宋体" w:cs="宋体"/>
          <w:kern w:val="0"/>
          <w:sz w:val="24"/>
          <w:szCs w:val="24"/>
        </w:rPr>
      </w:pPr>
      <w:r>
        <w:rPr>
          <w:rFonts w:ascii="宋体" w:hAnsi="宋体" w:eastAsia="宋体" w:cs="宋体"/>
          <w:kern w:val="0"/>
          <w:sz w:val="24"/>
          <w:szCs w:val="24"/>
        </w:rPr>
        <w:t>1、对节能、环境标志产品计算加分时，只依据投标文件</w:t>
      </w:r>
      <w:r>
        <w:rPr>
          <w:rFonts w:ascii="宋体" w:hAnsi="宋体" w:eastAsia="宋体" w:cs="宋体"/>
          <w:b/>
          <w:bCs/>
          <w:kern w:val="0"/>
          <w:sz w:val="24"/>
          <w:szCs w:val="24"/>
        </w:rPr>
        <w:t>“四</w:t>
      </w:r>
      <w:r>
        <w:rPr>
          <w:rFonts w:ascii="宋体" w:hAnsi="宋体" w:eastAsia="宋体" w:cs="Calibri"/>
          <w:b/>
          <w:bCs/>
          <w:kern w:val="0"/>
          <w:sz w:val="24"/>
          <w:szCs w:val="24"/>
        </w:rPr>
        <w:t>-1-</w:t>
      </w:r>
      <w:r>
        <w:rPr>
          <w:rFonts w:hint="eastAsia" w:ascii="宋体" w:hAnsi="宋体" w:eastAsia="宋体" w:cs="宋体"/>
          <w:b/>
          <w:bCs/>
          <w:kern w:val="0"/>
          <w:sz w:val="24"/>
          <w:szCs w:val="24"/>
        </w:rPr>
        <w:t>②</w:t>
      </w:r>
      <w:r>
        <w:rPr>
          <w:rFonts w:ascii="宋体" w:hAnsi="宋体" w:eastAsia="宋体" w:cs="宋体"/>
          <w:b/>
          <w:bCs/>
          <w:kern w:val="0"/>
          <w:sz w:val="24"/>
          <w:szCs w:val="24"/>
        </w:rPr>
        <w:t>优先类节能产品、环境标志产品加分证明材料（加分适用，若有）”。</w:t>
      </w:r>
    </w:p>
    <w:p>
      <w:pPr>
        <w:widowControl/>
        <w:jc w:val="left"/>
        <w:rPr>
          <w:rFonts w:ascii="宋体" w:hAnsi="宋体" w:eastAsia="宋体" w:cs="宋体"/>
          <w:kern w:val="0"/>
          <w:sz w:val="24"/>
          <w:szCs w:val="24"/>
        </w:rPr>
      </w:pPr>
      <w:r>
        <w:rPr>
          <w:rFonts w:ascii="宋体" w:hAnsi="宋体" w:eastAsia="宋体" w:cs="宋体"/>
          <w:kern w:val="0"/>
          <w:sz w:val="24"/>
          <w:szCs w:val="24"/>
        </w:rPr>
        <w:t>2、本表以合同包为单位，不同合同包请分别填写；同一合同包请按照其品目号顺序分别填写。</w:t>
      </w:r>
    </w:p>
    <w:p>
      <w:pPr>
        <w:widowControl/>
        <w:jc w:val="left"/>
        <w:rPr>
          <w:rFonts w:ascii="宋体" w:hAnsi="宋体" w:eastAsia="宋体" w:cs="宋体"/>
          <w:kern w:val="0"/>
          <w:sz w:val="24"/>
          <w:szCs w:val="24"/>
        </w:rPr>
      </w:pPr>
      <w:r>
        <w:rPr>
          <w:rFonts w:ascii="宋体" w:hAnsi="宋体" w:eastAsia="宋体" w:cs="宋体"/>
          <w:kern w:val="0"/>
          <w:sz w:val="24"/>
          <w:szCs w:val="24"/>
        </w:rPr>
        <w:t>3、具体统计、计算：</w:t>
      </w:r>
    </w:p>
    <w:p>
      <w:pPr>
        <w:widowControl/>
        <w:jc w:val="left"/>
        <w:rPr>
          <w:rFonts w:ascii="宋体" w:hAnsi="宋体" w:eastAsia="宋体" w:cs="宋体"/>
          <w:kern w:val="0"/>
          <w:sz w:val="24"/>
          <w:szCs w:val="24"/>
        </w:rPr>
      </w:pPr>
      <w:r>
        <w:rPr>
          <w:rFonts w:ascii="宋体" w:hAnsi="宋体" w:eastAsia="宋体" w:cs="宋体"/>
          <w:kern w:val="0"/>
          <w:sz w:val="24"/>
          <w:szCs w:val="24"/>
        </w:rPr>
        <w:t>3.1</w:t>
      </w:r>
      <w:r>
        <w:rPr>
          <w:rFonts w:ascii="宋体" w:hAnsi="宋体" w:eastAsia="宋体" w:cs="Calibri"/>
          <w:kern w:val="0"/>
          <w:sz w:val="24"/>
          <w:szCs w:val="24"/>
        </w:rPr>
        <w:t> </w:t>
      </w:r>
      <w:r>
        <w:rPr>
          <w:rFonts w:ascii="宋体" w:hAnsi="宋体" w:eastAsia="宋体" w:cs="宋体"/>
          <w:kern w:val="0"/>
          <w:sz w:val="24"/>
          <w:szCs w:val="24"/>
        </w:rPr>
        <w:t>若节能、环境标志产品仅是构成投标产品的部件、组件或零件，则该投标产品不享受鼓励优惠政策。同一品目中各认证证书不重复计算加分。强制类节能产品不享受加分。</w:t>
      </w:r>
    </w:p>
    <w:p>
      <w:pPr>
        <w:widowControl/>
        <w:jc w:val="left"/>
        <w:rPr>
          <w:rFonts w:ascii="宋体" w:hAnsi="宋体" w:eastAsia="宋体" w:cs="宋体"/>
          <w:kern w:val="0"/>
          <w:sz w:val="24"/>
          <w:szCs w:val="24"/>
        </w:rPr>
      </w:pPr>
      <w:r>
        <w:rPr>
          <w:rFonts w:ascii="宋体" w:hAnsi="宋体" w:eastAsia="宋体" w:cs="宋体"/>
          <w:kern w:val="0"/>
          <w:sz w:val="24"/>
          <w:szCs w:val="24"/>
        </w:rPr>
        <w:t>3.2计算结果若除不尽，可四舍五入保留到小数点后两位。</w:t>
      </w:r>
    </w:p>
    <w:p>
      <w:pPr>
        <w:widowControl/>
        <w:jc w:val="left"/>
        <w:rPr>
          <w:rFonts w:ascii="宋体" w:hAnsi="宋体" w:eastAsia="宋体" w:cs="宋体"/>
          <w:kern w:val="0"/>
          <w:sz w:val="24"/>
          <w:szCs w:val="24"/>
        </w:rPr>
      </w:pPr>
      <w:r>
        <w:rPr>
          <w:rFonts w:ascii="宋体" w:hAnsi="宋体" w:eastAsia="宋体" w:cs="宋体"/>
          <w:kern w:val="0"/>
          <w:sz w:val="24"/>
          <w:szCs w:val="24"/>
        </w:rPr>
        <w:t>3.3投标人应按照招标文件要求认真统计、计算，否则评标委员会不予认定。</w:t>
      </w:r>
    </w:p>
    <w:p>
      <w:pPr>
        <w:widowControl/>
        <w:jc w:val="left"/>
        <w:rPr>
          <w:rFonts w:ascii="宋体" w:hAnsi="宋体" w:eastAsia="宋体" w:cs="宋体"/>
          <w:kern w:val="0"/>
          <w:sz w:val="24"/>
          <w:szCs w:val="24"/>
        </w:rPr>
      </w:pPr>
      <w:r>
        <w:rPr>
          <w:rFonts w:ascii="宋体" w:hAnsi="宋体" w:eastAsia="宋体" w:cs="宋体"/>
          <w:kern w:val="0"/>
          <w:sz w:val="24"/>
          <w:szCs w:val="24"/>
        </w:rPr>
        <w:t>3.4若无节能、环境标志产品，不填写本表，否则，</w:t>
      </w:r>
      <w:r>
        <w:rPr>
          <w:rFonts w:ascii="宋体" w:hAnsi="宋体" w:eastAsia="宋体" w:cs="宋体"/>
          <w:b/>
          <w:bCs/>
          <w:kern w:val="0"/>
          <w:sz w:val="24"/>
          <w:szCs w:val="24"/>
        </w:rPr>
        <w:t>视为提供虚假材料</w:t>
      </w:r>
      <w:r>
        <w:rPr>
          <w:rFonts w:ascii="宋体" w:hAnsi="宋体" w:eastAsia="宋体" w:cs="宋体"/>
          <w:kern w:val="0"/>
          <w:sz w:val="24"/>
          <w:szCs w:val="24"/>
        </w:rPr>
        <w:t>。</w:t>
      </w:r>
    </w:p>
    <w:p>
      <w:pPr>
        <w:widowControl/>
        <w:jc w:val="left"/>
        <w:rPr>
          <w:rFonts w:ascii="宋体" w:hAnsi="宋体" w:eastAsia="宋体" w:cs="宋体"/>
          <w:kern w:val="0"/>
          <w:sz w:val="24"/>
          <w:szCs w:val="24"/>
        </w:rPr>
      </w:pPr>
      <w:r>
        <w:rPr>
          <w:rFonts w:ascii="宋体" w:hAnsi="宋体" w:eastAsia="宋体" w:cs="宋体"/>
          <w:kern w:val="0"/>
          <w:sz w:val="24"/>
          <w:szCs w:val="24"/>
        </w:rPr>
        <w:t>4、纸质投标文件正本中的本表（若有）应为原件。</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投标人：</w:t>
      </w:r>
      <w:r>
        <w:rPr>
          <w:rFonts w:ascii="宋体" w:hAnsi="宋体" w:eastAsia="宋体" w:cs="宋体"/>
          <w:kern w:val="0"/>
          <w:sz w:val="24"/>
          <w:szCs w:val="24"/>
          <w:u w:val="single"/>
        </w:rPr>
        <w:t>（全称并加盖单位公章）</w:t>
      </w:r>
    </w:p>
    <w:p>
      <w:pPr>
        <w:widowControl/>
        <w:jc w:val="left"/>
        <w:rPr>
          <w:rFonts w:ascii="宋体" w:hAnsi="宋体" w:eastAsia="宋体" w:cs="宋体"/>
          <w:kern w:val="0"/>
          <w:sz w:val="24"/>
          <w:szCs w:val="24"/>
        </w:rPr>
      </w:pPr>
      <w:r>
        <w:rPr>
          <w:rFonts w:ascii="宋体" w:hAnsi="宋体" w:eastAsia="宋体" w:cs="宋体"/>
          <w:kern w:val="0"/>
          <w:sz w:val="24"/>
          <w:szCs w:val="24"/>
        </w:rPr>
        <w:t>投标人代表签字：</w:t>
      </w:r>
      <w:r>
        <w:rPr>
          <w:rFonts w:ascii="宋体" w:hAnsi="宋体" w:eastAsia="宋体" w:cs="宋体"/>
          <w:kern w:val="0"/>
          <w:sz w:val="24"/>
          <w:szCs w:val="24"/>
          <w:u w:val="single"/>
        </w:rPr>
        <w:t>                   </w:t>
      </w:r>
    </w:p>
    <w:p>
      <w:pPr>
        <w:widowControl/>
        <w:jc w:val="left"/>
        <w:rPr>
          <w:rFonts w:ascii="宋体" w:hAnsi="宋体" w:eastAsia="宋体" w:cs="宋体"/>
          <w:kern w:val="0"/>
          <w:sz w:val="24"/>
          <w:szCs w:val="24"/>
        </w:rPr>
      </w:pPr>
      <w:r>
        <w:rPr>
          <w:rFonts w:ascii="宋体" w:hAnsi="宋体" w:eastAsia="宋体" w:cs="宋体"/>
          <w:kern w:val="0"/>
          <w:sz w:val="24"/>
          <w:szCs w:val="24"/>
        </w:rPr>
        <w:t>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jc w:val="left"/>
        <w:rPr>
          <w:rFonts w:ascii="宋体" w:hAnsi="宋体" w:eastAsia="宋体" w:cs="宋体"/>
          <w:kern w:val="0"/>
          <w:sz w:val="24"/>
          <w:szCs w:val="24"/>
        </w:rPr>
      </w:pPr>
      <w:r>
        <w:rPr>
          <w:rFonts w:ascii="宋体" w:hAnsi="宋体" w:eastAsia="宋体" w:cs="宋体"/>
          <w:b/>
          <w:bCs/>
          <w:kern w:val="0"/>
          <w:sz w:val="24"/>
          <w:szCs w:val="24"/>
        </w:rPr>
        <w:t>  </w:t>
      </w:r>
    </w:p>
    <w:p>
      <w:pPr>
        <w:widowControl/>
        <w:jc w:val="center"/>
        <w:rPr>
          <w:rFonts w:ascii="宋体" w:hAnsi="宋体" w:eastAsia="宋体" w:cs="宋体"/>
          <w:kern w:val="0"/>
          <w:sz w:val="24"/>
          <w:szCs w:val="24"/>
        </w:rPr>
      </w:pPr>
      <w:r>
        <w:rPr>
          <w:rFonts w:ascii="宋体" w:hAnsi="宋体" w:eastAsia="宋体" w:cs="宋体"/>
          <w:b/>
          <w:bCs/>
          <w:kern w:val="0"/>
          <w:sz w:val="24"/>
          <w:szCs w:val="24"/>
        </w:rPr>
        <w:t>四-1-</w:t>
      </w:r>
      <w:r>
        <w:rPr>
          <w:rFonts w:hint="eastAsia" w:ascii="宋体" w:hAnsi="宋体" w:eastAsia="宋体" w:cs="宋体"/>
          <w:b/>
          <w:bCs/>
          <w:kern w:val="0"/>
          <w:sz w:val="24"/>
          <w:szCs w:val="24"/>
        </w:rPr>
        <w:t>②</w:t>
      </w:r>
      <w:r>
        <w:rPr>
          <w:rFonts w:ascii="宋体" w:hAnsi="宋体" w:eastAsia="宋体" w:cs="宋体"/>
          <w:b/>
          <w:bCs/>
          <w:kern w:val="0"/>
          <w:sz w:val="24"/>
          <w:szCs w:val="24"/>
        </w:rPr>
        <w:t>优先类节能产品、环境标志产品证明材料（加分适用，若有）</w:t>
      </w:r>
    </w:p>
    <w:p>
      <w:pPr>
        <w:widowControl/>
        <w:jc w:val="left"/>
        <w:rPr>
          <w:rFonts w:ascii="宋体" w:hAnsi="宋体" w:eastAsia="宋体" w:cs="宋体"/>
          <w:kern w:val="0"/>
          <w:sz w:val="24"/>
          <w:szCs w:val="24"/>
        </w:rPr>
      </w:pPr>
      <w:r>
        <w:rPr>
          <w:rFonts w:ascii="宋体" w:hAnsi="宋体" w:eastAsia="宋体" w:cs="宋体"/>
          <w:b/>
          <w:bCs/>
          <w:kern w:val="0"/>
          <w:sz w:val="24"/>
          <w:szCs w:val="24"/>
        </w:rPr>
        <w:t>  </w:t>
      </w:r>
    </w:p>
    <w:p>
      <w:pPr>
        <w:widowControl/>
        <w:jc w:val="center"/>
        <w:rPr>
          <w:rFonts w:ascii="宋体" w:hAnsi="宋体" w:eastAsia="宋体" w:cs="宋体"/>
          <w:kern w:val="0"/>
          <w:sz w:val="24"/>
          <w:szCs w:val="24"/>
        </w:rPr>
      </w:pPr>
      <w:r>
        <w:rPr>
          <w:rFonts w:ascii="宋体" w:hAnsi="宋体" w:eastAsia="宋体" w:cs="宋体"/>
          <w:kern w:val="0"/>
          <w:sz w:val="24"/>
          <w:szCs w:val="24"/>
        </w:rPr>
        <w:t>编制说明</w:t>
      </w:r>
    </w:p>
    <w:p>
      <w:pPr>
        <w:widowControl/>
        <w:jc w:val="center"/>
        <w:rPr>
          <w:rFonts w:ascii="宋体" w:hAnsi="宋体" w:eastAsia="宋体" w:cs="宋体"/>
          <w:kern w:val="0"/>
          <w:sz w:val="24"/>
          <w:szCs w:val="24"/>
        </w:rPr>
      </w:pPr>
      <w:r>
        <w:rPr>
          <w:rFonts w:ascii="宋体" w:hAnsi="宋体" w:eastAsia="宋体" w:cs="宋体"/>
          <w:kern w:val="0"/>
          <w:sz w:val="24"/>
          <w:szCs w:val="24"/>
        </w:rPr>
        <w:t> 除招标文件另有规定外，投标人应按照招标文件第二章（表1）第</w:t>
      </w:r>
      <w:r>
        <w:rPr>
          <w:rFonts w:ascii="宋体" w:hAnsi="宋体" w:eastAsia="宋体" w:cs="Calibri"/>
          <w:kern w:val="0"/>
          <w:sz w:val="24"/>
          <w:szCs w:val="24"/>
        </w:rPr>
        <w:t>13</w:t>
      </w:r>
      <w:r>
        <w:rPr>
          <w:rFonts w:ascii="宋体" w:hAnsi="宋体" w:eastAsia="宋体" w:cs="宋体"/>
          <w:kern w:val="0"/>
          <w:sz w:val="24"/>
          <w:szCs w:val="24"/>
        </w:rPr>
        <w:t>项规定提供相应证明材料。</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center"/>
        <w:rPr>
          <w:rFonts w:ascii="宋体" w:hAnsi="宋体" w:eastAsia="宋体" w:cs="宋体"/>
          <w:kern w:val="0"/>
          <w:sz w:val="24"/>
          <w:szCs w:val="24"/>
        </w:rPr>
      </w:pPr>
      <w:r>
        <w:rPr>
          <w:rFonts w:ascii="宋体" w:hAnsi="宋体" w:eastAsia="宋体" w:cs="宋体"/>
          <w:kern w:val="0"/>
          <w:sz w:val="24"/>
          <w:szCs w:val="24"/>
        </w:rPr>
        <w:t>四</w:t>
      </w:r>
      <w:r>
        <w:rPr>
          <w:rFonts w:ascii="宋体" w:hAnsi="宋体" w:eastAsia="宋体" w:cs="宋体"/>
          <w:b/>
          <w:bCs/>
          <w:kern w:val="0"/>
          <w:sz w:val="24"/>
          <w:szCs w:val="24"/>
        </w:rPr>
        <w:t>-2招标文件规定的其他加分证明材料（若有）</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center"/>
        <w:rPr>
          <w:rFonts w:ascii="宋体" w:hAnsi="宋体" w:eastAsia="宋体" w:cs="宋体"/>
          <w:kern w:val="0"/>
          <w:sz w:val="24"/>
          <w:szCs w:val="24"/>
        </w:rPr>
      </w:pPr>
      <w:r>
        <w:rPr>
          <w:rFonts w:ascii="宋体" w:hAnsi="宋体" w:eastAsia="宋体" w:cs="宋体"/>
          <w:kern w:val="0"/>
          <w:sz w:val="24"/>
          <w:szCs w:val="24"/>
        </w:rPr>
        <w:t>编制说明</w:t>
      </w:r>
    </w:p>
    <w:p>
      <w:pPr>
        <w:widowControl/>
        <w:jc w:val="center"/>
        <w:rPr>
          <w:rFonts w:ascii="宋体" w:hAnsi="宋体" w:eastAsia="宋体" w:cs="宋体"/>
          <w:kern w:val="0"/>
          <w:sz w:val="24"/>
          <w:szCs w:val="24"/>
        </w:rPr>
      </w:pPr>
      <w:r>
        <w:rPr>
          <w:rFonts w:ascii="宋体" w:hAnsi="宋体" w:eastAsia="宋体" w:cs="宋体"/>
          <w:kern w:val="0"/>
          <w:sz w:val="24"/>
          <w:szCs w:val="24"/>
        </w:rPr>
        <w:t> </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若投标人可享受招标文件规定的除</w:t>
      </w:r>
      <w:r>
        <w:rPr>
          <w:rFonts w:ascii="宋体" w:hAnsi="宋体" w:eastAsia="宋体" w:cs="宋体"/>
          <w:b/>
          <w:bCs/>
          <w:kern w:val="0"/>
          <w:sz w:val="24"/>
          <w:szCs w:val="24"/>
        </w:rPr>
        <w:t>“优先类节能产品、环境标志产品加分”</w:t>
      </w:r>
      <w:r>
        <w:rPr>
          <w:rFonts w:ascii="宋体" w:hAnsi="宋体" w:eastAsia="宋体" w:cs="宋体"/>
          <w:kern w:val="0"/>
          <w:sz w:val="24"/>
          <w:szCs w:val="24"/>
        </w:rPr>
        <w:t>外的其他加分优惠，则投标人应按照招标文件要求提供相应证明材料。</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b/>
          <w:bCs/>
          <w:kern w:val="0"/>
          <w:sz w:val="29"/>
        </w:rPr>
      </w:pPr>
      <w:r>
        <w:rPr>
          <w:rFonts w:ascii="宋体" w:hAnsi="宋体" w:eastAsia="宋体" w:cs="宋体"/>
          <w:kern w:val="0"/>
          <w:sz w:val="24"/>
          <w:szCs w:val="24"/>
        </w:rPr>
        <w:t> </w:t>
      </w:r>
    </w:p>
    <w:p>
      <w:pPr>
        <w:widowControl/>
        <w:spacing w:after="150"/>
        <w:jc w:val="center"/>
        <w:rPr>
          <w:rFonts w:ascii="宋体" w:hAnsi="宋体" w:eastAsia="宋体" w:cs="宋体"/>
          <w:kern w:val="0"/>
          <w:sz w:val="24"/>
          <w:szCs w:val="24"/>
        </w:rPr>
      </w:pPr>
      <w:r>
        <w:rPr>
          <w:rFonts w:ascii="宋体" w:hAnsi="宋体" w:eastAsia="宋体" w:cs="宋体"/>
          <w:b/>
          <w:bCs/>
          <w:kern w:val="0"/>
          <w:sz w:val="29"/>
        </w:rPr>
        <w:t>封面格式</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center"/>
        <w:rPr>
          <w:rFonts w:ascii="宋体" w:hAnsi="宋体" w:eastAsia="宋体" w:cs="宋体"/>
          <w:kern w:val="0"/>
          <w:sz w:val="24"/>
          <w:szCs w:val="24"/>
        </w:rPr>
      </w:pPr>
      <w:r>
        <w:rPr>
          <w:rFonts w:ascii="宋体" w:hAnsi="宋体" w:eastAsia="宋体" w:cs="宋体"/>
          <w:b/>
          <w:bCs/>
          <w:kern w:val="0"/>
          <w:sz w:val="48"/>
        </w:rPr>
        <w:t>福建省政府采购投标文件</w:t>
      </w:r>
    </w:p>
    <w:p>
      <w:pPr>
        <w:widowControl/>
        <w:spacing w:after="150"/>
        <w:jc w:val="center"/>
        <w:rPr>
          <w:rFonts w:ascii="宋体" w:hAnsi="宋体" w:eastAsia="宋体" w:cs="宋体"/>
          <w:kern w:val="0"/>
          <w:sz w:val="24"/>
          <w:szCs w:val="24"/>
        </w:rPr>
      </w:pPr>
      <w:r>
        <w:rPr>
          <w:rFonts w:ascii="宋体" w:hAnsi="宋体" w:eastAsia="宋体" w:cs="宋体"/>
          <w:b/>
          <w:bCs/>
          <w:kern w:val="0"/>
          <w:sz w:val="48"/>
        </w:rPr>
        <w:t>（技术商务部分）</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center"/>
        <w:rPr>
          <w:rFonts w:ascii="宋体" w:hAnsi="宋体" w:eastAsia="宋体" w:cs="宋体"/>
          <w:kern w:val="0"/>
          <w:sz w:val="24"/>
          <w:szCs w:val="24"/>
        </w:rPr>
      </w:pPr>
      <w:r>
        <w:rPr>
          <w:rFonts w:ascii="宋体" w:hAnsi="宋体" w:eastAsia="宋体" w:cs="宋体"/>
          <w:b/>
          <w:bCs/>
          <w:kern w:val="0"/>
          <w:sz w:val="36"/>
          <w:u w:val="single"/>
        </w:rPr>
        <w:t>（填写正本或副本）</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rPr>
        <w:t>项目名称：</w:t>
      </w:r>
      <w:r>
        <w:rPr>
          <w:rFonts w:ascii="宋体" w:hAnsi="宋体" w:eastAsia="宋体" w:cs="宋体"/>
          <w:b/>
          <w:bCs/>
          <w:kern w:val="0"/>
          <w:sz w:val="32"/>
          <w:u w:val="single"/>
        </w:rPr>
        <w:t>（由投标人填写）</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rPr>
        <w:t>备案编号：</w:t>
      </w:r>
      <w:r>
        <w:rPr>
          <w:rFonts w:ascii="宋体" w:hAnsi="宋体" w:eastAsia="宋体" w:cs="宋体"/>
          <w:b/>
          <w:bCs/>
          <w:kern w:val="0"/>
          <w:sz w:val="32"/>
          <w:u w:val="single"/>
        </w:rPr>
        <w:t>（由投标人填写）</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rPr>
        <w:t>招标编号：</w:t>
      </w:r>
      <w:r>
        <w:rPr>
          <w:rFonts w:ascii="宋体" w:hAnsi="宋体" w:eastAsia="宋体" w:cs="宋体"/>
          <w:b/>
          <w:bCs/>
          <w:kern w:val="0"/>
          <w:sz w:val="32"/>
          <w:u w:val="single"/>
        </w:rPr>
        <w:t>（由投标人填写）</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rPr>
        <w:t>所投合同包：</w:t>
      </w:r>
      <w:r>
        <w:rPr>
          <w:rFonts w:ascii="宋体" w:hAnsi="宋体" w:eastAsia="宋体" w:cs="宋体"/>
          <w:b/>
          <w:bCs/>
          <w:kern w:val="0"/>
          <w:sz w:val="32"/>
          <w:u w:val="single"/>
        </w:rPr>
        <w:t>（由投标人填写）</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center"/>
        <w:rPr>
          <w:rFonts w:ascii="宋体" w:hAnsi="宋体" w:eastAsia="宋体" w:cs="宋体"/>
          <w:kern w:val="0"/>
          <w:sz w:val="24"/>
          <w:szCs w:val="24"/>
        </w:rPr>
      </w:pPr>
      <w:r>
        <w:rPr>
          <w:rFonts w:ascii="宋体" w:hAnsi="宋体" w:eastAsia="宋体" w:cs="宋体"/>
          <w:b/>
          <w:bCs/>
          <w:kern w:val="0"/>
          <w:sz w:val="32"/>
        </w:rPr>
        <w:t>投标人：</w:t>
      </w:r>
      <w:r>
        <w:rPr>
          <w:rFonts w:ascii="宋体" w:hAnsi="宋体" w:eastAsia="宋体" w:cs="宋体"/>
          <w:b/>
          <w:bCs/>
          <w:kern w:val="0"/>
          <w:sz w:val="32"/>
          <w:u w:val="single"/>
        </w:rPr>
        <w:t>（填写“全称”）</w:t>
      </w:r>
    </w:p>
    <w:p>
      <w:pPr>
        <w:widowControl/>
        <w:spacing w:after="150"/>
        <w:jc w:val="center"/>
        <w:rPr>
          <w:rFonts w:ascii="宋体" w:hAnsi="宋体" w:eastAsia="宋体" w:cs="宋体"/>
          <w:kern w:val="0"/>
          <w:sz w:val="24"/>
          <w:szCs w:val="24"/>
        </w:rPr>
      </w:pPr>
      <w:r>
        <w:rPr>
          <w:rFonts w:ascii="宋体" w:hAnsi="宋体" w:eastAsia="宋体" w:cs="宋体"/>
          <w:b/>
          <w:bCs/>
          <w:kern w:val="0"/>
          <w:sz w:val="32"/>
          <w:u w:val="single"/>
        </w:rPr>
        <w:t>（由投标人填写）</w:t>
      </w:r>
      <w:r>
        <w:rPr>
          <w:rFonts w:ascii="宋体" w:hAnsi="宋体" w:eastAsia="宋体" w:cs="宋体"/>
          <w:b/>
          <w:bCs/>
          <w:kern w:val="0"/>
          <w:sz w:val="32"/>
        </w:rPr>
        <w:t>年</w:t>
      </w:r>
      <w:r>
        <w:rPr>
          <w:rFonts w:ascii="宋体" w:hAnsi="宋体" w:eastAsia="宋体" w:cs="宋体"/>
          <w:b/>
          <w:bCs/>
          <w:kern w:val="0"/>
          <w:sz w:val="32"/>
          <w:u w:val="single"/>
        </w:rPr>
        <w:t>（由投标人填写）</w:t>
      </w:r>
      <w:r>
        <w:rPr>
          <w:rFonts w:ascii="宋体" w:hAnsi="宋体" w:eastAsia="宋体" w:cs="宋体"/>
          <w:b/>
          <w:bCs/>
          <w:kern w:val="0"/>
          <w:sz w:val="32"/>
        </w:rPr>
        <w:t>月</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jc w:val="center"/>
        <w:rPr>
          <w:rFonts w:ascii="宋体" w:hAnsi="宋体" w:eastAsia="宋体" w:cs="宋体"/>
          <w:kern w:val="0"/>
          <w:sz w:val="24"/>
          <w:szCs w:val="24"/>
        </w:rPr>
      </w:pPr>
      <w:r>
        <w:rPr>
          <w:rFonts w:ascii="宋体" w:hAnsi="宋体" w:eastAsia="宋体" w:cs="Calibri"/>
          <w:b/>
          <w:bCs/>
          <w:kern w:val="0"/>
          <w:sz w:val="24"/>
          <w:szCs w:val="24"/>
        </w:rPr>
        <w:t>索引</w:t>
      </w:r>
    </w:p>
    <w:p>
      <w:pPr>
        <w:widowControl/>
        <w:jc w:val="left"/>
        <w:rPr>
          <w:rFonts w:ascii="宋体" w:hAnsi="宋体" w:eastAsia="宋体" w:cs="宋体"/>
          <w:kern w:val="0"/>
          <w:sz w:val="24"/>
          <w:szCs w:val="24"/>
        </w:rPr>
      </w:pPr>
      <w:r>
        <w:rPr>
          <w:rFonts w:ascii="宋体" w:hAnsi="宋体" w:eastAsia="宋体" w:cs="宋体"/>
          <w:kern w:val="0"/>
          <w:sz w:val="24"/>
          <w:szCs w:val="24"/>
        </w:rPr>
        <w:t>一、标的说明一览表</w:t>
      </w:r>
    </w:p>
    <w:p>
      <w:pPr>
        <w:widowControl/>
        <w:jc w:val="left"/>
        <w:rPr>
          <w:rFonts w:ascii="宋体" w:hAnsi="宋体" w:eastAsia="宋体" w:cs="宋体"/>
          <w:kern w:val="0"/>
          <w:sz w:val="24"/>
          <w:szCs w:val="24"/>
        </w:rPr>
      </w:pPr>
      <w:r>
        <w:rPr>
          <w:rFonts w:ascii="宋体" w:hAnsi="宋体" w:eastAsia="宋体" w:cs="宋体"/>
          <w:kern w:val="0"/>
          <w:sz w:val="24"/>
          <w:szCs w:val="24"/>
        </w:rPr>
        <w:t>二、技术和服务要求响应表</w:t>
      </w:r>
    </w:p>
    <w:p>
      <w:pPr>
        <w:widowControl/>
        <w:jc w:val="left"/>
        <w:rPr>
          <w:rFonts w:ascii="宋体" w:hAnsi="宋体" w:eastAsia="宋体" w:cs="宋体"/>
          <w:kern w:val="0"/>
          <w:sz w:val="24"/>
          <w:szCs w:val="24"/>
        </w:rPr>
      </w:pPr>
      <w:r>
        <w:rPr>
          <w:rFonts w:ascii="宋体" w:hAnsi="宋体" w:eastAsia="宋体" w:cs="宋体"/>
          <w:kern w:val="0"/>
          <w:sz w:val="24"/>
          <w:szCs w:val="24"/>
        </w:rPr>
        <w:t>三、商务条件响应表</w:t>
      </w:r>
    </w:p>
    <w:p>
      <w:pPr>
        <w:widowControl/>
        <w:jc w:val="left"/>
        <w:rPr>
          <w:rFonts w:ascii="宋体" w:hAnsi="宋体" w:eastAsia="宋体" w:cs="宋体"/>
          <w:kern w:val="0"/>
          <w:sz w:val="24"/>
          <w:szCs w:val="24"/>
        </w:rPr>
      </w:pPr>
      <w:r>
        <w:rPr>
          <w:rFonts w:ascii="宋体" w:hAnsi="宋体" w:eastAsia="宋体" w:cs="宋体"/>
          <w:kern w:val="0"/>
          <w:sz w:val="24"/>
          <w:szCs w:val="24"/>
        </w:rPr>
        <w:t>四、投标人提交的其他资料（若有）</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技术商务部分中不得出现报价部分的全部或部分的投标报价信息（或组成资料），否则</w:t>
      </w:r>
      <w:r>
        <w:rPr>
          <w:rFonts w:ascii="宋体" w:hAnsi="宋体" w:eastAsia="宋体" w:cs="宋体"/>
          <w:b/>
          <w:bCs/>
          <w:kern w:val="0"/>
          <w:sz w:val="24"/>
          <w:szCs w:val="24"/>
        </w:rPr>
        <w:t>符合性审查不合格</w:t>
      </w:r>
      <w:r>
        <w:rPr>
          <w:rFonts w:ascii="宋体" w:hAnsi="宋体" w:eastAsia="宋体" w:cs="宋体"/>
          <w:kern w:val="0"/>
          <w:sz w:val="24"/>
          <w:szCs w:val="24"/>
        </w:rPr>
        <w:t>。</w:t>
      </w:r>
    </w:p>
    <w:p>
      <w:pPr>
        <w:widowControl/>
        <w:ind w:firstLine="420"/>
        <w:jc w:val="left"/>
        <w:rPr>
          <w:rFonts w:ascii="宋体" w:hAnsi="宋体" w:eastAsia="宋体" w:cs="宋体"/>
          <w:kern w:val="0"/>
          <w:sz w:val="24"/>
          <w:szCs w:val="24"/>
        </w:rPr>
      </w:pPr>
      <w:r>
        <w:rPr>
          <w:rFonts w:ascii="宋体" w:hAnsi="宋体" w:eastAsia="宋体" w:cs="宋体"/>
          <w:kern w:val="0"/>
          <w:sz w:val="24"/>
          <w:szCs w:val="24"/>
        </w:rPr>
        <w:t>  </w:t>
      </w:r>
    </w:p>
    <w:p>
      <w:pPr>
        <w:widowControl/>
        <w:jc w:val="center"/>
        <w:rPr>
          <w:rFonts w:ascii="宋体" w:hAnsi="宋体" w:eastAsia="宋体" w:cs="宋体"/>
          <w:kern w:val="0"/>
          <w:sz w:val="24"/>
          <w:szCs w:val="24"/>
        </w:rPr>
      </w:pPr>
      <w:r>
        <w:rPr>
          <w:rFonts w:ascii="宋体" w:hAnsi="宋体" w:eastAsia="宋体" w:cs="宋体"/>
          <w:b/>
          <w:bCs/>
          <w:kern w:val="0"/>
          <w:sz w:val="24"/>
          <w:szCs w:val="24"/>
        </w:rPr>
        <w:t>一、标的说明一览表</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招标编号：</w:t>
      </w:r>
      <w:r>
        <w:rPr>
          <w:rFonts w:ascii="宋体" w:hAnsi="宋体" w:eastAsia="宋体" w:cs="宋体"/>
          <w:kern w:val="0"/>
          <w:sz w:val="24"/>
          <w:szCs w:val="24"/>
          <w:u w:val="single"/>
        </w:rPr>
        <w:t>                   </w:t>
      </w:r>
    </w:p>
    <w:tbl>
      <w:tblPr>
        <w:tblStyle w:val="15"/>
        <w:tblW w:w="9364"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59"/>
        <w:gridCol w:w="1698"/>
        <w:gridCol w:w="1691"/>
        <w:gridCol w:w="854"/>
        <w:gridCol w:w="1138"/>
        <w:gridCol w:w="1138"/>
        <w:gridCol w:w="188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59"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合同包</w:t>
            </w:r>
          </w:p>
        </w:tc>
        <w:tc>
          <w:tcPr>
            <w:tcW w:w="1698"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品目号</w:t>
            </w:r>
          </w:p>
        </w:tc>
        <w:tc>
          <w:tcPr>
            <w:tcW w:w="1691"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投标标的</w:t>
            </w:r>
          </w:p>
        </w:tc>
        <w:tc>
          <w:tcPr>
            <w:tcW w:w="854"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数量</w:t>
            </w:r>
          </w:p>
        </w:tc>
        <w:tc>
          <w:tcPr>
            <w:tcW w:w="1138"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规格</w:t>
            </w:r>
          </w:p>
        </w:tc>
        <w:tc>
          <w:tcPr>
            <w:tcW w:w="1138"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来源地</w:t>
            </w:r>
          </w:p>
        </w:tc>
        <w:tc>
          <w:tcPr>
            <w:tcW w:w="1886"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59" w:type="dxa"/>
            <w:vMerge w:val="restart"/>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w:t>
            </w:r>
          </w:p>
        </w:tc>
        <w:tc>
          <w:tcPr>
            <w:tcW w:w="1698"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1691"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854"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138"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138"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886"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59"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1698"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Calibri"/>
                <w:kern w:val="0"/>
                <w:sz w:val="24"/>
                <w:szCs w:val="24"/>
              </w:rPr>
              <w:t>…</w:t>
            </w:r>
          </w:p>
        </w:tc>
        <w:tc>
          <w:tcPr>
            <w:tcW w:w="1691"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854"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138"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138"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886"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59"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Calibri"/>
                <w:kern w:val="0"/>
                <w:sz w:val="24"/>
                <w:szCs w:val="24"/>
              </w:rPr>
              <w:t>…</w:t>
            </w:r>
          </w:p>
        </w:tc>
        <w:tc>
          <w:tcPr>
            <w:tcW w:w="1698"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691"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854"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138"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138"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886"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r>
    </w:tbl>
    <w:p>
      <w:pPr>
        <w:widowControl/>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jc w:val="left"/>
        <w:rPr>
          <w:rFonts w:ascii="宋体" w:hAnsi="宋体" w:eastAsia="宋体" w:cs="宋体"/>
          <w:kern w:val="0"/>
          <w:sz w:val="24"/>
          <w:szCs w:val="24"/>
        </w:rPr>
      </w:pPr>
      <w:r>
        <w:rPr>
          <w:rFonts w:ascii="宋体" w:hAnsi="宋体" w:eastAsia="宋体" w:cs="宋体"/>
          <w:kern w:val="0"/>
          <w:sz w:val="24"/>
          <w:szCs w:val="24"/>
        </w:rPr>
        <w:t>1、本表应按照下列规定填写：</w:t>
      </w:r>
    </w:p>
    <w:p>
      <w:pPr>
        <w:widowControl/>
        <w:jc w:val="left"/>
        <w:rPr>
          <w:rFonts w:ascii="宋体" w:hAnsi="宋体" w:eastAsia="宋体" w:cs="宋体"/>
          <w:kern w:val="0"/>
          <w:sz w:val="24"/>
          <w:szCs w:val="24"/>
        </w:rPr>
      </w:pPr>
      <w:r>
        <w:rPr>
          <w:rFonts w:ascii="宋体" w:hAnsi="宋体" w:eastAsia="宋体" w:cs="宋体"/>
          <w:kern w:val="0"/>
          <w:sz w:val="24"/>
          <w:szCs w:val="24"/>
        </w:rPr>
        <w:t>1.1“合同包”、“品目号”、“投标标的”及“数量”应与招标文件《采购标的一览表》中的有关内容（“合同包”、“品目号”、“采购标的”及“数量”）保持一致。</w:t>
      </w:r>
    </w:p>
    <w:p>
      <w:pPr>
        <w:widowControl/>
        <w:jc w:val="left"/>
        <w:rPr>
          <w:rFonts w:ascii="宋体" w:hAnsi="宋体" w:eastAsia="宋体" w:cs="宋体"/>
          <w:kern w:val="0"/>
          <w:sz w:val="24"/>
          <w:szCs w:val="24"/>
        </w:rPr>
      </w:pPr>
      <w:r>
        <w:rPr>
          <w:rFonts w:ascii="宋体" w:hAnsi="宋体" w:eastAsia="宋体" w:cs="宋体"/>
          <w:kern w:val="0"/>
          <w:sz w:val="24"/>
          <w:szCs w:val="24"/>
        </w:rPr>
        <w:t>1.2“投标标的”为货物的：</w:t>
      </w:r>
      <w:r>
        <w:rPr>
          <w:rFonts w:ascii="宋体" w:hAnsi="宋体" w:eastAsia="宋体" w:cs="宋体"/>
          <w:b/>
          <w:bCs/>
          <w:kern w:val="0"/>
          <w:sz w:val="24"/>
          <w:szCs w:val="24"/>
        </w:rPr>
        <w:t>“规格”</w:t>
      </w:r>
      <w:r>
        <w:rPr>
          <w:rFonts w:ascii="宋体" w:hAnsi="宋体" w:eastAsia="宋体" w:cs="宋体"/>
          <w:kern w:val="0"/>
          <w:sz w:val="24"/>
          <w:szCs w:val="24"/>
        </w:rPr>
        <w:t>项下应填写货物制造厂商赋予的品牌（属于节能、环保清单产品的货物，填写的品牌名称应与清单载明的品牌名称保持一致）及具体型号。</w:t>
      </w:r>
      <w:r>
        <w:rPr>
          <w:rFonts w:ascii="宋体" w:hAnsi="宋体" w:eastAsia="宋体" w:cs="宋体"/>
          <w:b/>
          <w:bCs/>
          <w:kern w:val="0"/>
          <w:sz w:val="24"/>
          <w:szCs w:val="24"/>
        </w:rPr>
        <w:t>“来源地”</w:t>
      </w:r>
      <w:r>
        <w:rPr>
          <w:rFonts w:ascii="宋体" w:hAnsi="宋体" w:eastAsia="宋体" w:cs="宋体"/>
          <w:kern w:val="0"/>
          <w:sz w:val="24"/>
          <w:szCs w:val="24"/>
        </w:rPr>
        <w:t>应填写货物的原产地。</w:t>
      </w:r>
      <w:r>
        <w:rPr>
          <w:rFonts w:ascii="宋体" w:hAnsi="宋体" w:eastAsia="宋体" w:cs="宋体"/>
          <w:b/>
          <w:bCs/>
          <w:kern w:val="0"/>
          <w:sz w:val="24"/>
          <w:szCs w:val="24"/>
        </w:rPr>
        <w:t>“备注”</w:t>
      </w:r>
      <w:r>
        <w:rPr>
          <w:rFonts w:ascii="宋体" w:hAnsi="宋体" w:eastAsia="宋体" w:cs="宋体"/>
          <w:kern w:val="0"/>
          <w:sz w:val="24"/>
          <w:szCs w:val="24"/>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widowControl/>
        <w:jc w:val="left"/>
        <w:rPr>
          <w:rFonts w:ascii="宋体" w:hAnsi="宋体" w:eastAsia="宋体" w:cs="宋体"/>
          <w:kern w:val="0"/>
          <w:sz w:val="24"/>
          <w:szCs w:val="24"/>
        </w:rPr>
      </w:pPr>
      <w:r>
        <w:rPr>
          <w:rFonts w:ascii="宋体" w:hAnsi="宋体" w:eastAsia="宋体" w:cs="宋体"/>
          <w:kern w:val="0"/>
          <w:sz w:val="24"/>
          <w:szCs w:val="24"/>
        </w:rPr>
        <w:t>1.3“投标标的”为服务的：</w:t>
      </w:r>
      <w:r>
        <w:rPr>
          <w:rFonts w:ascii="宋体" w:hAnsi="宋体" w:eastAsia="宋体" w:cs="宋体"/>
          <w:b/>
          <w:bCs/>
          <w:kern w:val="0"/>
          <w:sz w:val="24"/>
          <w:szCs w:val="24"/>
        </w:rPr>
        <w:t>“规格”</w:t>
      </w:r>
      <w:r>
        <w:rPr>
          <w:rFonts w:ascii="宋体" w:hAnsi="宋体" w:eastAsia="宋体" w:cs="宋体"/>
          <w:kern w:val="0"/>
          <w:sz w:val="24"/>
          <w:szCs w:val="24"/>
        </w:rPr>
        <w:t>项下应填写服务提供者提供的服务标准及品牌（若有）。</w:t>
      </w:r>
      <w:r>
        <w:rPr>
          <w:rFonts w:ascii="宋体" w:hAnsi="宋体" w:eastAsia="宋体" w:cs="宋体"/>
          <w:b/>
          <w:bCs/>
          <w:kern w:val="0"/>
          <w:sz w:val="24"/>
          <w:szCs w:val="24"/>
        </w:rPr>
        <w:t>“来源地”</w:t>
      </w:r>
      <w:r>
        <w:rPr>
          <w:rFonts w:ascii="宋体" w:hAnsi="宋体" w:eastAsia="宋体" w:cs="宋体"/>
          <w:kern w:val="0"/>
          <w:sz w:val="24"/>
          <w:szCs w:val="24"/>
        </w:rPr>
        <w:t>应填写服务提供者的所在地。</w:t>
      </w:r>
      <w:r>
        <w:rPr>
          <w:rFonts w:ascii="宋体" w:hAnsi="宋体" w:eastAsia="宋体" w:cs="宋体"/>
          <w:b/>
          <w:bCs/>
          <w:kern w:val="0"/>
          <w:sz w:val="24"/>
          <w:szCs w:val="24"/>
        </w:rPr>
        <w:t>“备注”</w:t>
      </w:r>
      <w:r>
        <w:rPr>
          <w:rFonts w:ascii="宋体" w:hAnsi="宋体" w:eastAsia="宋体" w:cs="宋体"/>
          <w:kern w:val="0"/>
          <w:sz w:val="24"/>
          <w:szCs w:val="24"/>
        </w:rPr>
        <w:t>项下应填写关于服务标准所涵盖的具体项目或内容的说明等。</w:t>
      </w:r>
    </w:p>
    <w:p>
      <w:pPr>
        <w:widowControl/>
        <w:jc w:val="left"/>
        <w:rPr>
          <w:rFonts w:ascii="宋体" w:hAnsi="宋体" w:eastAsia="宋体" w:cs="宋体"/>
          <w:kern w:val="0"/>
          <w:sz w:val="24"/>
          <w:szCs w:val="24"/>
        </w:rPr>
      </w:pPr>
      <w:r>
        <w:rPr>
          <w:rFonts w:ascii="宋体" w:hAnsi="宋体" w:eastAsia="宋体" w:cs="宋体"/>
          <w:kern w:val="0"/>
          <w:sz w:val="24"/>
          <w:szCs w:val="24"/>
        </w:rPr>
        <w:t>2、投标人需要说明的内容若需特殊表达，应先在本表中进行相应说明，再另页应答，否则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jc w:val="left"/>
        <w:rPr>
          <w:rFonts w:ascii="宋体" w:hAnsi="宋体" w:eastAsia="宋体" w:cs="宋体"/>
          <w:kern w:val="0"/>
          <w:sz w:val="24"/>
          <w:szCs w:val="24"/>
        </w:rPr>
      </w:pPr>
      <w:r>
        <w:rPr>
          <w:rFonts w:ascii="宋体" w:hAnsi="宋体" w:eastAsia="宋体" w:cs="宋体"/>
          <w:kern w:val="0"/>
          <w:sz w:val="24"/>
          <w:szCs w:val="24"/>
        </w:rPr>
        <w:t>3、投标文件中涉及</w:t>
      </w:r>
      <w:r>
        <w:rPr>
          <w:rFonts w:ascii="宋体" w:hAnsi="宋体" w:eastAsia="宋体" w:cs="宋体"/>
          <w:b/>
          <w:bCs/>
          <w:kern w:val="0"/>
          <w:sz w:val="24"/>
          <w:szCs w:val="24"/>
        </w:rPr>
        <w:t>“投标标的”、“数量”、“规格”、“来源地”</w:t>
      </w:r>
      <w:r>
        <w:rPr>
          <w:rFonts w:ascii="宋体" w:hAnsi="宋体" w:eastAsia="宋体" w:cs="宋体"/>
          <w:kern w:val="0"/>
          <w:sz w:val="24"/>
          <w:szCs w:val="24"/>
        </w:rPr>
        <w:t>的内容若不一致，</w:t>
      </w:r>
      <w:r>
        <w:rPr>
          <w:rFonts w:ascii="宋体" w:hAnsi="宋体" w:eastAsia="宋体" w:cs="宋体"/>
          <w:b/>
          <w:bCs/>
          <w:kern w:val="0"/>
          <w:sz w:val="24"/>
          <w:szCs w:val="24"/>
        </w:rPr>
        <w:t>应以本表为准</w:t>
      </w:r>
      <w:r>
        <w:rPr>
          <w:rFonts w:ascii="宋体" w:hAnsi="宋体" w:eastAsia="宋体" w:cs="宋体"/>
          <w:kern w:val="0"/>
          <w:sz w:val="24"/>
          <w:szCs w:val="24"/>
        </w:rPr>
        <w:t>。</w:t>
      </w:r>
    </w:p>
    <w:p>
      <w:pPr>
        <w:widowControl/>
        <w:jc w:val="left"/>
        <w:rPr>
          <w:rFonts w:ascii="宋体" w:hAnsi="宋体" w:eastAsia="宋体" w:cs="宋体"/>
          <w:kern w:val="0"/>
          <w:sz w:val="24"/>
          <w:szCs w:val="24"/>
        </w:rPr>
      </w:pPr>
      <w:r>
        <w:rPr>
          <w:rFonts w:ascii="宋体" w:hAnsi="宋体" w:eastAsia="宋体" w:cs="宋体"/>
          <w:kern w:val="0"/>
          <w:sz w:val="24"/>
          <w:szCs w:val="24"/>
        </w:rPr>
        <w:t>4、纸质投标文件正本中的本表应为原件。</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投标人：</w:t>
      </w:r>
      <w:r>
        <w:rPr>
          <w:rFonts w:ascii="宋体" w:hAnsi="宋体" w:eastAsia="宋体" w:cs="宋体"/>
          <w:kern w:val="0"/>
          <w:sz w:val="24"/>
          <w:szCs w:val="24"/>
          <w:u w:val="single"/>
        </w:rPr>
        <w:t>（全称并加盖单位公章）</w:t>
      </w:r>
    </w:p>
    <w:p>
      <w:pPr>
        <w:widowControl/>
        <w:jc w:val="left"/>
        <w:rPr>
          <w:rFonts w:ascii="宋体" w:hAnsi="宋体" w:eastAsia="宋体" w:cs="宋体"/>
          <w:kern w:val="0"/>
          <w:sz w:val="24"/>
          <w:szCs w:val="24"/>
        </w:rPr>
      </w:pPr>
      <w:r>
        <w:rPr>
          <w:rFonts w:ascii="宋体" w:hAnsi="宋体" w:eastAsia="宋体" w:cs="宋体"/>
          <w:kern w:val="0"/>
          <w:sz w:val="24"/>
          <w:szCs w:val="24"/>
        </w:rPr>
        <w:t>投标人代表签字：</w:t>
      </w:r>
      <w:r>
        <w:rPr>
          <w:rFonts w:ascii="宋体" w:hAnsi="宋体" w:eastAsia="宋体" w:cs="宋体"/>
          <w:kern w:val="0"/>
          <w:sz w:val="24"/>
          <w:szCs w:val="24"/>
          <w:u w:val="single"/>
        </w:rPr>
        <w:t>                   </w:t>
      </w:r>
    </w:p>
    <w:p>
      <w:pPr>
        <w:widowControl/>
        <w:jc w:val="left"/>
        <w:rPr>
          <w:rFonts w:ascii="宋体" w:hAnsi="宋体" w:eastAsia="宋体" w:cs="宋体"/>
          <w:kern w:val="0"/>
          <w:sz w:val="24"/>
          <w:szCs w:val="24"/>
        </w:rPr>
      </w:pPr>
      <w:r>
        <w:rPr>
          <w:rFonts w:ascii="宋体" w:hAnsi="宋体" w:eastAsia="宋体" w:cs="宋体"/>
          <w:kern w:val="0"/>
          <w:sz w:val="24"/>
          <w:szCs w:val="24"/>
        </w:rPr>
        <w:t>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center"/>
        <w:rPr>
          <w:rFonts w:ascii="宋体" w:hAnsi="宋体" w:eastAsia="宋体" w:cs="宋体"/>
          <w:kern w:val="0"/>
          <w:sz w:val="24"/>
          <w:szCs w:val="24"/>
        </w:rPr>
      </w:pPr>
      <w:r>
        <w:rPr>
          <w:rFonts w:ascii="宋体" w:hAnsi="宋体" w:eastAsia="宋体" w:cs="宋体"/>
          <w:b/>
          <w:bCs/>
          <w:kern w:val="0"/>
          <w:sz w:val="24"/>
          <w:szCs w:val="24"/>
        </w:rPr>
        <w:t>二、</w:t>
      </w:r>
      <w:r>
        <w:rPr>
          <w:rFonts w:ascii="宋体" w:hAnsi="宋体" w:eastAsia="宋体" w:cs="Calibri"/>
          <w:b/>
          <w:bCs/>
          <w:kern w:val="0"/>
          <w:sz w:val="24"/>
          <w:szCs w:val="24"/>
        </w:rPr>
        <w:t>技术和服务要求响应表</w:t>
      </w:r>
    </w:p>
    <w:p>
      <w:pPr>
        <w:widowControl/>
        <w:jc w:val="left"/>
        <w:rPr>
          <w:rFonts w:ascii="宋体" w:hAnsi="宋体" w:eastAsia="宋体" w:cs="宋体"/>
          <w:kern w:val="0"/>
          <w:sz w:val="24"/>
          <w:szCs w:val="24"/>
        </w:rPr>
      </w:pPr>
      <w:r>
        <w:rPr>
          <w:rFonts w:ascii="宋体" w:hAnsi="宋体" w:eastAsia="宋体" w:cs="宋体"/>
          <w:kern w:val="0"/>
          <w:sz w:val="24"/>
          <w:szCs w:val="24"/>
        </w:rPr>
        <w:t> 招标编号：</w:t>
      </w:r>
      <w:r>
        <w:rPr>
          <w:rFonts w:ascii="宋体" w:hAnsi="宋体" w:eastAsia="宋体" w:cs="宋体"/>
          <w:kern w:val="0"/>
          <w:sz w:val="24"/>
          <w:szCs w:val="24"/>
          <w:u w:val="single"/>
        </w:rPr>
        <w:t>                   </w:t>
      </w:r>
    </w:p>
    <w:tbl>
      <w:tblPr>
        <w:tblStyle w:val="15"/>
        <w:tblW w:w="9573"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60"/>
        <w:gridCol w:w="855"/>
        <w:gridCol w:w="2970"/>
        <w:gridCol w:w="1845"/>
        <w:gridCol w:w="294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jc w:val="center"/>
        </w:trPr>
        <w:tc>
          <w:tcPr>
            <w:tcW w:w="960"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合同包</w:t>
            </w:r>
          </w:p>
        </w:tc>
        <w:tc>
          <w:tcPr>
            <w:tcW w:w="85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品目号</w:t>
            </w:r>
          </w:p>
        </w:tc>
        <w:tc>
          <w:tcPr>
            <w:tcW w:w="2970"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技术和服务要求</w:t>
            </w:r>
          </w:p>
        </w:tc>
        <w:tc>
          <w:tcPr>
            <w:tcW w:w="184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投标响应</w:t>
            </w:r>
          </w:p>
        </w:tc>
        <w:tc>
          <w:tcPr>
            <w:tcW w:w="2943"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960" w:type="dxa"/>
            <w:vMerge w:val="restart"/>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w:t>
            </w:r>
          </w:p>
        </w:tc>
        <w:tc>
          <w:tcPr>
            <w:tcW w:w="85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297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845"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2943"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960"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85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Calibri"/>
                <w:kern w:val="0"/>
                <w:sz w:val="24"/>
                <w:szCs w:val="24"/>
              </w:rPr>
              <w:t>…</w:t>
            </w:r>
          </w:p>
        </w:tc>
        <w:tc>
          <w:tcPr>
            <w:tcW w:w="297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845"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2943"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960"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Calibri"/>
                <w:kern w:val="0"/>
                <w:sz w:val="24"/>
                <w:szCs w:val="24"/>
              </w:rPr>
              <w:t>…</w:t>
            </w:r>
          </w:p>
        </w:tc>
        <w:tc>
          <w:tcPr>
            <w:tcW w:w="85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97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4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943"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bl>
    <w:p>
      <w:pPr>
        <w:widowControl/>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jc w:val="left"/>
        <w:rPr>
          <w:rFonts w:ascii="宋体" w:hAnsi="宋体" w:eastAsia="宋体" w:cs="宋体"/>
          <w:kern w:val="0"/>
          <w:sz w:val="24"/>
          <w:szCs w:val="24"/>
        </w:rPr>
      </w:pPr>
      <w:r>
        <w:rPr>
          <w:rFonts w:ascii="宋体" w:hAnsi="宋体" w:eastAsia="宋体" w:cs="宋体"/>
          <w:kern w:val="0"/>
          <w:sz w:val="24"/>
          <w:szCs w:val="24"/>
        </w:rPr>
        <w:t>1、本表应按照下列规定填写：</w:t>
      </w:r>
    </w:p>
    <w:p>
      <w:pPr>
        <w:widowControl/>
        <w:jc w:val="left"/>
        <w:rPr>
          <w:rFonts w:ascii="宋体" w:hAnsi="宋体" w:eastAsia="宋体" w:cs="宋体"/>
          <w:kern w:val="0"/>
          <w:sz w:val="24"/>
          <w:szCs w:val="24"/>
        </w:rPr>
      </w:pPr>
      <w:r>
        <w:rPr>
          <w:rFonts w:ascii="宋体" w:hAnsi="宋体" w:eastAsia="宋体" w:cs="宋体"/>
          <w:kern w:val="0"/>
          <w:sz w:val="24"/>
          <w:szCs w:val="24"/>
        </w:rPr>
        <w:t>1.1“技术和服务要求”项下填写的内容应与招标文件第五章“技术和服务要求”的内容保持一致。</w:t>
      </w:r>
    </w:p>
    <w:p>
      <w:pPr>
        <w:widowControl/>
        <w:jc w:val="left"/>
        <w:rPr>
          <w:rFonts w:ascii="宋体" w:hAnsi="宋体" w:eastAsia="宋体" w:cs="宋体"/>
          <w:kern w:val="0"/>
          <w:sz w:val="24"/>
          <w:szCs w:val="24"/>
        </w:rPr>
      </w:pPr>
      <w:r>
        <w:rPr>
          <w:rFonts w:ascii="宋体" w:hAnsi="宋体" w:eastAsia="宋体" w:cs="宋体"/>
          <w:kern w:val="0"/>
          <w:sz w:val="24"/>
          <w:szCs w:val="24"/>
        </w:rPr>
        <w:t>1.2“投标响应”项下应填写具体的响应内容并与“技术和服务要求”项下填写的内容逐项对应；对“技术和服务要求”项下涉及“≥或＞”、“≤或＜”及某个区间值范围内的内容，应填写具体的数值。</w:t>
      </w:r>
    </w:p>
    <w:p>
      <w:pPr>
        <w:widowControl/>
        <w:jc w:val="left"/>
        <w:rPr>
          <w:rFonts w:ascii="宋体" w:hAnsi="宋体" w:eastAsia="宋体" w:cs="宋体"/>
          <w:kern w:val="0"/>
          <w:sz w:val="24"/>
          <w:szCs w:val="24"/>
        </w:rPr>
      </w:pPr>
      <w:r>
        <w:rPr>
          <w:rFonts w:ascii="宋体" w:hAnsi="宋体" w:eastAsia="宋体" w:cs="宋体"/>
          <w:kern w:val="0"/>
          <w:sz w:val="24"/>
          <w:szCs w:val="24"/>
        </w:rPr>
        <w:t>1.3“是否偏离及说明”项下应按下列规定填写：优于的，填写“正偏离”；符合的，填写“无偏离”；低于的，填写“负偏离”。</w:t>
      </w:r>
    </w:p>
    <w:p>
      <w:pPr>
        <w:widowControl/>
        <w:jc w:val="left"/>
        <w:rPr>
          <w:rFonts w:ascii="宋体" w:hAnsi="宋体" w:eastAsia="宋体" w:cs="宋体"/>
          <w:kern w:val="0"/>
          <w:sz w:val="24"/>
          <w:szCs w:val="24"/>
        </w:rPr>
      </w:pPr>
      <w:r>
        <w:rPr>
          <w:rFonts w:ascii="宋体" w:hAnsi="宋体" w:eastAsia="宋体" w:cs="宋体"/>
          <w:kern w:val="0"/>
          <w:sz w:val="24"/>
          <w:szCs w:val="24"/>
        </w:rPr>
        <w:t>2、投标人需要说明的内容若需特殊表达，应先在本表中进行相应说明，再另页应答，否则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jc w:val="left"/>
        <w:rPr>
          <w:rFonts w:ascii="宋体" w:hAnsi="宋体" w:eastAsia="宋体" w:cs="宋体"/>
          <w:kern w:val="0"/>
          <w:sz w:val="24"/>
          <w:szCs w:val="24"/>
        </w:rPr>
      </w:pPr>
      <w:r>
        <w:rPr>
          <w:rFonts w:ascii="宋体" w:hAnsi="宋体" w:eastAsia="宋体" w:cs="宋体"/>
          <w:kern w:val="0"/>
          <w:sz w:val="24"/>
          <w:szCs w:val="24"/>
        </w:rPr>
        <w:t>3、纸质投标文件正本中的本表应为原件。</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投标人：</w:t>
      </w:r>
      <w:r>
        <w:rPr>
          <w:rFonts w:ascii="宋体" w:hAnsi="宋体" w:eastAsia="宋体" w:cs="宋体"/>
          <w:kern w:val="0"/>
          <w:sz w:val="24"/>
          <w:szCs w:val="24"/>
          <w:u w:val="single"/>
        </w:rPr>
        <w:t>（全称并加盖单位公章）</w:t>
      </w:r>
    </w:p>
    <w:p>
      <w:pPr>
        <w:widowControl/>
        <w:jc w:val="left"/>
        <w:rPr>
          <w:rFonts w:ascii="宋体" w:hAnsi="宋体" w:eastAsia="宋体" w:cs="宋体"/>
          <w:kern w:val="0"/>
          <w:sz w:val="24"/>
          <w:szCs w:val="24"/>
        </w:rPr>
      </w:pPr>
      <w:r>
        <w:rPr>
          <w:rFonts w:ascii="宋体" w:hAnsi="宋体" w:eastAsia="宋体" w:cs="宋体"/>
          <w:kern w:val="0"/>
          <w:sz w:val="24"/>
          <w:szCs w:val="24"/>
        </w:rPr>
        <w:t>投标人代表签字：</w:t>
      </w:r>
      <w:r>
        <w:rPr>
          <w:rFonts w:ascii="宋体" w:hAnsi="宋体" w:eastAsia="宋体" w:cs="宋体"/>
          <w:kern w:val="0"/>
          <w:sz w:val="24"/>
          <w:szCs w:val="24"/>
          <w:u w:val="single"/>
        </w:rPr>
        <w:t>                   </w:t>
      </w:r>
    </w:p>
    <w:p>
      <w:pPr>
        <w:widowControl/>
        <w:jc w:val="left"/>
        <w:rPr>
          <w:rFonts w:ascii="宋体" w:hAnsi="宋体" w:eastAsia="宋体" w:cs="宋体"/>
          <w:kern w:val="0"/>
          <w:sz w:val="24"/>
          <w:szCs w:val="24"/>
        </w:rPr>
      </w:pPr>
      <w:r>
        <w:rPr>
          <w:rFonts w:ascii="宋体" w:hAnsi="宋体" w:eastAsia="宋体" w:cs="宋体"/>
          <w:kern w:val="0"/>
          <w:sz w:val="24"/>
          <w:szCs w:val="24"/>
        </w:rPr>
        <w:t>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center"/>
        <w:rPr>
          <w:rFonts w:ascii="宋体" w:hAnsi="宋体" w:eastAsia="宋体" w:cs="宋体"/>
          <w:kern w:val="0"/>
          <w:sz w:val="24"/>
          <w:szCs w:val="24"/>
        </w:rPr>
      </w:pPr>
      <w:r>
        <w:rPr>
          <w:rFonts w:ascii="宋体" w:hAnsi="宋体" w:eastAsia="宋体" w:cs="宋体"/>
          <w:b/>
          <w:bCs/>
          <w:kern w:val="0"/>
          <w:sz w:val="24"/>
          <w:szCs w:val="24"/>
        </w:rPr>
        <w:t>三、</w:t>
      </w:r>
      <w:r>
        <w:rPr>
          <w:rFonts w:ascii="宋体" w:hAnsi="宋体" w:eastAsia="宋体" w:cs="Calibri"/>
          <w:b/>
          <w:bCs/>
          <w:kern w:val="0"/>
          <w:sz w:val="24"/>
          <w:szCs w:val="24"/>
        </w:rPr>
        <w:t>商务条件响应表</w:t>
      </w:r>
    </w:p>
    <w:p>
      <w:pPr>
        <w:widowControl/>
        <w:jc w:val="left"/>
        <w:rPr>
          <w:rFonts w:ascii="宋体" w:hAnsi="宋体" w:eastAsia="宋体" w:cs="宋体"/>
          <w:kern w:val="0"/>
          <w:sz w:val="24"/>
          <w:szCs w:val="24"/>
        </w:rPr>
      </w:pPr>
      <w:r>
        <w:rPr>
          <w:rFonts w:ascii="宋体" w:hAnsi="宋体" w:eastAsia="宋体" w:cs="宋体"/>
          <w:kern w:val="0"/>
          <w:sz w:val="24"/>
          <w:szCs w:val="24"/>
        </w:rPr>
        <w:t> 招标编号：</w:t>
      </w:r>
      <w:r>
        <w:rPr>
          <w:rFonts w:ascii="宋体" w:hAnsi="宋体" w:eastAsia="宋体" w:cs="宋体"/>
          <w:kern w:val="0"/>
          <w:sz w:val="24"/>
          <w:szCs w:val="24"/>
          <w:u w:val="single"/>
        </w:rPr>
        <w:t>                   </w:t>
      </w:r>
    </w:p>
    <w:tbl>
      <w:tblPr>
        <w:tblStyle w:val="15"/>
        <w:tblW w:w="1017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60"/>
        <w:gridCol w:w="855"/>
        <w:gridCol w:w="2970"/>
        <w:gridCol w:w="1845"/>
        <w:gridCol w:w="35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60"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合同包</w:t>
            </w:r>
          </w:p>
        </w:tc>
        <w:tc>
          <w:tcPr>
            <w:tcW w:w="85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品目号</w:t>
            </w:r>
          </w:p>
        </w:tc>
        <w:tc>
          <w:tcPr>
            <w:tcW w:w="2970"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商务条件</w:t>
            </w:r>
          </w:p>
        </w:tc>
        <w:tc>
          <w:tcPr>
            <w:tcW w:w="184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投标响应</w:t>
            </w:r>
          </w:p>
        </w:tc>
        <w:tc>
          <w:tcPr>
            <w:tcW w:w="3540"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60" w:type="dxa"/>
            <w:vMerge w:val="restart"/>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w:t>
            </w:r>
          </w:p>
        </w:tc>
        <w:tc>
          <w:tcPr>
            <w:tcW w:w="85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297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845"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354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60"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85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Calibri"/>
                <w:kern w:val="0"/>
                <w:sz w:val="24"/>
                <w:szCs w:val="24"/>
              </w:rPr>
              <w:t>…</w:t>
            </w:r>
          </w:p>
        </w:tc>
        <w:tc>
          <w:tcPr>
            <w:tcW w:w="297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1845"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c>
          <w:tcPr>
            <w:tcW w:w="3540" w:type="dxa"/>
            <w:tcBorders>
              <w:top w:val="nil"/>
              <w:left w:val="nil"/>
              <w:bottom w:val="outset" w:color="auto" w:sz="6" w:space="0"/>
              <w:right w:val="outset"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60"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Calibri"/>
                <w:kern w:val="0"/>
                <w:sz w:val="24"/>
                <w:szCs w:val="24"/>
              </w:rPr>
              <w:t>…</w:t>
            </w:r>
          </w:p>
        </w:tc>
        <w:tc>
          <w:tcPr>
            <w:tcW w:w="85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97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4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354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bl>
    <w:p>
      <w:pPr>
        <w:widowControl/>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jc w:val="left"/>
        <w:rPr>
          <w:rFonts w:ascii="宋体" w:hAnsi="宋体" w:eastAsia="宋体" w:cs="宋体"/>
          <w:kern w:val="0"/>
          <w:sz w:val="24"/>
          <w:szCs w:val="24"/>
        </w:rPr>
      </w:pPr>
      <w:r>
        <w:rPr>
          <w:rFonts w:ascii="宋体" w:hAnsi="宋体" w:eastAsia="宋体" w:cs="宋体"/>
          <w:kern w:val="0"/>
          <w:sz w:val="24"/>
          <w:szCs w:val="24"/>
        </w:rPr>
        <w:t>1、本表应按照下列规定填写：</w:t>
      </w:r>
    </w:p>
    <w:p>
      <w:pPr>
        <w:widowControl/>
        <w:jc w:val="left"/>
        <w:rPr>
          <w:rFonts w:ascii="宋体" w:hAnsi="宋体" w:eastAsia="宋体" w:cs="宋体"/>
          <w:kern w:val="0"/>
          <w:sz w:val="24"/>
          <w:szCs w:val="24"/>
        </w:rPr>
      </w:pPr>
      <w:r>
        <w:rPr>
          <w:rFonts w:ascii="宋体" w:hAnsi="宋体" w:eastAsia="宋体" w:cs="宋体"/>
          <w:kern w:val="0"/>
          <w:sz w:val="24"/>
          <w:szCs w:val="24"/>
        </w:rPr>
        <w:t>1.1“商务条件”项下填写的内容应与招标文件第五章“商务条件”的内容保持一致。</w:t>
      </w:r>
    </w:p>
    <w:p>
      <w:pPr>
        <w:widowControl/>
        <w:jc w:val="left"/>
        <w:rPr>
          <w:rFonts w:ascii="宋体" w:hAnsi="宋体" w:eastAsia="宋体" w:cs="宋体"/>
          <w:kern w:val="0"/>
          <w:sz w:val="24"/>
          <w:szCs w:val="24"/>
        </w:rPr>
      </w:pPr>
      <w:r>
        <w:rPr>
          <w:rFonts w:ascii="宋体" w:hAnsi="宋体" w:eastAsia="宋体" w:cs="宋体"/>
          <w:kern w:val="0"/>
          <w:sz w:val="24"/>
          <w:szCs w:val="24"/>
        </w:rPr>
        <w:t>1.2“投标响应”项下应填写具体的响应内容并与“商务条件”项下填写的内容逐项对应；对“商务条件”项下涉及“≥或＞”、“≤或＜”及某个区间值范围内的内容，应填写具体的数值。</w:t>
      </w:r>
    </w:p>
    <w:p>
      <w:pPr>
        <w:widowControl/>
        <w:jc w:val="left"/>
        <w:rPr>
          <w:rFonts w:ascii="宋体" w:hAnsi="宋体" w:eastAsia="宋体" w:cs="宋体"/>
          <w:kern w:val="0"/>
          <w:sz w:val="24"/>
          <w:szCs w:val="24"/>
        </w:rPr>
      </w:pPr>
      <w:r>
        <w:rPr>
          <w:rFonts w:ascii="宋体" w:hAnsi="宋体" w:eastAsia="宋体" w:cs="宋体"/>
          <w:kern w:val="0"/>
          <w:sz w:val="24"/>
          <w:szCs w:val="24"/>
        </w:rPr>
        <w:t>1.3“是否偏离及说明”项下应按下列规定填写：优于的，填写“正偏离”；符合的，填写“无偏离”；低于的，填写“负偏离”。</w:t>
      </w:r>
    </w:p>
    <w:p>
      <w:pPr>
        <w:widowControl/>
        <w:jc w:val="left"/>
        <w:rPr>
          <w:rFonts w:ascii="宋体" w:hAnsi="宋体" w:eastAsia="宋体" w:cs="宋体"/>
          <w:kern w:val="0"/>
          <w:sz w:val="24"/>
          <w:szCs w:val="24"/>
        </w:rPr>
      </w:pPr>
      <w:r>
        <w:rPr>
          <w:rFonts w:ascii="宋体" w:hAnsi="宋体" w:eastAsia="宋体" w:cs="宋体"/>
          <w:kern w:val="0"/>
          <w:sz w:val="24"/>
          <w:szCs w:val="24"/>
        </w:rPr>
        <w:t>2、投标人需要说明的内容若需特殊表达，应先在本表中进行相应说明，再另页应答，否则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jc w:val="left"/>
        <w:rPr>
          <w:rFonts w:ascii="宋体" w:hAnsi="宋体" w:eastAsia="宋体" w:cs="宋体"/>
          <w:kern w:val="0"/>
          <w:sz w:val="24"/>
          <w:szCs w:val="24"/>
        </w:rPr>
      </w:pPr>
      <w:r>
        <w:rPr>
          <w:rFonts w:ascii="宋体" w:hAnsi="宋体" w:eastAsia="宋体" w:cs="宋体"/>
          <w:kern w:val="0"/>
          <w:sz w:val="24"/>
          <w:szCs w:val="24"/>
        </w:rPr>
        <w:t>3、纸质投标文件正本中的本表应为原件。</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投标人：</w:t>
      </w:r>
      <w:r>
        <w:rPr>
          <w:rFonts w:ascii="宋体" w:hAnsi="宋体" w:eastAsia="宋体" w:cs="宋体"/>
          <w:kern w:val="0"/>
          <w:sz w:val="24"/>
          <w:szCs w:val="24"/>
          <w:u w:val="single"/>
        </w:rPr>
        <w:t>（全称并加盖单位公章）</w:t>
      </w:r>
    </w:p>
    <w:p>
      <w:pPr>
        <w:widowControl/>
        <w:jc w:val="left"/>
        <w:rPr>
          <w:rFonts w:ascii="宋体" w:hAnsi="宋体" w:eastAsia="宋体" w:cs="宋体"/>
          <w:kern w:val="0"/>
          <w:sz w:val="24"/>
          <w:szCs w:val="24"/>
        </w:rPr>
      </w:pPr>
      <w:r>
        <w:rPr>
          <w:rFonts w:ascii="宋体" w:hAnsi="宋体" w:eastAsia="宋体" w:cs="宋体"/>
          <w:kern w:val="0"/>
          <w:sz w:val="24"/>
          <w:szCs w:val="24"/>
        </w:rPr>
        <w:t>投标人代表签字：</w:t>
      </w:r>
      <w:r>
        <w:rPr>
          <w:rFonts w:ascii="宋体" w:hAnsi="宋体" w:eastAsia="宋体" w:cs="宋体"/>
          <w:kern w:val="0"/>
          <w:sz w:val="24"/>
          <w:szCs w:val="24"/>
          <w:u w:val="single"/>
        </w:rPr>
        <w:t>                   </w:t>
      </w:r>
    </w:p>
    <w:p>
      <w:pPr>
        <w:widowControl/>
        <w:jc w:val="left"/>
        <w:rPr>
          <w:rFonts w:ascii="宋体" w:hAnsi="宋体" w:eastAsia="宋体" w:cs="宋体"/>
          <w:kern w:val="0"/>
          <w:sz w:val="24"/>
          <w:szCs w:val="24"/>
        </w:rPr>
      </w:pPr>
      <w:r>
        <w:rPr>
          <w:rFonts w:ascii="宋体" w:hAnsi="宋体" w:eastAsia="宋体" w:cs="宋体"/>
          <w:kern w:val="0"/>
          <w:sz w:val="24"/>
          <w:szCs w:val="24"/>
        </w:rPr>
        <w:t>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center"/>
        <w:rPr>
          <w:rFonts w:ascii="宋体" w:hAnsi="宋体" w:eastAsia="宋体" w:cs="宋体"/>
          <w:kern w:val="0"/>
          <w:sz w:val="24"/>
          <w:szCs w:val="24"/>
        </w:rPr>
      </w:pPr>
      <w:r>
        <w:rPr>
          <w:rFonts w:ascii="宋体" w:hAnsi="宋体" w:eastAsia="宋体" w:cs="宋体"/>
          <w:b/>
          <w:bCs/>
          <w:kern w:val="0"/>
          <w:sz w:val="24"/>
          <w:szCs w:val="24"/>
        </w:rPr>
        <w:t>四、</w:t>
      </w:r>
      <w:r>
        <w:rPr>
          <w:rFonts w:ascii="宋体" w:hAnsi="宋体" w:eastAsia="宋体" w:cs="Calibri"/>
          <w:b/>
          <w:bCs/>
          <w:kern w:val="0"/>
          <w:sz w:val="24"/>
          <w:szCs w:val="24"/>
        </w:rPr>
        <w:t>投标人提交的其他资料（若有）</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center"/>
        <w:rPr>
          <w:rFonts w:ascii="宋体" w:hAnsi="宋体" w:eastAsia="宋体" w:cs="宋体"/>
          <w:kern w:val="0"/>
          <w:sz w:val="24"/>
          <w:szCs w:val="24"/>
        </w:rPr>
      </w:pPr>
      <w:r>
        <w:rPr>
          <w:rFonts w:ascii="宋体" w:hAnsi="宋体" w:eastAsia="宋体" w:cs="宋体"/>
          <w:kern w:val="0"/>
          <w:sz w:val="24"/>
          <w:szCs w:val="24"/>
        </w:rPr>
        <w:t>编制说明 </w:t>
      </w:r>
    </w:p>
    <w:p>
      <w:pPr>
        <w:widowControl/>
        <w:jc w:val="left"/>
        <w:rPr>
          <w:rFonts w:ascii="宋体" w:hAnsi="宋体" w:eastAsia="宋体" w:cs="宋体"/>
          <w:kern w:val="0"/>
          <w:sz w:val="24"/>
          <w:szCs w:val="24"/>
        </w:rPr>
      </w:pPr>
      <w:r>
        <w:rPr>
          <w:rFonts w:ascii="宋体" w:hAnsi="宋体" w:eastAsia="宋体" w:cs="宋体"/>
          <w:kern w:val="0"/>
          <w:sz w:val="24"/>
          <w:szCs w:val="24"/>
        </w:rPr>
        <w:t>1、招标文件要求提交的除</w:t>
      </w:r>
      <w:r>
        <w:rPr>
          <w:rFonts w:ascii="宋体" w:hAnsi="宋体" w:eastAsia="宋体" w:cs="宋体"/>
          <w:b/>
          <w:bCs/>
          <w:kern w:val="0"/>
          <w:sz w:val="24"/>
          <w:szCs w:val="24"/>
        </w:rPr>
        <w:t>“资格及资信证明部分”、“报价部分”</w:t>
      </w:r>
      <w:r>
        <w:rPr>
          <w:rFonts w:ascii="宋体" w:hAnsi="宋体" w:eastAsia="宋体" w:cs="宋体"/>
          <w:kern w:val="0"/>
          <w:sz w:val="24"/>
          <w:szCs w:val="24"/>
        </w:rPr>
        <w:t>外的其他证明材料或资料加盖投标人的单位公章后应在此项下提交。</w:t>
      </w:r>
    </w:p>
    <w:p>
      <w:pPr>
        <w:widowControl/>
        <w:jc w:val="left"/>
        <w:rPr>
          <w:rFonts w:ascii="宋体" w:hAnsi="宋体" w:eastAsia="宋体" w:cs="宋体"/>
          <w:kern w:val="0"/>
          <w:sz w:val="24"/>
          <w:szCs w:val="24"/>
        </w:rPr>
      </w:pPr>
      <w:r>
        <w:rPr>
          <w:rFonts w:ascii="宋体" w:hAnsi="宋体" w:eastAsia="宋体" w:cs="宋体"/>
          <w:kern w:val="0"/>
          <w:sz w:val="24"/>
          <w:szCs w:val="24"/>
        </w:rPr>
        <w:t>2、招标文件要求投标人提供方案（包括但不限于：组织、实施、技术、服务方案等）的，投标人应在此项下提交。</w:t>
      </w:r>
    </w:p>
    <w:p>
      <w:pPr>
        <w:widowControl/>
        <w:jc w:val="left"/>
        <w:rPr>
          <w:rFonts w:ascii="宋体" w:hAnsi="宋体" w:eastAsia="宋体" w:cs="宋体"/>
          <w:kern w:val="0"/>
          <w:sz w:val="24"/>
          <w:szCs w:val="24"/>
        </w:rPr>
      </w:pPr>
      <w:r>
        <w:rPr>
          <w:rFonts w:ascii="宋体" w:hAnsi="宋体" w:eastAsia="宋体" w:cs="宋体"/>
          <w:kern w:val="0"/>
          <w:sz w:val="24"/>
          <w:szCs w:val="24"/>
        </w:rPr>
        <w:t>3、除招标文件另有规定外，投标人认为需要提交的其他证明材料或资料加盖投标人的单位公章后应在此项下提交。</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shd w:val="clear" w:color="auto" w:fill="FFFFFF"/>
        <w:jc w:val="left"/>
        <w:outlineLvl w:val="2"/>
        <w:rPr>
          <w:rFonts w:ascii="宋体" w:hAnsi="宋体" w:eastAsia="宋体" w:cs="宋体"/>
          <w:kern w:val="0"/>
          <w:sz w:val="24"/>
          <w:szCs w:val="24"/>
        </w:rPr>
      </w:pPr>
      <w:r>
        <w:rPr>
          <w:rFonts w:ascii="宋体" w:hAnsi="宋体" w:eastAsia="宋体" w:cs="宋体"/>
          <w:kern w:val="0"/>
          <w:sz w:val="24"/>
          <w:szCs w:val="24"/>
        </w:rPr>
        <w:t>采购文件相关附件</w:t>
      </w:r>
    </w:p>
    <w:p>
      <w:pPr>
        <w:rPr>
          <w:rFonts w:ascii="宋体" w:hAnsi="宋体" w:eastAsia="宋体"/>
          <w:sz w:val="24"/>
          <w:szCs w:val="24"/>
        </w:rPr>
      </w:pPr>
      <w:r>
        <w:rPr>
          <w:rFonts w:ascii="宋体" w:hAnsi="宋体" w:eastAsia="宋体" w:cs="Calibri"/>
          <w:kern w:val="0"/>
          <w:sz w:val="24"/>
          <w:szCs w:val="24"/>
          <w:shd w:val="clear" w:color="auto" w:fill="FFFFFF"/>
        </w:rPr>
        <w:t> </w:t>
      </w:r>
    </w:p>
    <w:p>
      <w:pPr>
        <w:widowControl/>
        <w:spacing w:before="75" w:after="75" w:line="240" w:lineRule="auto"/>
        <w:jc w:val="cente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A23E8"/>
    <w:multiLevelType w:val="multilevel"/>
    <w:tmpl w:val="3B6A23E8"/>
    <w:lvl w:ilvl="0" w:tentative="0">
      <w:start w:val="1"/>
      <w:numFmt w:val="decimal"/>
      <w:lvlText w:val="(%1)"/>
      <w:lvlJc w:val="left"/>
      <w:pPr>
        <w:ind w:left="405" w:hanging="4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96F"/>
    <w:rsid w:val="000000C3"/>
    <w:rsid w:val="000002D2"/>
    <w:rsid w:val="00000334"/>
    <w:rsid w:val="0000047E"/>
    <w:rsid w:val="000006C2"/>
    <w:rsid w:val="00000829"/>
    <w:rsid w:val="00000946"/>
    <w:rsid w:val="00000C15"/>
    <w:rsid w:val="00000E31"/>
    <w:rsid w:val="00000E88"/>
    <w:rsid w:val="00000F59"/>
    <w:rsid w:val="00000F83"/>
    <w:rsid w:val="0000114F"/>
    <w:rsid w:val="000012B9"/>
    <w:rsid w:val="0000135B"/>
    <w:rsid w:val="0000139C"/>
    <w:rsid w:val="0000149E"/>
    <w:rsid w:val="000015C9"/>
    <w:rsid w:val="0000195F"/>
    <w:rsid w:val="00001B2E"/>
    <w:rsid w:val="00001C52"/>
    <w:rsid w:val="00001EE6"/>
    <w:rsid w:val="00002741"/>
    <w:rsid w:val="00002A19"/>
    <w:rsid w:val="00002DBB"/>
    <w:rsid w:val="00002E44"/>
    <w:rsid w:val="0000304D"/>
    <w:rsid w:val="00003538"/>
    <w:rsid w:val="000036B8"/>
    <w:rsid w:val="00003F70"/>
    <w:rsid w:val="00003FCB"/>
    <w:rsid w:val="00003FD7"/>
    <w:rsid w:val="0000401F"/>
    <w:rsid w:val="00004156"/>
    <w:rsid w:val="0000436F"/>
    <w:rsid w:val="00004479"/>
    <w:rsid w:val="000045E5"/>
    <w:rsid w:val="000047D6"/>
    <w:rsid w:val="00004BEF"/>
    <w:rsid w:val="00004D2B"/>
    <w:rsid w:val="00005751"/>
    <w:rsid w:val="0000588F"/>
    <w:rsid w:val="00005A99"/>
    <w:rsid w:val="00005BEA"/>
    <w:rsid w:val="00005BEB"/>
    <w:rsid w:val="00005E98"/>
    <w:rsid w:val="00005F1F"/>
    <w:rsid w:val="00005F3E"/>
    <w:rsid w:val="0000607B"/>
    <w:rsid w:val="0000646D"/>
    <w:rsid w:val="000067D6"/>
    <w:rsid w:val="00006B3F"/>
    <w:rsid w:val="00006E6B"/>
    <w:rsid w:val="00006F41"/>
    <w:rsid w:val="00006F4C"/>
    <w:rsid w:val="00006FA8"/>
    <w:rsid w:val="00006FB2"/>
    <w:rsid w:val="0000708F"/>
    <w:rsid w:val="00007108"/>
    <w:rsid w:val="0000718A"/>
    <w:rsid w:val="000072B4"/>
    <w:rsid w:val="000074FD"/>
    <w:rsid w:val="000077BF"/>
    <w:rsid w:val="000077C3"/>
    <w:rsid w:val="000077EC"/>
    <w:rsid w:val="0000787A"/>
    <w:rsid w:val="0001011F"/>
    <w:rsid w:val="00010519"/>
    <w:rsid w:val="000105DC"/>
    <w:rsid w:val="000109CE"/>
    <w:rsid w:val="00010C6A"/>
    <w:rsid w:val="00010CCE"/>
    <w:rsid w:val="00010D40"/>
    <w:rsid w:val="00010D75"/>
    <w:rsid w:val="00010D8E"/>
    <w:rsid w:val="0001106F"/>
    <w:rsid w:val="00011131"/>
    <w:rsid w:val="00011152"/>
    <w:rsid w:val="0001159C"/>
    <w:rsid w:val="00011961"/>
    <w:rsid w:val="000119C2"/>
    <w:rsid w:val="000119EA"/>
    <w:rsid w:val="00011A2D"/>
    <w:rsid w:val="00011A42"/>
    <w:rsid w:val="00011B97"/>
    <w:rsid w:val="000121ED"/>
    <w:rsid w:val="0001220A"/>
    <w:rsid w:val="00012496"/>
    <w:rsid w:val="00012575"/>
    <w:rsid w:val="00012839"/>
    <w:rsid w:val="000128A5"/>
    <w:rsid w:val="000128AF"/>
    <w:rsid w:val="00012908"/>
    <w:rsid w:val="00012A31"/>
    <w:rsid w:val="00012EF2"/>
    <w:rsid w:val="00012F66"/>
    <w:rsid w:val="0001315B"/>
    <w:rsid w:val="0001324E"/>
    <w:rsid w:val="00013668"/>
    <w:rsid w:val="0001390C"/>
    <w:rsid w:val="00013CE1"/>
    <w:rsid w:val="00013ECF"/>
    <w:rsid w:val="0001401B"/>
    <w:rsid w:val="00014084"/>
    <w:rsid w:val="00014203"/>
    <w:rsid w:val="000142A6"/>
    <w:rsid w:val="00014342"/>
    <w:rsid w:val="00014496"/>
    <w:rsid w:val="000146CE"/>
    <w:rsid w:val="00014874"/>
    <w:rsid w:val="00014B2A"/>
    <w:rsid w:val="00014DC9"/>
    <w:rsid w:val="00015065"/>
    <w:rsid w:val="000150CF"/>
    <w:rsid w:val="00015404"/>
    <w:rsid w:val="000154B8"/>
    <w:rsid w:val="000155E8"/>
    <w:rsid w:val="00015668"/>
    <w:rsid w:val="00015717"/>
    <w:rsid w:val="0001573F"/>
    <w:rsid w:val="0001611E"/>
    <w:rsid w:val="000162B7"/>
    <w:rsid w:val="0001631F"/>
    <w:rsid w:val="000166D6"/>
    <w:rsid w:val="000168B9"/>
    <w:rsid w:val="00016AE0"/>
    <w:rsid w:val="00016B25"/>
    <w:rsid w:val="00016DF2"/>
    <w:rsid w:val="00016FBF"/>
    <w:rsid w:val="00017079"/>
    <w:rsid w:val="0001745C"/>
    <w:rsid w:val="000174C3"/>
    <w:rsid w:val="00017510"/>
    <w:rsid w:val="000178FE"/>
    <w:rsid w:val="00017976"/>
    <w:rsid w:val="000179E3"/>
    <w:rsid w:val="00017E2C"/>
    <w:rsid w:val="00017E37"/>
    <w:rsid w:val="00017FBD"/>
    <w:rsid w:val="00017FC0"/>
    <w:rsid w:val="00020066"/>
    <w:rsid w:val="00020219"/>
    <w:rsid w:val="0002024A"/>
    <w:rsid w:val="00020D91"/>
    <w:rsid w:val="00020F78"/>
    <w:rsid w:val="00021414"/>
    <w:rsid w:val="0002193C"/>
    <w:rsid w:val="00021A79"/>
    <w:rsid w:val="0002202B"/>
    <w:rsid w:val="00022146"/>
    <w:rsid w:val="00022304"/>
    <w:rsid w:val="000223A7"/>
    <w:rsid w:val="00022518"/>
    <w:rsid w:val="000229CE"/>
    <w:rsid w:val="00022A19"/>
    <w:rsid w:val="00022B55"/>
    <w:rsid w:val="00022D1E"/>
    <w:rsid w:val="00022F92"/>
    <w:rsid w:val="00023117"/>
    <w:rsid w:val="00023715"/>
    <w:rsid w:val="00023CF1"/>
    <w:rsid w:val="00023DB7"/>
    <w:rsid w:val="00023FE2"/>
    <w:rsid w:val="000240F7"/>
    <w:rsid w:val="000241BD"/>
    <w:rsid w:val="000243AD"/>
    <w:rsid w:val="00024450"/>
    <w:rsid w:val="0002459D"/>
    <w:rsid w:val="0002476D"/>
    <w:rsid w:val="000247FB"/>
    <w:rsid w:val="00024AEE"/>
    <w:rsid w:val="00024CDC"/>
    <w:rsid w:val="00024E5F"/>
    <w:rsid w:val="00024FFE"/>
    <w:rsid w:val="0002519A"/>
    <w:rsid w:val="000251EA"/>
    <w:rsid w:val="00025329"/>
    <w:rsid w:val="000254F7"/>
    <w:rsid w:val="00025558"/>
    <w:rsid w:val="000255BC"/>
    <w:rsid w:val="000256AF"/>
    <w:rsid w:val="00025907"/>
    <w:rsid w:val="0002596A"/>
    <w:rsid w:val="000259B4"/>
    <w:rsid w:val="00026192"/>
    <w:rsid w:val="000262CA"/>
    <w:rsid w:val="0002639F"/>
    <w:rsid w:val="000264B6"/>
    <w:rsid w:val="00026825"/>
    <w:rsid w:val="0002683F"/>
    <w:rsid w:val="000268E8"/>
    <w:rsid w:val="00026915"/>
    <w:rsid w:val="0002691B"/>
    <w:rsid w:val="00026CB7"/>
    <w:rsid w:val="00026DA7"/>
    <w:rsid w:val="00026DA8"/>
    <w:rsid w:val="00026E28"/>
    <w:rsid w:val="00026F0E"/>
    <w:rsid w:val="00026F9B"/>
    <w:rsid w:val="000272EB"/>
    <w:rsid w:val="0002751B"/>
    <w:rsid w:val="000275A3"/>
    <w:rsid w:val="000276BD"/>
    <w:rsid w:val="00027768"/>
    <w:rsid w:val="0002783A"/>
    <w:rsid w:val="00027B3B"/>
    <w:rsid w:val="00027EE9"/>
    <w:rsid w:val="00030210"/>
    <w:rsid w:val="000304A5"/>
    <w:rsid w:val="00030573"/>
    <w:rsid w:val="00030AC5"/>
    <w:rsid w:val="00030B69"/>
    <w:rsid w:val="00030B86"/>
    <w:rsid w:val="00030BC9"/>
    <w:rsid w:val="000310AA"/>
    <w:rsid w:val="0003111A"/>
    <w:rsid w:val="00031260"/>
    <w:rsid w:val="00031493"/>
    <w:rsid w:val="00031501"/>
    <w:rsid w:val="0003152E"/>
    <w:rsid w:val="000315E8"/>
    <w:rsid w:val="000316C9"/>
    <w:rsid w:val="000316DB"/>
    <w:rsid w:val="00031810"/>
    <w:rsid w:val="00031D95"/>
    <w:rsid w:val="00031FD4"/>
    <w:rsid w:val="0003234E"/>
    <w:rsid w:val="000323E4"/>
    <w:rsid w:val="00032577"/>
    <w:rsid w:val="0003275E"/>
    <w:rsid w:val="00032B0C"/>
    <w:rsid w:val="00032B2E"/>
    <w:rsid w:val="00032DFB"/>
    <w:rsid w:val="00032EC2"/>
    <w:rsid w:val="0003317A"/>
    <w:rsid w:val="000333E5"/>
    <w:rsid w:val="0003374E"/>
    <w:rsid w:val="0003393D"/>
    <w:rsid w:val="00033D7C"/>
    <w:rsid w:val="00033ECC"/>
    <w:rsid w:val="00033EEE"/>
    <w:rsid w:val="0003471D"/>
    <w:rsid w:val="00034A9C"/>
    <w:rsid w:val="00034F05"/>
    <w:rsid w:val="0003523F"/>
    <w:rsid w:val="00035489"/>
    <w:rsid w:val="00035E41"/>
    <w:rsid w:val="00035F69"/>
    <w:rsid w:val="00036535"/>
    <w:rsid w:val="000367E6"/>
    <w:rsid w:val="00036850"/>
    <w:rsid w:val="000368AD"/>
    <w:rsid w:val="00036A04"/>
    <w:rsid w:val="00036B56"/>
    <w:rsid w:val="00036BDE"/>
    <w:rsid w:val="00036D28"/>
    <w:rsid w:val="00036DB2"/>
    <w:rsid w:val="00036E14"/>
    <w:rsid w:val="00036E2F"/>
    <w:rsid w:val="00036EBB"/>
    <w:rsid w:val="00036F3D"/>
    <w:rsid w:val="000371A2"/>
    <w:rsid w:val="00037572"/>
    <w:rsid w:val="000375E4"/>
    <w:rsid w:val="0003771F"/>
    <w:rsid w:val="000378AC"/>
    <w:rsid w:val="00037BF9"/>
    <w:rsid w:val="000407E7"/>
    <w:rsid w:val="00040A4A"/>
    <w:rsid w:val="00040E56"/>
    <w:rsid w:val="00040FB0"/>
    <w:rsid w:val="00041134"/>
    <w:rsid w:val="000411A5"/>
    <w:rsid w:val="0004129B"/>
    <w:rsid w:val="00041527"/>
    <w:rsid w:val="00041FF7"/>
    <w:rsid w:val="000421A4"/>
    <w:rsid w:val="00042261"/>
    <w:rsid w:val="000424BF"/>
    <w:rsid w:val="00042567"/>
    <w:rsid w:val="0004268F"/>
    <w:rsid w:val="000426BC"/>
    <w:rsid w:val="00042952"/>
    <w:rsid w:val="000429E8"/>
    <w:rsid w:val="00042C7F"/>
    <w:rsid w:val="00042D4E"/>
    <w:rsid w:val="00043094"/>
    <w:rsid w:val="000430DB"/>
    <w:rsid w:val="0004319B"/>
    <w:rsid w:val="00043384"/>
    <w:rsid w:val="000434E8"/>
    <w:rsid w:val="0004394D"/>
    <w:rsid w:val="00043990"/>
    <w:rsid w:val="00043CBF"/>
    <w:rsid w:val="00043D33"/>
    <w:rsid w:val="00043D34"/>
    <w:rsid w:val="00043F90"/>
    <w:rsid w:val="000441C4"/>
    <w:rsid w:val="000441F2"/>
    <w:rsid w:val="0004438C"/>
    <w:rsid w:val="00044877"/>
    <w:rsid w:val="00044B11"/>
    <w:rsid w:val="00044BDE"/>
    <w:rsid w:val="00044F79"/>
    <w:rsid w:val="000452EF"/>
    <w:rsid w:val="000453A9"/>
    <w:rsid w:val="00045595"/>
    <w:rsid w:val="00045644"/>
    <w:rsid w:val="000456B6"/>
    <w:rsid w:val="000459C9"/>
    <w:rsid w:val="00045AF2"/>
    <w:rsid w:val="00045BBB"/>
    <w:rsid w:val="00045D00"/>
    <w:rsid w:val="00046133"/>
    <w:rsid w:val="000462AD"/>
    <w:rsid w:val="000466CF"/>
    <w:rsid w:val="0004672A"/>
    <w:rsid w:val="00046899"/>
    <w:rsid w:val="000469E8"/>
    <w:rsid w:val="00046A56"/>
    <w:rsid w:val="00046AAF"/>
    <w:rsid w:val="00046E09"/>
    <w:rsid w:val="00046F09"/>
    <w:rsid w:val="00046FD5"/>
    <w:rsid w:val="00047233"/>
    <w:rsid w:val="000472F3"/>
    <w:rsid w:val="0004733F"/>
    <w:rsid w:val="0004791E"/>
    <w:rsid w:val="00047AC5"/>
    <w:rsid w:val="00047D51"/>
    <w:rsid w:val="00047E26"/>
    <w:rsid w:val="00047F93"/>
    <w:rsid w:val="0005006B"/>
    <w:rsid w:val="00050251"/>
    <w:rsid w:val="000502CA"/>
    <w:rsid w:val="0005031A"/>
    <w:rsid w:val="000506E8"/>
    <w:rsid w:val="0005078A"/>
    <w:rsid w:val="000508DF"/>
    <w:rsid w:val="00050926"/>
    <w:rsid w:val="00050941"/>
    <w:rsid w:val="00050B2A"/>
    <w:rsid w:val="00050E34"/>
    <w:rsid w:val="00050E5A"/>
    <w:rsid w:val="00050F55"/>
    <w:rsid w:val="00050F79"/>
    <w:rsid w:val="00051119"/>
    <w:rsid w:val="00051200"/>
    <w:rsid w:val="00051A19"/>
    <w:rsid w:val="00051C91"/>
    <w:rsid w:val="00051E18"/>
    <w:rsid w:val="00051E5B"/>
    <w:rsid w:val="00051FC9"/>
    <w:rsid w:val="00051FE9"/>
    <w:rsid w:val="00052051"/>
    <w:rsid w:val="00052243"/>
    <w:rsid w:val="0005233B"/>
    <w:rsid w:val="0005248A"/>
    <w:rsid w:val="00052518"/>
    <w:rsid w:val="000525F2"/>
    <w:rsid w:val="000526D9"/>
    <w:rsid w:val="0005273E"/>
    <w:rsid w:val="0005285F"/>
    <w:rsid w:val="00052A92"/>
    <w:rsid w:val="00052BDC"/>
    <w:rsid w:val="00052C4B"/>
    <w:rsid w:val="0005358F"/>
    <w:rsid w:val="000536A5"/>
    <w:rsid w:val="0005372A"/>
    <w:rsid w:val="00053918"/>
    <w:rsid w:val="0005392C"/>
    <w:rsid w:val="00053AEF"/>
    <w:rsid w:val="00053C1A"/>
    <w:rsid w:val="00053F7B"/>
    <w:rsid w:val="00053FCB"/>
    <w:rsid w:val="000543C0"/>
    <w:rsid w:val="000544F4"/>
    <w:rsid w:val="00054569"/>
    <w:rsid w:val="00054688"/>
    <w:rsid w:val="0005484E"/>
    <w:rsid w:val="00054A91"/>
    <w:rsid w:val="00055307"/>
    <w:rsid w:val="00055408"/>
    <w:rsid w:val="0005548F"/>
    <w:rsid w:val="000555CE"/>
    <w:rsid w:val="00055706"/>
    <w:rsid w:val="0005605C"/>
    <w:rsid w:val="000562EC"/>
    <w:rsid w:val="000564AA"/>
    <w:rsid w:val="00056748"/>
    <w:rsid w:val="0005682D"/>
    <w:rsid w:val="00056846"/>
    <w:rsid w:val="00056DC9"/>
    <w:rsid w:val="00056E87"/>
    <w:rsid w:val="00057042"/>
    <w:rsid w:val="000571CD"/>
    <w:rsid w:val="00057437"/>
    <w:rsid w:val="00057637"/>
    <w:rsid w:val="0005782E"/>
    <w:rsid w:val="00057868"/>
    <w:rsid w:val="00057DAE"/>
    <w:rsid w:val="00057DC9"/>
    <w:rsid w:val="00057E4C"/>
    <w:rsid w:val="00057EA6"/>
    <w:rsid w:val="0006074A"/>
    <w:rsid w:val="0006099B"/>
    <w:rsid w:val="00060A09"/>
    <w:rsid w:val="0006114D"/>
    <w:rsid w:val="00061162"/>
    <w:rsid w:val="00061217"/>
    <w:rsid w:val="00061522"/>
    <w:rsid w:val="00061697"/>
    <w:rsid w:val="000619E9"/>
    <w:rsid w:val="00061AAE"/>
    <w:rsid w:val="00061AF4"/>
    <w:rsid w:val="00061B02"/>
    <w:rsid w:val="00061CD8"/>
    <w:rsid w:val="00062537"/>
    <w:rsid w:val="00062733"/>
    <w:rsid w:val="00062866"/>
    <w:rsid w:val="0006294F"/>
    <w:rsid w:val="0006299C"/>
    <w:rsid w:val="00063071"/>
    <w:rsid w:val="0006322E"/>
    <w:rsid w:val="00063487"/>
    <w:rsid w:val="00063C7D"/>
    <w:rsid w:val="00063C81"/>
    <w:rsid w:val="00063E09"/>
    <w:rsid w:val="00063F79"/>
    <w:rsid w:val="00064535"/>
    <w:rsid w:val="0006461A"/>
    <w:rsid w:val="00064C86"/>
    <w:rsid w:val="00064F91"/>
    <w:rsid w:val="00065059"/>
    <w:rsid w:val="0006514C"/>
    <w:rsid w:val="00065207"/>
    <w:rsid w:val="000654D6"/>
    <w:rsid w:val="000654EA"/>
    <w:rsid w:val="00065750"/>
    <w:rsid w:val="000658EF"/>
    <w:rsid w:val="00065983"/>
    <w:rsid w:val="00065B3F"/>
    <w:rsid w:val="00065B8B"/>
    <w:rsid w:val="00065C0B"/>
    <w:rsid w:val="00065CBE"/>
    <w:rsid w:val="00066070"/>
    <w:rsid w:val="0006625C"/>
    <w:rsid w:val="00066BBC"/>
    <w:rsid w:val="00066D19"/>
    <w:rsid w:val="00067299"/>
    <w:rsid w:val="00067323"/>
    <w:rsid w:val="00067728"/>
    <w:rsid w:val="000679E3"/>
    <w:rsid w:val="00067B5D"/>
    <w:rsid w:val="00067BAC"/>
    <w:rsid w:val="00067CB1"/>
    <w:rsid w:val="00070033"/>
    <w:rsid w:val="0007010E"/>
    <w:rsid w:val="0007018B"/>
    <w:rsid w:val="0007023C"/>
    <w:rsid w:val="000703B9"/>
    <w:rsid w:val="00070619"/>
    <w:rsid w:val="0007068A"/>
    <w:rsid w:val="000707C0"/>
    <w:rsid w:val="0007082A"/>
    <w:rsid w:val="000708F4"/>
    <w:rsid w:val="00070A54"/>
    <w:rsid w:val="00070AEC"/>
    <w:rsid w:val="00070C0E"/>
    <w:rsid w:val="000710CC"/>
    <w:rsid w:val="000711B7"/>
    <w:rsid w:val="000714A8"/>
    <w:rsid w:val="00071513"/>
    <w:rsid w:val="0007162F"/>
    <w:rsid w:val="0007166A"/>
    <w:rsid w:val="000718FF"/>
    <w:rsid w:val="00071ACF"/>
    <w:rsid w:val="00071B09"/>
    <w:rsid w:val="00071F40"/>
    <w:rsid w:val="00071FF1"/>
    <w:rsid w:val="00071FFC"/>
    <w:rsid w:val="00072171"/>
    <w:rsid w:val="0007224E"/>
    <w:rsid w:val="000722FD"/>
    <w:rsid w:val="00072358"/>
    <w:rsid w:val="000725EF"/>
    <w:rsid w:val="0007272A"/>
    <w:rsid w:val="000727F5"/>
    <w:rsid w:val="00072C4D"/>
    <w:rsid w:val="00072D77"/>
    <w:rsid w:val="0007307B"/>
    <w:rsid w:val="0007331A"/>
    <w:rsid w:val="00073367"/>
    <w:rsid w:val="000734B5"/>
    <w:rsid w:val="00073722"/>
    <w:rsid w:val="000741C9"/>
    <w:rsid w:val="000741D2"/>
    <w:rsid w:val="0007475D"/>
    <w:rsid w:val="000748BF"/>
    <w:rsid w:val="00074911"/>
    <w:rsid w:val="00074EA1"/>
    <w:rsid w:val="00075490"/>
    <w:rsid w:val="000756B3"/>
    <w:rsid w:val="00075764"/>
    <w:rsid w:val="000757B9"/>
    <w:rsid w:val="0007582A"/>
    <w:rsid w:val="0007595C"/>
    <w:rsid w:val="00075A2B"/>
    <w:rsid w:val="00075D02"/>
    <w:rsid w:val="00075DA9"/>
    <w:rsid w:val="000761FE"/>
    <w:rsid w:val="000762D5"/>
    <w:rsid w:val="000762E2"/>
    <w:rsid w:val="0007660F"/>
    <w:rsid w:val="00076742"/>
    <w:rsid w:val="00076E78"/>
    <w:rsid w:val="00076EC1"/>
    <w:rsid w:val="00077074"/>
    <w:rsid w:val="00077126"/>
    <w:rsid w:val="00077155"/>
    <w:rsid w:val="000771E1"/>
    <w:rsid w:val="00077323"/>
    <w:rsid w:val="0007741B"/>
    <w:rsid w:val="00077676"/>
    <w:rsid w:val="00077801"/>
    <w:rsid w:val="000778E6"/>
    <w:rsid w:val="00077917"/>
    <w:rsid w:val="000779F7"/>
    <w:rsid w:val="00077AFE"/>
    <w:rsid w:val="00077B8F"/>
    <w:rsid w:val="00077F18"/>
    <w:rsid w:val="000800B6"/>
    <w:rsid w:val="000801C8"/>
    <w:rsid w:val="00080217"/>
    <w:rsid w:val="0008038D"/>
    <w:rsid w:val="0008042A"/>
    <w:rsid w:val="00080CD6"/>
    <w:rsid w:val="00080E47"/>
    <w:rsid w:val="00080E58"/>
    <w:rsid w:val="000810C4"/>
    <w:rsid w:val="00081264"/>
    <w:rsid w:val="0008144F"/>
    <w:rsid w:val="0008170A"/>
    <w:rsid w:val="00081723"/>
    <w:rsid w:val="00081725"/>
    <w:rsid w:val="000817D5"/>
    <w:rsid w:val="00081854"/>
    <w:rsid w:val="00081891"/>
    <w:rsid w:val="00081910"/>
    <w:rsid w:val="000819B4"/>
    <w:rsid w:val="00081A80"/>
    <w:rsid w:val="00081C3A"/>
    <w:rsid w:val="00081C3C"/>
    <w:rsid w:val="00081D17"/>
    <w:rsid w:val="00081D7B"/>
    <w:rsid w:val="00081E9A"/>
    <w:rsid w:val="00081FA9"/>
    <w:rsid w:val="00082029"/>
    <w:rsid w:val="0008216C"/>
    <w:rsid w:val="0008217E"/>
    <w:rsid w:val="0008232B"/>
    <w:rsid w:val="00082885"/>
    <w:rsid w:val="00082D70"/>
    <w:rsid w:val="00083423"/>
    <w:rsid w:val="0008342F"/>
    <w:rsid w:val="000834E7"/>
    <w:rsid w:val="0008367C"/>
    <w:rsid w:val="000836FD"/>
    <w:rsid w:val="000839C6"/>
    <w:rsid w:val="00083B1B"/>
    <w:rsid w:val="00083B79"/>
    <w:rsid w:val="00083FF7"/>
    <w:rsid w:val="0008425F"/>
    <w:rsid w:val="00084274"/>
    <w:rsid w:val="0008431F"/>
    <w:rsid w:val="00084327"/>
    <w:rsid w:val="00084A8A"/>
    <w:rsid w:val="00084B56"/>
    <w:rsid w:val="00084BF2"/>
    <w:rsid w:val="00084CC0"/>
    <w:rsid w:val="00084CD2"/>
    <w:rsid w:val="00084D42"/>
    <w:rsid w:val="00084DFB"/>
    <w:rsid w:val="000851D0"/>
    <w:rsid w:val="00085BD1"/>
    <w:rsid w:val="00085C14"/>
    <w:rsid w:val="00086010"/>
    <w:rsid w:val="00086144"/>
    <w:rsid w:val="0008617B"/>
    <w:rsid w:val="000863D5"/>
    <w:rsid w:val="0008641E"/>
    <w:rsid w:val="0008651A"/>
    <w:rsid w:val="00086588"/>
    <w:rsid w:val="00086717"/>
    <w:rsid w:val="000868C8"/>
    <w:rsid w:val="000868D5"/>
    <w:rsid w:val="00086940"/>
    <w:rsid w:val="00086952"/>
    <w:rsid w:val="00086963"/>
    <w:rsid w:val="00086B0C"/>
    <w:rsid w:val="00086B31"/>
    <w:rsid w:val="00086BFC"/>
    <w:rsid w:val="00086D5F"/>
    <w:rsid w:val="00086D9E"/>
    <w:rsid w:val="00086F4F"/>
    <w:rsid w:val="00086FCF"/>
    <w:rsid w:val="00087063"/>
    <w:rsid w:val="00087294"/>
    <w:rsid w:val="00087407"/>
    <w:rsid w:val="0008746C"/>
    <w:rsid w:val="00087557"/>
    <w:rsid w:val="00087901"/>
    <w:rsid w:val="00087C61"/>
    <w:rsid w:val="00087D6B"/>
    <w:rsid w:val="00087DE0"/>
    <w:rsid w:val="000901C8"/>
    <w:rsid w:val="0009047C"/>
    <w:rsid w:val="00090706"/>
    <w:rsid w:val="0009074E"/>
    <w:rsid w:val="00090D87"/>
    <w:rsid w:val="00090E11"/>
    <w:rsid w:val="00090E40"/>
    <w:rsid w:val="000913B7"/>
    <w:rsid w:val="0009178B"/>
    <w:rsid w:val="00091D5C"/>
    <w:rsid w:val="00091EC9"/>
    <w:rsid w:val="00091ED4"/>
    <w:rsid w:val="00091FFD"/>
    <w:rsid w:val="00092188"/>
    <w:rsid w:val="00092271"/>
    <w:rsid w:val="000925D0"/>
    <w:rsid w:val="000926D9"/>
    <w:rsid w:val="00092754"/>
    <w:rsid w:val="00092924"/>
    <w:rsid w:val="00092954"/>
    <w:rsid w:val="00092E1C"/>
    <w:rsid w:val="00093478"/>
    <w:rsid w:val="0009371F"/>
    <w:rsid w:val="000938A4"/>
    <w:rsid w:val="00093AF9"/>
    <w:rsid w:val="000941C3"/>
    <w:rsid w:val="00094240"/>
    <w:rsid w:val="00094312"/>
    <w:rsid w:val="00094376"/>
    <w:rsid w:val="00094576"/>
    <w:rsid w:val="00094823"/>
    <w:rsid w:val="000949F2"/>
    <w:rsid w:val="00094C28"/>
    <w:rsid w:val="00094C6A"/>
    <w:rsid w:val="00094FC9"/>
    <w:rsid w:val="00094FDD"/>
    <w:rsid w:val="00095305"/>
    <w:rsid w:val="0009559E"/>
    <w:rsid w:val="000955E2"/>
    <w:rsid w:val="00095800"/>
    <w:rsid w:val="00095C0F"/>
    <w:rsid w:val="00095DAB"/>
    <w:rsid w:val="00095EE0"/>
    <w:rsid w:val="00096214"/>
    <w:rsid w:val="000962BD"/>
    <w:rsid w:val="000966E0"/>
    <w:rsid w:val="000967EC"/>
    <w:rsid w:val="00096A90"/>
    <w:rsid w:val="00096B1B"/>
    <w:rsid w:val="00096CFE"/>
    <w:rsid w:val="0009709F"/>
    <w:rsid w:val="0009711A"/>
    <w:rsid w:val="0009766F"/>
    <w:rsid w:val="000976A7"/>
    <w:rsid w:val="000979D5"/>
    <w:rsid w:val="00097B6F"/>
    <w:rsid w:val="00097E97"/>
    <w:rsid w:val="000A005C"/>
    <w:rsid w:val="000A006A"/>
    <w:rsid w:val="000A00D8"/>
    <w:rsid w:val="000A018B"/>
    <w:rsid w:val="000A018F"/>
    <w:rsid w:val="000A01B5"/>
    <w:rsid w:val="000A0248"/>
    <w:rsid w:val="000A0364"/>
    <w:rsid w:val="000A03AD"/>
    <w:rsid w:val="000A0D6B"/>
    <w:rsid w:val="000A0E50"/>
    <w:rsid w:val="000A1327"/>
    <w:rsid w:val="000A1476"/>
    <w:rsid w:val="000A1548"/>
    <w:rsid w:val="000A1714"/>
    <w:rsid w:val="000A1A2E"/>
    <w:rsid w:val="000A1CDB"/>
    <w:rsid w:val="000A1E7E"/>
    <w:rsid w:val="000A1ED0"/>
    <w:rsid w:val="000A2372"/>
    <w:rsid w:val="000A23B6"/>
    <w:rsid w:val="000A23E3"/>
    <w:rsid w:val="000A25F3"/>
    <w:rsid w:val="000A281F"/>
    <w:rsid w:val="000A282F"/>
    <w:rsid w:val="000A29BE"/>
    <w:rsid w:val="000A2D3C"/>
    <w:rsid w:val="000A2D4C"/>
    <w:rsid w:val="000A2DD9"/>
    <w:rsid w:val="000A3115"/>
    <w:rsid w:val="000A3296"/>
    <w:rsid w:val="000A330A"/>
    <w:rsid w:val="000A33D2"/>
    <w:rsid w:val="000A3423"/>
    <w:rsid w:val="000A3569"/>
    <w:rsid w:val="000A3842"/>
    <w:rsid w:val="000A3B0B"/>
    <w:rsid w:val="000A3B8A"/>
    <w:rsid w:val="000A42E7"/>
    <w:rsid w:val="000A46D4"/>
    <w:rsid w:val="000A4858"/>
    <w:rsid w:val="000A49CB"/>
    <w:rsid w:val="000A4BDB"/>
    <w:rsid w:val="000A4C77"/>
    <w:rsid w:val="000A54AF"/>
    <w:rsid w:val="000A5789"/>
    <w:rsid w:val="000A58E8"/>
    <w:rsid w:val="000A59B0"/>
    <w:rsid w:val="000A5A66"/>
    <w:rsid w:val="000A5E5D"/>
    <w:rsid w:val="000A5FC9"/>
    <w:rsid w:val="000A625A"/>
    <w:rsid w:val="000A6372"/>
    <w:rsid w:val="000A65FE"/>
    <w:rsid w:val="000A699E"/>
    <w:rsid w:val="000A6FB0"/>
    <w:rsid w:val="000A6FB8"/>
    <w:rsid w:val="000A7018"/>
    <w:rsid w:val="000A70CF"/>
    <w:rsid w:val="000A7C71"/>
    <w:rsid w:val="000B0232"/>
    <w:rsid w:val="000B05EE"/>
    <w:rsid w:val="000B07AC"/>
    <w:rsid w:val="000B086A"/>
    <w:rsid w:val="000B0992"/>
    <w:rsid w:val="000B0F5E"/>
    <w:rsid w:val="000B1116"/>
    <w:rsid w:val="000B14A2"/>
    <w:rsid w:val="000B1595"/>
    <w:rsid w:val="000B1686"/>
    <w:rsid w:val="000B16EB"/>
    <w:rsid w:val="000B1894"/>
    <w:rsid w:val="000B1941"/>
    <w:rsid w:val="000B19EC"/>
    <w:rsid w:val="000B1CC8"/>
    <w:rsid w:val="000B1CF4"/>
    <w:rsid w:val="000B2218"/>
    <w:rsid w:val="000B294A"/>
    <w:rsid w:val="000B30B8"/>
    <w:rsid w:val="000B32B9"/>
    <w:rsid w:val="000B342B"/>
    <w:rsid w:val="000B34B9"/>
    <w:rsid w:val="000B398A"/>
    <w:rsid w:val="000B3AA3"/>
    <w:rsid w:val="000B3BFE"/>
    <w:rsid w:val="000B3C29"/>
    <w:rsid w:val="000B3CE8"/>
    <w:rsid w:val="000B3CEC"/>
    <w:rsid w:val="000B3CF2"/>
    <w:rsid w:val="000B3F09"/>
    <w:rsid w:val="000B40F7"/>
    <w:rsid w:val="000B4324"/>
    <w:rsid w:val="000B44D4"/>
    <w:rsid w:val="000B44E9"/>
    <w:rsid w:val="000B466B"/>
    <w:rsid w:val="000B46CD"/>
    <w:rsid w:val="000B47AF"/>
    <w:rsid w:val="000B486E"/>
    <w:rsid w:val="000B492C"/>
    <w:rsid w:val="000B49F2"/>
    <w:rsid w:val="000B4BA4"/>
    <w:rsid w:val="000B4E07"/>
    <w:rsid w:val="000B5119"/>
    <w:rsid w:val="000B54BB"/>
    <w:rsid w:val="000B55DC"/>
    <w:rsid w:val="000B564B"/>
    <w:rsid w:val="000B5785"/>
    <w:rsid w:val="000B599C"/>
    <w:rsid w:val="000B5A88"/>
    <w:rsid w:val="000B5B20"/>
    <w:rsid w:val="000B5BBE"/>
    <w:rsid w:val="000B5CDE"/>
    <w:rsid w:val="000B5E99"/>
    <w:rsid w:val="000B5F56"/>
    <w:rsid w:val="000B63B6"/>
    <w:rsid w:val="000B6466"/>
    <w:rsid w:val="000B6A6C"/>
    <w:rsid w:val="000B6C0A"/>
    <w:rsid w:val="000B6EE4"/>
    <w:rsid w:val="000B7326"/>
    <w:rsid w:val="000B78AF"/>
    <w:rsid w:val="000B7F2D"/>
    <w:rsid w:val="000C0178"/>
    <w:rsid w:val="000C02F4"/>
    <w:rsid w:val="000C0449"/>
    <w:rsid w:val="000C0529"/>
    <w:rsid w:val="000C0662"/>
    <w:rsid w:val="000C091D"/>
    <w:rsid w:val="000C09BB"/>
    <w:rsid w:val="000C0AE6"/>
    <w:rsid w:val="000C0BDB"/>
    <w:rsid w:val="000C0ED8"/>
    <w:rsid w:val="000C0F59"/>
    <w:rsid w:val="000C103F"/>
    <w:rsid w:val="000C10B9"/>
    <w:rsid w:val="000C1445"/>
    <w:rsid w:val="000C161A"/>
    <w:rsid w:val="000C167B"/>
    <w:rsid w:val="000C1917"/>
    <w:rsid w:val="000C1919"/>
    <w:rsid w:val="000C1A53"/>
    <w:rsid w:val="000C1C2C"/>
    <w:rsid w:val="000C1D79"/>
    <w:rsid w:val="000C1FEB"/>
    <w:rsid w:val="000C21D1"/>
    <w:rsid w:val="000C23A4"/>
    <w:rsid w:val="000C23F4"/>
    <w:rsid w:val="000C28C9"/>
    <w:rsid w:val="000C32BC"/>
    <w:rsid w:val="000C32F6"/>
    <w:rsid w:val="000C3319"/>
    <w:rsid w:val="000C3421"/>
    <w:rsid w:val="000C392D"/>
    <w:rsid w:val="000C3A40"/>
    <w:rsid w:val="000C3C5C"/>
    <w:rsid w:val="000C3D72"/>
    <w:rsid w:val="000C406F"/>
    <w:rsid w:val="000C459D"/>
    <w:rsid w:val="000C45F5"/>
    <w:rsid w:val="000C489F"/>
    <w:rsid w:val="000C49DC"/>
    <w:rsid w:val="000C49FD"/>
    <w:rsid w:val="000C4C37"/>
    <w:rsid w:val="000C4EF3"/>
    <w:rsid w:val="000C53AB"/>
    <w:rsid w:val="000C54D3"/>
    <w:rsid w:val="000C5525"/>
    <w:rsid w:val="000C5856"/>
    <w:rsid w:val="000C596E"/>
    <w:rsid w:val="000C5A75"/>
    <w:rsid w:val="000C5AF3"/>
    <w:rsid w:val="000C603F"/>
    <w:rsid w:val="000C6366"/>
    <w:rsid w:val="000C6453"/>
    <w:rsid w:val="000C6499"/>
    <w:rsid w:val="000C6A3F"/>
    <w:rsid w:val="000C6ADC"/>
    <w:rsid w:val="000C6DA2"/>
    <w:rsid w:val="000C6F05"/>
    <w:rsid w:val="000C6F67"/>
    <w:rsid w:val="000C701D"/>
    <w:rsid w:val="000C71AE"/>
    <w:rsid w:val="000C74C8"/>
    <w:rsid w:val="000C7957"/>
    <w:rsid w:val="000C7A20"/>
    <w:rsid w:val="000C7B09"/>
    <w:rsid w:val="000C7E7B"/>
    <w:rsid w:val="000D0015"/>
    <w:rsid w:val="000D039A"/>
    <w:rsid w:val="000D03C1"/>
    <w:rsid w:val="000D0453"/>
    <w:rsid w:val="000D04CA"/>
    <w:rsid w:val="000D05DB"/>
    <w:rsid w:val="000D08EB"/>
    <w:rsid w:val="000D091A"/>
    <w:rsid w:val="000D0B9B"/>
    <w:rsid w:val="000D0BEE"/>
    <w:rsid w:val="000D0D20"/>
    <w:rsid w:val="000D0F20"/>
    <w:rsid w:val="000D12E5"/>
    <w:rsid w:val="000D14BD"/>
    <w:rsid w:val="000D182B"/>
    <w:rsid w:val="000D1ACF"/>
    <w:rsid w:val="000D1CF7"/>
    <w:rsid w:val="000D1D51"/>
    <w:rsid w:val="000D2104"/>
    <w:rsid w:val="000D223E"/>
    <w:rsid w:val="000D22CE"/>
    <w:rsid w:val="000D2464"/>
    <w:rsid w:val="000D257A"/>
    <w:rsid w:val="000D2872"/>
    <w:rsid w:val="000D2ACA"/>
    <w:rsid w:val="000D2AE0"/>
    <w:rsid w:val="000D2D75"/>
    <w:rsid w:val="000D2E78"/>
    <w:rsid w:val="000D31F1"/>
    <w:rsid w:val="000D3248"/>
    <w:rsid w:val="000D3361"/>
    <w:rsid w:val="000D347A"/>
    <w:rsid w:val="000D381F"/>
    <w:rsid w:val="000D38CC"/>
    <w:rsid w:val="000D3ABA"/>
    <w:rsid w:val="000D3DDC"/>
    <w:rsid w:val="000D3E4A"/>
    <w:rsid w:val="000D41D5"/>
    <w:rsid w:val="000D4663"/>
    <w:rsid w:val="000D4691"/>
    <w:rsid w:val="000D4AFC"/>
    <w:rsid w:val="000D4E81"/>
    <w:rsid w:val="000D4E9A"/>
    <w:rsid w:val="000D4EB2"/>
    <w:rsid w:val="000D4F6C"/>
    <w:rsid w:val="000D5097"/>
    <w:rsid w:val="000D553C"/>
    <w:rsid w:val="000D55DB"/>
    <w:rsid w:val="000D566D"/>
    <w:rsid w:val="000D56D3"/>
    <w:rsid w:val="000D5D66"/>
    <w:rsid w:val="000D5FA6"/>
    <w:rsid w:val="000D650B"/>
    <w:rsid w:val="000D680C"/>
    <w:rsid w:val="000D6B0F"/>
    <w:rsid w:val="000D6F4B"/>
    <w:rsid w:val="000D72B3"/>
    <w:rsid w:val="000D734B"/>
    <w:rsid w:val="000D7355"/>
    <w:rsid w:val="000D7423"/>
    <w:rsid w:val="000D7545"/>
    <w:rsid w:val="000D77C6"/>
    <w:rsid w:val="000D7891"/>
    <w:rsid w:val="000D794D"/>
    <w:rsid w:val="000D79DB"/>
    <w:rsid w:val="000D7B95"/>
    <w:rsid w:val="000D7C62"/>
    <w:rsid w:val="000E0083"/>
    <w:rsid w:val="000E0197"/>
    <w:rsid w:val="000E0241"/>
    <w:rsid w:val="000E0246"/>
    <w:rsid w:val="000E0472"/>
    <w:rsid w:val="000E0486"/>
    <w:rsid w:val="000E0752"/>
    <w:rsid w:val="000E07CF"/>
    <w:rsid w:val="000E0876"/>
    <w:rsid w:val="000E0ACD"/>
    <w:rsid w:val="000E0BDD"/>
    <w:rsid w:val="000E0D04"/>
    <w:rsid w:val="000E0D68"/>
    <w:rsid w:val="000E1263"/>
    <w:rsid w:val="000E12F4"/>
    <w:rsid w:val="000E16A3"/>
    <w:rsid w:val="000E1701"/>
    <w:rsid w:val="000E17DA"/>
    <w:rsid w:val="000E1CE0"/>
    <w:rsid w:val="000E1FD0"/>
    <w:rsid w:val="000E2352"/>
    <w:rsid w:val="000E24B1"/>
    <w:rsid w:val="000E25F2"/>
    <w:rsid w:val="000E2691"/>
    <w:rsid w:val="000E27A3"/>
    <w:rsid w:val="000E2B9A"/>
    <w:rsid w:val="000E2C21"/>
    <w:rsid w:val="000E2E3F"/>
    <w:rsid w:val="000E3185"/>
    <w:rsid w:val="000E31E5"/>
    <w:rsid w:val="000E3393"/>
    <w:rsid w:val="000E3672"/>
    <w:rsid w:val="000E3857"/>
    <w:rsid w:val="000E3AA5"/>
    <w:rsid w:val="000E3ACD"/>
    <w:rsid w:val="000E3B59"/>
    <w:rsid w:val="000E3BB0"/>
    <w:rsid w:val="000E3DBA"/>
    <w:rsid w:val="000E3DC0"/>
    <w:rsid w:val="000E4310"/>
    <w:rsid w:val="000E4456"/>
    <w:rsid w:val="000E4578"/>
    <w:rsid w:val="000E49DB"/>
    <w:rsid w:val="000E4A3C"/>
    <w:rsid w:val="000E4DF7"/>
    <w:rsid w:val="000E4E1F"/>
    <w:rsid w:val="000E4F6B"/>
    <w:rsid w:val="000E5118"/>
    <w:rsid w:val="000E553B"/>
    <w:rsid w:val="000E5604"/>
    <w:rsid w:val="000E57AE"/>
    <w:rsid w:val="000E5A19"/>
    <w:rsid w:val="000E5B87"/>
    <w:rsid w:val="000E62D3"/>
    <w:rsid w:val="000E638A"/>
    <w:rsid w:val="000E6580"/>
    <w:rsid w:val="000E6A65"/>
    <w:rsid w:val="000E6A85"/>
    <w:rsid w:val="000E6BA4"/>
    <w:rsid w:val="000E6C37"/>
    <w:rsid w:val="000E6C50"/>
    <w:rsid w:val="000E6E93"/>
    <w:rsid w:val="000E7069"/>
    <w:rsid w:val="000E7149"/>
    <w:rsid w:val="000E71CB"/>
    <w:rsid w:val="000E79D7"/>
    <w:rsid w:val="000E7AE9"/>
    <w:rsid w:val="000E7C9D"/>
    <w:rsid w:val="000F0082"/>
    <w:rsid w:val="000F00B7"/>
    <w:rsid w:val="000F01C0"/>
    <w:rsid w:val="000F0355"/>
    <w:rsid w:val="000F037F"/>
    <w:rsid w:val="000F038C"/>
    <w:rsid w:val="000F054C"/>
    <w:rsid w:val="000F08D9"/>
    <w:rsid w:val="000F102E"/>
    <w:rsid w:val="000F13E9"/>
    <w:rsid w:val="000F140F"/>
    <w:rsid w:val="000F1429"/>
    <w:rsid w:val="000F19DB"/>
    <w:rsid w:val="000F1C51"/>
    <w:rsid w:val="000F1F6E"/>
    <w:rsid w:val="000F1FD5"/>
    <w:rsid w:val="000F2283"/>
    <w:rsid w:val="000F2379"/>
    <w:rsid w:val="000F2512"/>
    <w:rsid w:val="000F2604"/>
    <w:rsid w:val="000F269B"/>
    <w:rsid w:val="000F292F"/>
    <w:rsid w:val="000F2A64"/>
    <w:rsid w:val="000F2D4B"/>
    <w:rsid w:val="000F2FA2"/>
    <w:rsid w:val="000F32D5"/>
    <w:rsid w:val="000F3494"/>
    <w:rsid w:val="000F34DE"/>
    <w:rsid w:val="000F35DE"/>
    <w:rsid w:val="000F3966"/>
    <w:rsid w:val="000F3B09"/>
    <w:rsid w:val="000F3B3E"/>
    <w:rsid w:val="000F3B7D"/>
    <w:rsid w:val="000F3BEB"/>
    <w:rsid w:val="000F3CC9"/>
    <w:rsid w:val="000F3EE0"/>
    <w:rsid w:val="000F4009"/>
    <w:rsid w:val="000F407A"/>
    <w:rsid w:val="000F42CB"/>
    <w:rsid w:val="000F4475"/>
    <w:rsid w:val="000F46BB"/>
    <w:rsid w:val="000F4A07"/>
    <w:rsid w:val="000F4D27"/>
    <w:rsid w:val="000F5007"/>
    <w:rsid w:val="000F50BF"/>
    <w:rsid w:val="000F556A"/>
    <w:rsid w:val="000F56F3"/>
    <w:rsid w:val="000F5ABA"/>
    <w:rsid w:val="000F5AFF"/>
    <w:rsid w:val="000F5CCA"/>
    <w:rsid w:val="000F5E2D"/>
    <w:rsid w:val="000F6180"/>
    <w:rsid w:val="000F61A6"/>
    <w:rsid w:val="000F63DF"/>
    <w:rsid w:val="000F6457"/>
    <w:rsid w:val="000F694F"/>
    <w:rsid w:val="000F6A2E"/>
    <w:rsid w:val="000F6AA4"/>
    <w:rsid w:val="000F6AE6"/>
    <w:rsid w:val="000F6C28"/>
    <w:rsid w:val="000F6D92"/>
    <w:rsid w:val="000F6E33"/>
    <w:rsid w:val="000F71CA"/>
    <w:rsid w:val="000F736C"/>
    <w:rsid w:val="000F7377"/>
    <w:rsid w:val="000F748B"/>
    <w:rsid w:val="000F76E1"/>
    <w:rsid w:val="000F7993"/>
    <w:rsid w:val="000F7E12"/>
    <w:rsid w:val="000F7E3A"/>
    <w:rsid w:val="000F7F8B"/>
    <w:rsid w:val="001002CD"/>
    <w:rsid w:val="00100350"/>
    <w:rsid w:val="0010038E"/>
    <w:rsid w:val="0010043A"/>
    <w:rsid w:val="0010048B"/>
    <w:rsid w:val="00100721"/>
    <w:rsid w:val="0010074D"/>
    <w:rsid w:val="001008B2"/>
    <w:rsid w:val="001008BB"/>
    <w:rsid w:val="00100A32"/>
    <w:rsid w:val="00100C66"/>
    <w:rsid w:val="00100CC1"/>
    <w:rsid w:val="00100F89"/>
    <w:rsid w:val="0010120D"/>
    <w:rsid w:val="001014A1"/>
    <w:rsid w:val="0010192A"/>
    <w:rsid w:val="00101C3A"/>
    <w:rsid w:val="00101F15"/>
    <w:rsid w:val="00101F9A"/>
    <w:rsid w:val="00101FE3"/>
    <w:rsid w:val="001020DB"/>
    <w:rsid w:val="001025D3"/>
    <w:rsid w:val="00102778"/>
    <w:rsid w:val="0010288C"/>
    <w:rsid w:val="001028EB"/>
    <w:rsid w:val="00102AE8"/>
    <w:rsid w:val="00102B5C"/>
    <w:rsid w:val="00102DBA"/>
    <w:rsid w:val="00102DD8"/>
    <w:rsid w:val="00102FDD"/>
    <w:rsid w:val="001030B9"/>
    <w:rsid w:val="00103167"/>
    <w:rsid w:val="001031EA"/>
    <w:rsid w:val="00103214"/>
    <w:rsid w:val="0010325A"/>
    <w:rsid w:val="00103281"/>
    <w:rsid w:val="0010347D"/>
    <w:rsid w:val="0010351F"/>
    <w:rsid w:val="00103814"/>
    <w:rsid w:val="00103912"/>
    <w:rsid w:val="00103BC6"/>
    <w:rsid w:val="00103C83"/>
    <w:rsid w:val="00103F9C"/>
    <w:rsid w:val="001040A6"/>
    <w:rsid w:val="00104543"/>
    <w:rsid w:val="001045FC"/>
    <w:rsid w:val="00104851"/>
    <w:rsid w:val="00104933"/>
    <w:rsid w:val="00104CA2"/>
    <w:rsid w:val="001050D7"/>
    <w:rsid w:val="001055EA"/>
    <w:rsid w:val="00105AEB"/>
    <w:rsid w:val="00105B6A"/>
    <w:rsid w:val="00105B7A"/>
    <w:rsid w:val="00105C71"/>
    <w:rsid w:val="00105EA8"/>
    <w:rsid w:val="00105EC4"/>
    <w:rsid w:val="00105F35"/>
    <w:rsid w:val="001063FE"/>
    <w:rsid w:val="00106415"/>
    <w:rsid w:val="00106441"/>
    <w:rsid w:val="00106A0C"/>
    <w:rsid w:val="00106A32"/>
    <w:rsid w:val="0010714B"/>
    <w:rsid w:val="001072DB"/>
    <w:rsid w:val="00107879"/>
    <w:rsid w:val="00107A2A"/>
    <w:rsid w:val="00107AEA"/>
    <w:rsid w:val="00107BC6"/>
    <w:rsid w:val="00107F19"/>
    <w:rsid w:val="00110154"/>
    <w:rsid w:val="001101EB"/>
    <w:rsid w:val="001107C1"/>
    <w:rsid w:val="00110AD0"/>
    <w:rsid w:val="00110FDC"/>
    <w:rsid w:val="0011131E"/>
    <w:rsid w:val="0011137E"/>
    <w:rsid w:val="00111730"/>
    <w:rsid w:val="00111929"/>
    <w:rsid w:val="0011194D"/>
    <w:rsid w:val="00111B0E"/>
    <w:rsid w:val="00111D5E"/>
    <w:rsid w:val="00111D67"/>
    <w:rsid w:val="00111D7B"/>
    <w:rsid w:val="00111EB7"/>
    <w:rsid w:val="00111F0C"/>
    <w:rsid w:val="00111FF7"/>
    <w:rsid w:val="00112202"/>
    <w:rsid w:val="001122CD"/>
    <w:rsid w:val="001126FA"/>
    <w:rsid w:val="00112AEC"/>
    <w:rsid w:val="00112BC0"/>
    <w:rsid w:val="00112BF6"/>
    <w:rsid w:val="00112FE7"/>
    <w:rsid w:val="0011345E"/>
    <w:rsid w:val="00113500"/>
    <w:rsid w:val="00113545"/>
    <w:rsid w:val="0011354E"/>
    <w:rsid w:val="001135B8"/>
    <w:rsid w:val="001138C1"/>
    <w:rsid w:val="00113A31"/>
    <w:rsid w:val="00114193"/>
    <w:rsid w:val="0011490A"/>
    <w:rsid w:val="00114CE5"/>
    <w:rsid w:val="00114E9D"/>
    <w:rsid w:val="001150C1"/>
    <w:rsid w:val="001154CE"/>
    <w:rsid w:val="0011554B"/>
    <w:rsid w:val="0011586E"/>
    <w:rsid w:val="00115BE5"/>
    <w:rsid w:val="00115E97"/>
    <w:rsid w:val="00115F76"/>
    <w:rsid w:val="00115FF7"/>
    <w:rsid w:val="0011618C"/>
    <w:rsid w:val="00116313"/>
    <w:rsid w:val="001164A4"/>
    <w:rsid w:val="00116681"/>
    <w:rsid w:val="00116786"/>
    <w:rsid w:val="00116C0F"/>
    <w:rsid w:val="00116CE9"/>
    <w:rsid w:val="0011705D"/>
    <w:rsid w:val="00117149"/>
    <w:rsid w:val="00117291"/>
    <w:rsid w:val="0011732C"/>
    <w:rsid w:val="00117497"/>
    <w:rsid w:val="001175AE"/>
    <w:rsid w:val="00117611"/>
    <w:rsid w:val="00117744"/>
    <w:rsid w:val="00117C25"/>
    <w:rsid w:val="00117F8F"/>
    <w:rsid w:val="00120106"/>
    <w:rsid w:val="00120140"/>
    <w:rsid w:val="0012025F"/>
    <w:rsid w:val="00120517"/>
    <w:rsid w:val="001205C9"/>
    <w:rsid w:val="0012068C"/>
    <w:rsid w:val="001206D1"/>
    <w:rsid w:val="00120A24"/>
    <w:rsid w:val="00120A37"/>
    <w:rsid w:val="00120A77"/>
    <w:rsid w:val="00120DD8"/>
    <w:rsid w:val="00120F3D"/>
    <w:rsid w:val="00120FB9"/>
    <w:rsid w:val="0012105E"/>
    <w:rsid w:val="0012132A"/>
    <w:rsid w:val="00121336"/>
    <w:rsid w:val="00121698"/>
    <w:rsid w:val="0012175B"/>
    <w:rsid w:val="00121770"/>
    <w:rsid w:val="00121846"/>
    <w:rsid w:val="001218B0"/>
    <w:rsid w:val="001219F8"/>
    <w:rsid w:val="00121EB9"/>
    <w:rsid w:val="0012206D"/>
    <w:rsid w:val="00122571"/>
    <w:rsid w:val="0012280F"/>
    <w:rsid w:val="00122821"/>
    <w:rsid w:val="0012283D"/>
    <w:rsid w:val="00122899"/>
    <w:rsid w:val="0012316E"/>
    <w:rsid w:val="00123245"/>
    <w:rsid w:val="0012331E"/>
    <w:rsid w:val="0012340D"/>
    <w:rsid w:val="001235F6"/>
    <w:rsid w:val="001237A5"/>
    <w:rsid w:val="001237C7"/>
    <w:rsid w:val="001237CB"/>
    <w:rsid w:val="001248E6"/>
    <w:rsid w:val="00124AF6"/>
    <w:rsid w:val="00124B04"/>
    <w:rsid w:val="00124CD1"/>
    <w:rsid w:val="00124F23"/>
    <w:rsid w:val="001250A7"/>
    <w:rsid w:val="0012522C"/>
    <w:rsid w:val="001252EB"/>
    <w:rsid w:val="00125573"/>
    <w:rsid w:val="001255DA"/>
    <w:rsid w:val="001256F2"/>
    <w:rsid w:val="001257EF"/>
    <w:rsid w:val="00125972"/>
    <w:rsid w:val="00125A3A"/>
    <w:rsid w:val="00125C6B"/>
    <w:rsid w:val="00125D48"/>
    <w:rsid w:val="00125D74"/>
    <w:rsid w:val="00125ED3"/>
    <w:rsid w:val="00126411"/>
    <w:rsid w:val="00126425"/>
    <w:rsid w:val="00126551"/>
    <w:rsid w:val="0012669F"/>
    <w:rsid w:val="001267D4"/>
    <w:rsid w:val="001267F3"/>
    <w:rsid w:val="00126FA5"/>
    <w:rsid w:val="001272ED"/>
    <w:rsid w:val="00127346"/>
    <w:rsid w:val="00127997"/>
    <w:rsid w:val="00127ADD"/>
    <w:rsid w:val="00127D17"/>
    <w:rsid w:val="00130124"/>
    <w:rsid w:val="00130265"/>
    <w:rsid w:val="0013066E"/>
    <w:rsid w:val="00130703"/>
    <w:rsid w:val="00130A6E"/>
    <w:rsid w:val="00130B5D"/>
    <w:rsid w:val="00130DBD"/>
    <w:rsid w:val="00130E82"/>
    <w:rsid w:val="00131375"/>
    <w:rsid w:val="00131504"/>
    <w:rsid w:val="00131754"/>
    <w:rsid w:val="00131A9E"/>
    <w:rsid w:val="00131B01"/>
    <w:rsid w:val="00131E57"/>
    <w:rsid w:val="00131E91"/>
    <w:rsid w:val="00131EE6"/>
    <w:rsid w:val="001322A5"/>
    <w:rsid w:val="001322E3"/>
    <w:rsid w:val="0013236B"/>
    <w:rsid w:val="001323AE"/>
    <w:rsid w:val="001326CF"/>
    <w:rsid w:val="001326F8"/>
    <w:rsid w:val="0013272C"/>
    <w:rsid w:val="00132787"/>
    <w:rsid w:val="001328FD"/>
    <w:rsid w:val="00132CDB"/>
    <w:rsid w:val="00132E0D"/>
    <w:rsid w:val="0013332E"/>
    <w:rsid w:val="0013334D"/>
    <w:rsid w:val="0013357C"/>
    <w:rsid w:val="00133636"/>
    <w:rsid w:val="00133657"/>
    <w:rsid w:val="00133809"/>
    <w:rsid w:val="0013380E"/>
    <w:rsid w:val="00133818"/>
    <w:rsid w:val="00133AA7"/>
    <w:rsid w:val="00133C13"/>
    <w:rsid w:val="00133CD6"/>
    <w:rsid w:val="00133DED"/>
    <w:rsid w:val="00133E75"/>
    <w:rsid w:val="00133F0A"/>
    <w:rsid w:val="00134242"/>
    <w:rsid w:val="00134337"/>
    <w:rsid w:val="0013469B"/>
    <w:rsid w:val="00134812"/>
    <w:rsid w:val="0013481F"/>
    <w:rsid w:val="001349C8"/>
    <w:rsid w:val="00134B7E"/>
    <w:rsid w:val="00134BE2"/>
    <w:rsid w:val="00134E3F"/>
    <w:rsid w:val="00134E60"/>
    <w:rsid w:val="00134ED0"/>
    <w:rsid w:val="00134EDB"/>
    <w:rsid w:val="00135507"/>
    <w:rsid w:val="00135585"/>
    <w:rsid w:val="001355A4"/>
    <w:rsid w:val="001357A4"/>
    <w:rsid w:val="00135A92"/>
    <w:rsid w:val="00135C09"/>
    <w:rsid w:val="00135C1C"/>
    <w:rsid w:val="00135D5D"/>
    <w:rsid w:val="00135DDB"/>
    <w:rsid w:val="0013618D"/>
    <w:rsid w:val="00136446"/>
    <w:rsid w:val="00136770"/>
    <w:rsid w:val="001367D4"/>
    <w:rsid w:val="00136F08"/>
    <w:rsid w:val="001371F0"/>
    <w:rsid w:val="001373A1"/>
    <w:rsid w:val="0013750D"/>
    <w:rsid w:val="001376A2"/>
    <w:rsid w:val="00137733"/>
    <w:rsid w:val="00137894"/>
    <w:rsid w:val="00137961"/>
    <w:rsid w:val="00137B55"/>
    <w:rsid w:val="00137DA2"/>
    <w:rsid w:val="00137E1F"/>
    <w:rsid w:val="00137ED0"/>
    <w:rsid w:val="00137F9E"/>
    <w:rsid w:val="00140173"/>
    <w:rsid w:val="00140254"/>
    <w:rsid w:val="0014025A"/>
    <w:rsid w:val="001403A0"/>
    <w:rsid w:val="001403F9"/>
    <w:rsid w:val="00140425"/>
    <w:rsid w:val="00140427"/>
    <w:rsid w:val="00140527"/>
    <w:rsid w:val="0014068D"/>
    <w:rsid w:val="00140991"/>
    <w:rsid w:val="00140BD6"/>
    <w:rsid w:val="00140BF8"/>
    <w:rsid w:val="00140D3C"/>
    <w:rsid w:val="00140F42"/>
    <w:rsid w:val="00140F5C"/>
    <w:rsid w:val="00141125"/>
    <w:rsid w:val="00141136"/>
    <w:rsid w:val="00141329"/>
    <w:rsid w:val="00141432"/>
    <w:rsid w:val="001414B0"/>
    <w:rsid w:val="001415DF"/>
    <w:rsid w:val="00141980"/>
    <w:rsid w:val="00141D2D"/>
    <w:rsid w:val="00141E22"/>
    <w:rsid w:val="00141F66"/>
    <w:rsid w:val="00142122"/>
    <w:rsid w:val="0014237F"/>
    <w:rsid w:val="00142399"/>
    <w:rsid w:val="00142C7F"/>
    <w:rsid w:val="00142CEA"/>
    <w:rsid w:val="001433BC"/>
    <w:rsid w:val="00143452"/>
    <w:rsid w:val="0014356D"/>
    <w:rsid w:val="001437BA"/>
    <w:rsid w:val="00143838"/>
    <w:rsid w:val="00143850"/>
    <w:rsid w:val="001438FE"/>
    <w:rsid w:val="00143CC1"/>
    <w:rsid w:val="00143E68"/>
    <w:rsid w:val="001440F4"/>
    <w:rsid w:val="00144502"/>
    <w:rsid w:val="00144594"/>
    <w:rsid w:val="00145521"/>
    <w:rsid w:val="001456C3"/>
    <w:rsid w:val="001457F6"/>
    <w:rsid w:val="00145990"/>
    <w:rsid w:val="00145B37"/>
    <w:rsid w:val="00145B87"/>
    <w:rsid w:val="00145E67"/>
    <w:rsid w:val="00145EC3"/>
    <w:rsid w:val="00145EC8"/>
    <w:rsid w:val="00146059"/>
    <w:rsid w:val="00146087"/>
    <w:rsid w:val="001460FA"/>
    <w:rsid w:val="001461F7"/>
    <w:rsid w:val="0014622E"/>
    <w:rsid w:val="00146285"/>
    <w:rsid w:val="001465B8"/>
    <w:rsid w:val="00146666"/>
    <w:rsid w:val="0014683D"/>
    <w:rsid w:val="00146ABE"/>
    <w:rsid w:val="0014707F"/>
    <w:rsid w:val="001471B8"/>
    <w:rsid w:val="00147464"/>
    <w:rsid w:val="001475CF"/>
    <w:rsid w:val="001476D3"/>
    <w:rsid w:val="001479C4"/>
    <w:rsid w:val="00147C3C"/>
    <w:rsid w:val="00147E5B"/>
    <w:rsid w:val="00147FB0"/>
    <w:rsid w:val="00150307"/>
    <w:rsid w:val="0015033D"/>
    <w:rsid w:val="0015034A"/>
    <w:rsid w:val="001503A4"/>
    <w:rsid w:val="001508D7"/>
    <w:rsid w:val="00150E7A"/>
    <w:rsid w:val="00150F18"/>
    <w:rsid w:val="00150FA5"/>
    <w:rsid w:val="00151087"/>
    <w:rsid w:val="001513E4"/>
    <w:rsid w:val="00151445"/>
    <w:rsid w:val="00151529"/>
    <w:rsid w:val="00151578"/>
    <w:rsid w:val="00151704"/>
    <w:rsid w:val="00151CD6"/>
    <w:rsid w:val="00151DEB"/>
    <w:rsid w:val="0015244F"/>
    <w:rsid w:val="001527B2"/>
    <w:rsid w:val="00152AAF"/>
    <w:rsid w:val="00152B4D"/>
    <w:rsid w:val="00152BFA"/>
    <w:rsid w:val="00152CF2"/>
    <w:rsid w:val="00152DBF"/>
    <w:rsid w:val="00152DC3"/>
    <w:rsid w:val="0015304D"/>
    <w:rsid w:val="0015308F"/>
    <w:rsid w:val="00153182"/>
    <w:rsid w:val="001533E0"/>
    <w:rsid w:val="001533EE"/>
    <w:rsid w:val="001533F3"/>
    <w:rsid w:val="001537C1"/>
    <w:rsid w:val="0015388A"/>
    <w:rsid w:val="00153AEB"/>
    <w:rsid w:val="00153AF3"/>
    <w:rsid w:val="00153E9A"/>
    <w:rsid w:val="001540F4"/>
    <w:rsid w:val="0015422D"/>
    <w:rsid w:val="00154313"/>
    <w:rsid w:val="00154360"/>
    <w:rsid w:val="00154422"/>
    <w:rsid w:val="0015448C"/>
    <w:rsid w:val="001548AA"/>
    <w:rsid w:val="00154BB5"/>
    <w:rsid w:val="00154D18"/>
    <w:rsid w:val="00154EF7"/>
    <w:rsid w:val="00154EFE"/>
    <w:rsid w:val="00154F56"/>
    <w:rsid w:val="0015500E"/>
    <w:rsid w:val="00155189"/>
    <w:rsid w:val="00155504"/>
    <w:rsid w:val="001556EC"/>
    <w:rsid w:val="001558B0"/>
    <w:rsid w:val="00155BC2"/>
    <w:rsid w:val="00155C16"/>
    <w:rsid w:val="00155D8F"/>
    <w:rsid w:val="00155DC9"/>
    <w:rsid w:val="00155DE8"/>
    <w:rsid w:val="001567F4"/>
    <w:rsid w:val="00156973"/>
    <w:rsid w:val="00156A03"/>
    <w:rsid w:val="00156ACF"/>
    <w:rsid w:val="00156CA0"/>
    <w:rsid w:val="00156DCB"/>
    <w:rsid w:val="00156DF5"/>
    <w:rsid w:val="00156E4F"/>
    <w:rsid w:val="00156FD6"/>
    <w:rsid w:val="00157055"/>
    <w:rsid w:val="00157084"/>
    <w:rsid w:val="001570E2"/>
    <w:rsid w:val="00157212"/>
    <w:rsid w:val="001572B7"/>
    <w:rsid w:val="0015777C"/>
    <w:rsid w:val="001577F4"/>
    <w:rsid w:val="001579BB"/>
    <w:rsid w:val="00157AA9"/>
    <w:rsid w:val="00157D2E"/>
    <w:rsid w:val="00157DE9"/>
    <w:rsid w:val="00157F10"/>
    <w:rsid w:val="001600A6"/>
    <w:rsid w:val="001600A7"/>
    <w:rsid w:val="001602D2"/>
    <w:rsid w:val="00160347"/>
    <w:rsid w:val="00160793"/>
    <w:rsid w:val="001608B2"/>
    <w:rsid w:val="0016094F"/>
    <w:rsid w:val="00160D64"/>
    <w:rsid w:val="0016127C"/>
    <w:rsid w:val="001613E3"/>
    <w:rsid w:val="0016162B"/>
    <w:rsid w:val="00161B75"/>
    <w:rsid w:val="0016201B"/>
    <w:rsid w:val="0016239D"/>
    <w:rsid w:val="001625F2"/>
    <w:rsid w:val="001626AC"/>
    <w:rsid w:val="00162743"/>
    <w:rsid w:val="00162A16"/>
    <w:rsid w:val="00162DC4"/>
    <w:rsid w:val="00162FAD"/>
    <w:rsid w:val="00163072"/>
    <w:rsid w:val="0016322D"/>
    <w:rsid w:val="001632B5"/>
    <w:rsid w:val="001632C7"/>
    <w:rsid w:val="001634AC"/>
    <w:rsid w:val="00163547"/>
    <w:rsid w:val="001636C5"/>
    <w:rsid w:val="0016393C"/>
    <w:rsid w:val="001639FD"/>
    <w:rsid w:val="00163A81"/>
    <w:rsid w:val="00163B62"/>
    <w:rsid w:val="001640ED"/>
    <w:rsid w:val="00164165"/>
    <w:rsid w:val="001641DF"/>
    <w:rsid w:val="00164901"/>
    <w:rsid w:val="00164903"/>
    <w:rsid w:val="00164E34"/>
    <w:rsid w:val="00164F00"/>
    <w:rsid w:val="00164FEF"/>
    <w:rsid w:val="00165016"/>
    <w:rsid w:val="0016513E"/>
    <w:rsid w:val="00165183"/>
    <w:rsid w:val="0016529A"/>
    <w:rsid w:val="001658A3"/>
    <w:rsid w:val="00165968"/>
    <w:rsid w:val="00165B8A"/>
    <w:rsid w:val="00165C65"/>
    <w:rsid w:val="00165CF0"/>
    <w:rsid w:val="00165D03"/>
    <w:rsid w:val="00166072"/>
    <w:rsid w:val="0016615E"/>
    <w:rsid w:val="001666AD"/>
    <w:rsid w:val="001666FA"/>
    <w:rsid w:val="00166D47"/>
    <w:rsid w:val="00166E06"/>
    <w:rsid w:val="0016716B"/>
    <w:rsid w:val="0016726B"/>
    <w:rsid w:val="00167669"/>
    <w:rsid w:val="001678C7"/>
    <w:rsid w:val="00167A98"/>
    <w:rsid w:val="00167D45"/>
    <w:rsid w:val="00167E25"/>
    <w:rsid w:val="00167E7F"/>
    <w:rsid w:val="00167FFB"/>
    <w:rsid w:val="0017003B"/>
    <w:rsid w:val="00170313"/>
    <w:rsid w:val="001706B9"/>
    <w:rsid w:val="001707C1"/>
    <w:rsid w:val="0017095C"/>
    <w:rsid w:val="00170B82"/>
    <w:rsid w:val="00170C8A"/>
    <w:rsid w:val="00170EFA"/>
    <w:rsid w:val="001710FA"/>
    <w:rsid w:val="00171226"/>
    <w:rsid w:val="00171333"/>
    <w:rsid w:val="001715A2"/>
    <w:rsid w:val="001717CE"/>
    <w:rsid w:val="00171A85"/>
    <w:rsid w:val="00172145"/>
    <w:rsid w:val="00172312"/>
    <w:rsid w:val="00172371"/>
    <w:rsid w:val="00172646"/>
    <w:rsid w:val="0017269C"/>
    <w:rsid w:val="001726CE"/>
    <w:rsid w:val="001727F2"/>
    <w:rsid w:val="00172823"/>
    <w:rsid w:val="00172AA0"/>
    <w:rsid w:val="00172B37"/>
    <w:rsid w:val="00172B4D"/>
    <w:rsid w:val="00172C0E"/>
    <w:rsid w:val="00172FC8"/>
    <w:rsid w:val="00173411"/>
    <w:rsid w:val="0017342D"/>
    <w:rsid w:val="00173B10"/>
    <w:rsid w:val="00173C94"/>
    <w:rsid w:val="00173E20"/>
    <w:rsid w:val="001740EF"/>
    <w:rsid w:val="001743DC"/>
    <w:rsid w:val="0017479F"/>
    <w:rsid w:val="00174963"/>
    <w:rsid w:val="00174BD1"/>
    <w:rsid w:val="00174EDB"/>
    <w:rsid w:val="0017506E"/>
    <w:rsid w:val="001751BB"/>
    <w:rsid w:val="00175449"/>
    <w:rsid w:val="001755D8"/>
    <w:rsid w:val="001758EB"/>
    <w:rsid w:val="001758EC"/>
    <w:rsid w:val="00175A14"/>
    <w:rsid w:val="00175A26"/>
    <w:rsid w:val="00175A31"/>
    <w:rsid w:val="00175EB2"/>
    <w:rsid w:val="00176232"/>
    <w:rsid w:val="00176764"/>
    <w:rsid w:val="0017683A"/>
    <w:rsid w:val="001769CA"/>
    <w:rsid w:val="00177060"/>
    <w:rsid w:val="001770E2"/>
    <w:rsid w:val="001771F2"/>
    <w:rsid w:val="00177428"/>
    <w:rsid w:val="0017746A"/>
    <w:rsid w:val="001776A4"/>
    <w:rsid w:val="00177888"/>
    <w:rsid w:val="001779A6"/>
    <w:rsid w:val="00177C2B"/>
    <w:rsid w:val="00177DFA"/>
    <w:rsid w:val="00177E1E"/>
    <w:rsid w:val="001800D3"/>
    <w:rsid w:val="001801DD"/>
    <w:rsid w:val="00180612"/>
    <w:rsid w:val="0018083A"/>
    <w:rsid w:val="001808AE"/>
    <w:rsid w:val="00180EB9"/>
    <w:rsid w:val="00181154"/>
    <w:rsid w:val="001811ED"/>
    <w:rsid w:val="00181284"/>
    <w:rsid w:val="00181456"/>
    <w:rsid w:val="00181589"/>
    <w:rsid w:val="00181854"/>
    <w:rsid w:val="00181CC6"/>
    <w:rsid w:val="00181E1C"/>
    <w:rsid w:val="00181E6D"/>
    <w:rsid w:val="0018203B"/>
    <w:rsid w:val="0018207E"/>
    <w:rsid w:val="0018214F"/>
    <w:rsid w:val="001826F5"/>
    <w:rsid w:val="00182AB7"/>
    <w:rsid w:val="00182EFE"/>
    <w:rsid w:val="00182F4F"/>
    <w:rsid w:val="0018308C"/>
    <w:rsid w:val="0018320C"/>
    <w:rsid w:val="00183605"/>
    <w:rsid w:val="001837EA"/>
    <w:rsid w:val="001839A7"/>
    <w:rsid w:val="00183C29"/>
    <w:rsid w:val="00183EA7"/>
    <w:rsid w:val="00184065"/>
    <w:rsid w:val="001840B1"/>
    <w:rsid w:val="00184256"/>
    <w:rsid w:val="001842C9"/>
    <w:rsid w:val="00184EC4"/>
    <w:rsid w:val="00185182"/>
    <w:rsid w:val="001854E7"/>
    <w:rsid w:val="00185629"/>
    <w:rsid w:val="001856B4"/>
    <w:rsid w:val="00185AF4"/>
    <w:rsid w:val="00185B18"/>
    <w:rsid w:val="00185BD4"/>
    <w:rsid w:val="00185D26"/>
    <w:rsid w:val="00186068"/>
    <w:rsid w:val="00186120"/>
    <w:rsid w:val="0018649B"/>
    <w:rsid w:val="00186571"/>
    <w:rsid w:val="001865A1"/>
    <w:rsid w:val="00186609"/>
    <w:rsid w:val="00186893"/>
    <w:rsid w:val="001868EE"/>
    <w:rsid w:val="00186921"/>
    <w:rsid w:val="00186B77"/>
    <w:rsid w:val="00186CAD"/>
    <w:rsid w:val="00187100"/>
    <w:rsid w:val="00187387"/>
    <w:rsid w:val="00187399"/>
    <w:rsid w:val="001873DD"/>
    <w:rsid w:val="00187417"/>
    <w:rsid w:val="00187756"/>
    <w:rsid w:val="00187786"/>
    <w:rsid w:val="0018779D"/>
    <w:rsid w:val="0018794A"/>
    <w:rsid w:val="00187993"/>
    <w:rsid w:val="00187A8F"/>
    <w:rsid w:val="00190141"/>
    <w:rsid w:val="0019052F"/>
    <w:rsid w:val="00190634"/>
    <w:rsid w:val="00190AA9"/>
    <w:rsid w:val="00190EAE"/>
    <w:rsid w:val="0019140F"/>
    <w:rsid w:val="00191487"/>
    <w:rsid w:val="001915B1"/>
    <w:rsid w:val="00191B89"/>
    <w:rsid w:val="00191BD8"/>
    <w:rsid w:val="00191C5E"/>
    <w:rsid w:val="00192012"/>
    <w:rsid w:val="001923B7"/>
    <w:rsid w:val="001924BC"/>
    <w:rsid w:val="001925C8"/>
    <w:rsid w:val="00192794"/>
    <w:rsid w:val="00192A53"/>
    <w:rsid w:val="00192A92"/>
    <w:rsid w:val="00192E08"/>
    <w:rsid w:val="00192FCE"/>
    <w:rsid w:val="00192FEA"/>
    <w:rsid w:val="001934E0"/>
    <w:rsid w:val="0019358E"/>
    <w:rsid w:val="001936AB"/>
    <w:rsid w:val="00193CA8"/>
    <w:rsid w:val="0019419A"/>
    <w:rsid w:val="001942AE"/>
    <w:rsid w:val="00194344"/>
    <w:rsid w:val="001944CD"/>
    <w:rsid w:val="00194542"/>
    <w:rsid w:val="001946C5"/>
    <w:rsid w:val="00194C36"/>
    <w:rsid w:val="00194DB9"/>
    <w:rsid w:val="00194F48"/>
    <w:rsid w:val="00194FB7"/>
    <w:rsid w:val="001950B7"/>
    <w:rsid w:val="001951CF"/>
    <w:rsid w:val="0019535F"/>
    <w:rsid w:val="001959CA"/>
    <w:rsid w:val="00195B20"/>
    <w:rsid w:val="00195C59"/>
    <w:rsid w:val="00195D24"/>
    <w:rsid w:val="00195E24"/>
    <w:rsid w:val="00196222"/>
    <w:rsid w:val="001963D3"/>
    <w:rsid w:val="001966E1"/>
    <w:rsid w:val="001966F6"/>
    <w:rsid w:val="0019687F"/>
    <w:rsid w:val="00196AC0"/>
    <w:rsid w:val="00196DEE"/>
    <w:rsid w:val="0019707D"/>
    <w:rsid w:val="00197897"/>
    <w:rsid w:val="0019792F"/>
    <w:rsid w:val="00197A79"/>
    <w:rsid w:val="00197AE0"/>
    <w:rsid w:val="001A0238"/>
    <w:rsid w:val="001A04A6"/>
    <w:rsid w:val="001A05AD"/>
    <w:rsid w:val="001A05BB"/>
    <w:rsid w:val="001A08A9"/>
    <w:rsid w:val="001A0B95"/>
    <w:rsid w:val="001A0CC2"/>
    <w:rsid w:val="001A0F83"/>
    <w:rsid w:val="001A118E"/>
    <w:rsid w:val="001A13C5"/>
    <w:rsid w:val="001A1873"/>
    <w:rsid w:val="001A1A2A"/>
    <w:rsid w:val="001A1A2E"/>
    <w:rsid w:val="001A1B1C"/>
    <w:rsid w:val="001A1C65"/>
    <w:rsid w:val="001A1EC9"/>
    <w:rsid w:val="001A2952"/>
    <w:rsid w:val="001A2A00"/>
    <w:rsid w:val="001A2B2F"/>
    <w:rsid w:val="001A2C3B"/>
    <w:rsid w:val="001A2E5A"/>
    <w:rsid w:val="001A30EA"/>
    <w:rsid w:val="001A3164"/>
    <w:rsid w:val="001A31D5"/>
    <w:rsid w:val="001A31D7"/>
    <w:rsid w:val="001A3498"/>
    <w:rsid w:val="001A390D"/>
    <w:rsid w:val="001A4035"/>
    <w:rsid w:val="001A478D"/>
    <w:rsid w:val="001A48EF"/>
    <w:rsid w:val="001A4CF1"/>
    <w:rsid w:val="001A5100"/>
    <w:rsid w:val="001A514A"/>
    <w:rsid w:val="001A52AD"/>
    <w:rsid w:val="001A5326"/>
    <w:rsid w:val="001A5564"/>
    <w:rsid w:val="001A59AB"/>
    <w:rsid w:val="001A5A53"/>
    <w:rsid w:val="001A5AAA"/>
    <w:rsid w:val="001A5D38"/>
    <w:rsid w:val="001A5DAC"/>
    <w:rsid w:val="001A6272"/>
    <w:rsid w:val="001A6561"/>
    <w:rsid w:val="001A677C"/>
    <w:rsid w:val="001A67CD"/>
    <w:rsid w:val="001A6815"/>
    <w:rsid w:val="001A6A95"/>
    <w:rsid w:val="001A6D61"/>
    <w:rsid w:val="001A6FDF"/>
    <w:rsid w:val="001A7104"/>
    <w:rsid w:val="001A7119"/>
    <w:rsid w:val="001A7234"/>
    <w:rsid w:val="001A7521"/>
    <w:rsid w:val="001A7607"/>
    <w:rsid w:val="001A76D9"/>
    <w:rsid w:val="001A7884"/>
    <w:rsid w:val="001A7966"/>
    <w:rsid w:val="001A7B10"/>
    <w:rsid w:val="001B00CB"/>
    <w:rsid w:val="001B0353"/>
    <w:rsid w:val="001B03A0"/>
    <w:rsid w:val="001B0506"/>
    <w:rsid w:val="001B0747"/>
    <w:rsid w:val="001B0CDB"/>
    <w:rsid w:val="001B0DBF"/>
    <w:rsid w:val="001B0E7B"/>
    <w:rsid w:val="001B14AE"/>
    <w:rsid w:val="001B1649"/>
    <w:rsid w:val="001B1985"/>
    <w:rsid w:val="001B2081"/>
    <w:rsid w:val="001B20D2"/>
    <w:rsid w:val="001B20E4"/>
    <w:rsid w:val="001B2748"/>
    <w:rsid w:val="001B289E"/>
    <w:rsid w:val="001B2C49"/>
    <w:rsid w:val="001B2F0D"/>
    <w:rsid w:val="001B3597"/>
    <w:rsid w:val="001B37BE"/>
    <w:rsid w:val="001B397D"/>
    <w:rsid w:val="001B3C60"/>
    <w:rsid w:val="001B3C89"/>
    <w:rsid w:val="001B3CA0"/>
    <w:rsid w:val="001B3D84"/>
    <w:rsid w:val="001B4277"/>
    <w:rsid w:val="001B44E6"/>
    <w:rsid w:val="001B4751"/>
    <w:rsid w:val="001B4C14"/>
    <w:rsid w:val="001B4C18"/>
    <w:rsid w:val="001B5170"/>
    <w:rsid w:val="001B51F5"/>
    <w:rsid w:val="001B5217"/>
    <w:rsid w:val="001B5242"/>
    <w:rsid w:val="001B5671"/>
    <w:rsid w:val="001B5747"/>
    <w:rsid w:val="001B595A"/>
    <w:rsid w:val="001B5AE5"/>
    <w:rsid w:val="001B5BBF"/>
    <w:rsid w:val="001B5D4F"/>
    <w:rsid w:val="001B602B"/>
    <w:rsid w:val="001B61F6"/>
    <w:rsid w:val="001B6A33"/>
    <w:rsid w:val="001B700C"/>
    <w:rsid w:val="001B71C1"/>
    <w:rsid w:val="001B7632"/>
    <w:rsid w:val="001B7A30"/>
    <w:rsid w:val="001B7A4F"/>
    <w:rsid w:val="001B7D96"/>
    <w:rsid w:val="001C0246"/>
    <w:rsid w:val="001C06C1"/>
    <w:rsid w:val="001C0A6B"/>
    <w:rsid w:val="001C0A81"/>
    <w:rsid w:val="001C0CE3"/>
    <w:rsid w:val="001C0D1A"/>
    <w:rsid w:val="001C1125"/>
    <w:rsid w:val="001C1297"/>
    <w:rsid w:val="001C1807"/>
    <w:rsid w:val="001C1A89"/>
    <w:rsid w:val="001C1B0F"/>
    <w:rsid w:val="001C1F63"/>
    <w:rsid w:val="001C2316"/>
    <w:rsid w:val="001C2479"/>
    <w:rsid w:val="001C251F"/>
    <w:rsid w:val="001C255E"/>
    <w:rsid w:val="001C273B"/>
    <w:rsid w:val="001C3314"/>
    <w:rsid w:val="001C3746"/>
    <w:rsid w:val="001C3B22"/>
    <w:rsid w:val="001C3C25"/>
    <w:rsid w:val="001C42D4"/>
    <w:rsid w:val="001C4683"/>
    <w:rsid w:val="001C4750"/>
    <w:rsid w:val="001C4785"/>
    <w:rsid w:val="001C4B0B"/>
    <w:rsid w:val="001C4E71"/>
    <w:rsid w:val="001C511A"/>
    <w:rsid w:val="001C53F3"/>
    <w:rsid w:val="001C5577"/>
    <w:rsid w:val="001C560E"/>
    <w:rsid w:val="001C5793"/>
    <w:rsid w:val="001C585E"/>
    <w:rsid w:val="001C589B"/>
    <w:rsid w:val="001C5910"/>
    <w:rsid w:val="001C5A51"/>
    <w:rsid w:val="001C5AD3"/>
    <w:rsid w:val="001C5D89"/>
    <w:rsid w:val="001C5E20"/>
    <w:rsid w:val="001C5E87"/>
    <w:rsid w:val="001C5EB8"/>
    <w:rsid w:val="001C5F17"/>
    <w:rsid w:val="001C5FAF"/>
    <w:rsid w:val="001C660A"/>
    <w:rsid w:val="001C6666"/>
    <w:rsid w:val="001C6809"/>
    <w:rsid w:val="001C6820"/>
    <w:rsid w:val="001C68CA"/>
    <w:rsid w:val="001C7025"/>
    <w:rsid w:val="001C704A"/>
    <w:rsid w:val="001C7067"/>
    <w:rsid w:val="001C721D"/>
    <w:rsid w:val="001C7295"/>
    <w:rsid w:val="001C7428"/>
    <w:rsid w:val="001C75A3"/>
    <w:rsid w:val="001C7673"/>
    <w:rsid w:val="001C76A4"/>
    <w:rsid w:val="001C76D7"/>
    <w:rsid w:val="001C77AE"/>
    <w:rsid w:val="001C786D"/>
    <w:rsid w:val="001C78D5"/>
    <w:rsid w:val="001C7A0A"/>
    <w:rsid w:val="001C7A70"/>
    <w:rsid w:val="001C7F23"/>
    <w:rsid w:val="001D0581"/>
    <w:rsid w:val="001D0677"/>
    <w:rsid w:val="001D0ADB"/>
    <w:rsid w:val="001D0B60"/>
    <w:rsid w:val="001D0C63"/>
    <w:rsid w:val="001D0D12"/>
    <w:rsid w:val="001D1151"/>
    <w:rsid w:val="001D13A5"/>
    <w:rsid w:val="001D1485"/>
    <w:rsid w:val="001D157C"/>
    <w:rsid w:val="001D1862"/>
    <w:rsid w:val="001D1998"/>
    <w:rsid w:val="001D19CB"/>
    <w:rsid w:val="001D19F4"/>
    <w:rsid w:val="001D1D75"/>
    <w:rsid w:val="001D1E13"/>
    <w:rsid w:val="001D1F6F"/>
    <w:rsid w:val="001D1FCC"/>
    <w:rsid w:val="001D2642"/>
    <w:rsid w:val="001D2807"/>
    <w:rsid w:val="001D2EC0"/>
    <w:rsid w:val="001D302F"/>
    <w:rsid w:val="001D322F"/>
    <w:rsid w:val="001D3263"/>
    <w:rsid w:val="001D3403"/>
    <w:rsid w:val="001D34AF"/>
    <w:rsid w:val="001D39B4"/>
    <w:rsid w:val="001D3E7B"/>
    <w:rsid w:val="001D3F08"/>
    <w:rsid w:val="001D3FCB"/>
    <w:rsid w:val="001D40BB"/>
    <w:rsid w:val="001D435B"/>
    <w:rsid w:val="001D44B3"/>
    <w:rsid w:val="001D46F8"/>
    <w:rsid w:val="001D47BD"/>
    <w:rsid w:val="001D480E"/>
    <w:rsid w:val="001D481B"/>
    <w:rsid w:val="001D4911"/>
    <w:rsid w:val="001D4E8A"/>
    <w:rsid w:val="001D5105"/>
    <w:rsid w:val="001D516D"/>
    <w:rsid w:val="001D52BC"/>
    <w:rsid w:val="001D544F"/>
    <w:rsid w:val="001D5594"/>
    <w:rsid w:val="001D5949"/>
    <w:rsid w:val="001D5C87"/>
    <w:rsid w:val="001D5D3B"/>
    <w:rsid w:val="001D5D46"/>
    <w:rsid w:val="001D5F7C"/>
    <w:rsid w:val="001D6138"/>
    <w:rsid w:val="001D6393"/>
    <w:rsid w:val="001D63C7"/>
    <w:rsid w:val="001D6472"/>
    <w:rsid w:val="001D6A88"/>
    <w:rsid w:val="001D6DD6"/>
    <w:rsid w:val="001D6E10"/>
    <w:rsid w:val="001D6F1A"/>
    <w:rsid w:val="001D6F95"/>
    <w:rsid w:val="001D7279"/>
    <w:rsid w:val="001D7474"/>
    <w:rsid w:val="001D74D2"/>
    <w:rsid w:val="001D7588"/>
    <w:rsid w:val="001D7A82"/>
    <w:rsid w:val="001D7B53"/>
    <w:rsid w:val="001D7E59"/>
    <w:rsid w:val="001D7F2D"/>
    <w:rsid w:val="001E006E"/>
    <w:rsid w:val="001E025D"/>
    <w:rsid w:val="001E04C4"/>
    <w:rsid w:val="001E05C3"/>
    <w:rsid w:val="001E09AE"/>
    <w:rsid w:val="001E0D3A"/>
    <w:rsid w:val="001E1164"/>
    <w:rsid w:val="001E1180"/>
    <w:rsid w:val="001E1280"/>
    <w:rsid w:val="001E147C"/>
    <w:rsid w:val="001E1677"/>
    <w:rsid w:val="001E16FA"/>
    <w:rsid w:val="001E172C"/>
    <w:rsid w:val="001E179A"/>
    <w:rsid w:val="001E1A44"/>
    <w:rsid w:val="001E1A6D"/>
    <w:rsid w:val="001E1FB7"/>
    <w:rsid w:val="001E22C4"/>
    <w:rsid w:val="001E2391"/>
    <w:rsid w:val="001E2436"/>
    <w:rsid w:val="001E2670"/>
    <w:rsid w:val="001E28F9"/>
    <w:rsid w:val="001E2947"/>
    <w:rsid w:val="001E2D9F"/>
    <w:rsid w:val="001E2E34"/>
    <w:rsid w:val="001E2FEC"/>
    <w:rsid w:val="001E318F"/>
    <w:rsid w:val="001E39C6"/>
    <w:rsid w:val="001E3A73"/>
    <w:rsid w:val="001E3B01"/>
    <w:rsid w:val="001E3C37"/>
    <w:rsid w:val="001E3F41"/>
    <w:rsid w:val="001E429E"/>
    <w:rsid w:val="001E4309"/>
    <w:rsid w:val="001E43D4"/>
    <w:rsid w:val="001E4494"/>
    <w:rsid w:val="001E493B"/>
    <w:rsid w:val="001E4BB2"/>
    <w:rsid w:val="001E4F67"/>
    <w:rsid w:val="001E5146"/>
    <w:rsid w:val="001E51C4"/>
    <w:rsid w:val="001E5318"/>
    <w:rsid w:val="001E5528"/>
    <w:rsid w:val="001E56DD"/>
    <w:rsid w:val="001E5797"/>
    <w:rsid w:val="001E5B9C"/>
    <w:rsid w:val="001E5CA4"/>
    <w:rsid w:val="001E5FAE"/>
    <w:rsid w:val="001E626B"/>
    <w:rsid w:val="001E630C"/>
    <w:rsid w:val="001E6681"/>
    <w:rsid w:val="001E66F2"/>
    <w:rsid w:val="001E6A7E"/>
    <w:rsid w:val="001E6B02"/>
    <w:rsid w:val="001E6DDC"/>
    <w:rsid w:val="001E6E7B"/>
    <w:rsid w:val="001E6FEA"/>
    <w:rsid w:val="001E7115"/>
    <w:rsid w:val="001E77B6"/>
    <w:rsid w:val="001E78E3"/>
    <w:rsid w:val="001E78F7"/>
    <w:rsid w:val="001E796F"/>
    <w:rsid w:val="001E7B57"/>
    <w:rsid w:val="001E7CD7"/>
    <w:rsid w:val="001E7D8E"/>
    <w:rsid w:val="001E7DDC"/>
    <w:rsid w:val="001E7EBA"/>
    <w:rsid w:val="001E7EE5"/>
    <w:rsid w:val="001F01EF"/>
    <w:rsid w:val="001F0255"/>
    <w:rsid w:val="001F04BA"/>
    <w:rsid w:val="001F0630"/>
    <w:rsid w:val="001F0698"/>
    <w:rsid w:val="001F0793"/>
    <w:rsid w:val="001F07C7"/>
    <w:rsid w:val="001F08B0"/>
    <w:rsid w:val="001F0915"/>
    <w:rsid w:val="001F0991"/>
    <w:rsid w:val="001F0A34"/>
    <w:rsid w:val="001F0B0B"/>
    <w:rsid w:val="001F1050"/>
    <w:rsid w:val="001F12D8"/>
    <w:rsid w:val="001F16B8"/>
    <w:rsid w:val="001F17E4"/>
    <w:rsid w:val="001F1A8B"/>
    <w:rsid w:val="001F1D0C"/>
    <w:rsid w:val="001F1D9D"/>
    <w:rsid w:val="001F1F73"/>
    <w:rsid w:val="001F1FB8"/>
    <w:rsid w:val="001F2127"/>
    <w:rsid w:val="001F238D"/>
    <w:rsid w:val="001F26FD"/>
    <w:rsid w:val="001F2A7A"/>
    <w:rsid w:val="001F2B61"/>
    <w:rsid w:val="001F2C0A"/>
    <w:rsid w:val="001F2E18"/>
    <w:rsid w:val="001F32D2"/>
    <w:rsid w:val="001F34B8"/>
    <w:rsid w:val="001F3571"/>
    <w:rsid w:val="001F365A"/>
    <w:rsid w:val="001F37E3"/>
    <w:rsid w:val="001F387C"/>
    <w:rsid w:val="001F3BB2"/>
    <w:rsid w:val="001F3E5B"/>
    <w:rsid w:val="001F422E"/>
    <w:rsid w:val="001F4524"/>
    <w:rsid w:val="001F45B4"/>
    <w:rsid w:val="001F4913"/>
    <w:rsid w:val="001F49DB"/>
    <w:rsid w:val="001F4DB3"/>
    <w:rsid w:val="001F4EDA"/>
    <w:rsid w:val="001F5158"/>
    <w:rsid w:val="001F53D6"/>
    <w:rsid w:val="001F55B2"/>
    <w:rsid w:val="001F5702"/>
    <w:rsid w:val="001F57D8"/>
    <w:rsid w:val="001F5865"/>
    <w:rsid w:val="001F586D"/>
    <w:rsid w:val="001F5BF3"/>
    <w:rsid w:val="001F5E08"/>
    <w:rsid w:val="001F60DF"/>
    <w:rsid w:val="001F61C4"/>
    <w:rsid w:val="001F6348"/>
    <w:rsid w:val="001F650A"/>
    <w:rsid w:val="001F6747"/>
    <w:rsid w:val="001F680F"/>
    <w:rsid w:val="001F6896"/>
    <w:rsid w:val="001F6A80"/>
    <w:rsid w:val="001F6B02"/>
    <w:rsid w:val="001F6C12"/>
    <w:rsid w:val="001F6D63"/>
    <w:rsid w:val="001F715D"/>
    <w:rsid w:val="001F7319"/>
    <w:rsid w:val="001F7348"/>
    <w:rsid w:val="001F73C4"/>
    <w:rsid w:val="001F7422"/>
    <w:rsid w:val="001F784E"/>
    <w:rsid w:val="001F79E9"/>
    <w:rsid w:val="001F7D3C"/>
    <w:rsid w:val="00200054"/>
    <w:rsid w:val="00200353"/>
    <w:rsid w:val="0020041F"/>
    <w:rsid w:val="00200471"/>
    <w:rsid w:val="002006FE"/>
    <w:rsid w:val="002009B4"/>
    <w:rsid w:val="00200B46"/>
    <w:rsid w:val="00200B8F"/>
    <w:rsid w:val="00200BB9"/>
    <w:rsid w:val="00200C3A"/>
    <w:rsid w:val="00200D18"/>
    <w:rsid w:val="0020131D"/>
    <w:rsid w:val="00201821"/>
    <w:rsid w:val="00201949"/>
    <w:rsid w:val="00201E61"/>
    <w:rsid w:val="0020205A"/>
    <w:rsid w:val="0020225A"/>
    <w:rsid w:val="002022DF"/>
    <w:rsid w:val="00202440"/>
    <w:rsid w:val="0020264E"/>
    <w:rsid w:val="00202C02"/>
    <w:rsid w:val="00202CDB"/>
    <w:rsid w:val="002030A1"/>
    <w:rsid w:val="00203223"/>
    <w:rsid w:val="00203A00"/>
    <w:rsid w:val="00203BBB"/>
    <w:rsid w:val="00203DEA"/>
    <w:rsid w:val="00203F3E"/>
    <w:rsid w:val="0020410D"/>
    <w:rsid w:val="00204596"/>
    <w:rsid w:val="002045CA"/>
    <w:rsid w:val="002046F6"/>
    <w:rsid w:val="002048B7"/>
    <w:rsid w:val="00204AEF"/>
    <w:rsid w:val="00204B24"/>
    <w:rsid w:val="00204CA3"/>
    <w:rsid w:val="00204CB4"/>
    <w:rsid w:val="00204F68"/>
    <w:rsid w:val="00205627"/>
    <w:rsid w:val="00205705"/>
    <w:rsid w:val="002058EF"/>
    <w:rsid w:val="00205982"/>
    <w:rsid w:val="00205DA0"/>
    <w:rsid w:val="002064C8"/>
    <w:rsid w:val="002065C9"/>
    <w:rsid w:val="00206679"/>
    <w:rsid w:val="0020670A"/>
    <w:rsid w:val="002067BA"/>
    <w:rsid w:val="00206933"/>
    <w:rsid w:val="00206968"/>
    <w:rsid w:val="002069FB"/>
    <w:rsid w:val="00206B03"/>
    <w:rsid w:val="00206CD3"/>
    <w:rsid w:val="00206D51"/>
    <w:rsid w:val="0020702A"/>
    <w:rsid w:val="00207249"/>
    <w:rsid w:val="00207409"/>
    <w:rsid w:val="0020743D"/>
    <w:rsid w:val="002074F4"/>
    <w:rsid w:val="00207AB4"/>
    <w:rsid w:val="00207C0E"/>
    <w:rsid w:val="00207DC0"/>
    <w:rsid w:val="00207F36"/>
    <w:rsid w:val="00210044"/>
    <w:rsid w:val="00210441"/>
    <w:rsid w:val="00210689"/>
    <w:rsid w:val="0021071B"/>
    <w:rsid w:val="00210894"/>
    <w:rsid w:val="00210B60"/>
    <w:rsid w:val="00210DA5"/>
    <w:rsid w:val="002110A0"/>
    <w:rsid w:val="002110B3"/>
    <w:rsid w:val="00211382"/>
    <w:rsid w:val="00211398"/>
    <w:rsid w:val="00211592"/>
    <w:rsid w:val="002118A5"/>
    <w:rsid w:val="00211945"/>
    <w:rsid w:val="00211DBC"/>
    <w:rsid w:val="00211F35"/>
    <w:rsid w:val="00211F93"/>
    <w:rsid w:val="0021201E"/>
    <w:rsid w:val="0021209E"/>
    <w:rsid w:val="00212371"/>
    <w:rsid w:val="00212640"/>
    <w:rsid w:val="00212700"/>
    <w:rsid w:val="00212ECE"/>
    <w:rsid w:val="00212EDD"/>
    <w:rsid w:val="00212F59"/>
    <w:rsid w:val="00213008"/>
    <w:rsid w:val="00213443"/>
    <w:rsid w:val="002137A7"/>
    <w:rsid w:val="002137BD"/>
    <w:rsid w:val="00213C29"/>
    <w:rsid w:val="00213EF1"/>
    <w:rsid w:val="00213F14"/>
    <w:rsid w:val="0021413C"/>
    <w:rsid w:val="0021418A"/>
    <w:rsid w:val="002142A2"/>
    <w:rsid w:val="002142FA"/>
    <w:rsid w:val="0021439E"/>
    <w:rsid w:val="002147F8"/>
    <w:rsid w:val="002148EB"/>
    <w:rsid w:val="00214F57"/>
    <w:rsid w:val="0021526B"/>
    <w:rsid w:val="0021526C"/>
    <w:rsid w:val="0021545B"/>
    <w:rsid w:val="00215486"/>
    <w:rsid w:val="0021589A"/>
    <w:rsid w:val="00215904"/>
    <w:rsid w:val="00215D47"/>
    <w:rsid w:val="0021602F"/>
    <w:rsid w:val="0021617C"/>
    <w:rsid w:val="0021641A"/>
    <w:rsid w:val="00216A35"/>
    <w:rsid w:val="00216D27"/>
    <w:rsid w:val="00216DE8"/>
    <w:rsid w:val="00216FA4"/>
    <w:rsid w:val="00217289"/>
    <w:rsid w:val="002172DE"/>
    <w:rsid w:val="002173D0"/>
    <w:rsid w:val="002173D4"/>
    <w:rsid w:val="002175D6"/>
    <w:rsid w:val="00217A76"/>
    <w:rsid w:val="00217A78"/>
    <w:rsid w:val="00217B53"/>
    <w:rsid w:val="00217E7F"/>
    <w:rsid w:val="00217EDC"/>
    <w:rsid w:val="00220144"/>
    <w:rsid w:val="002202B1"/>
    <w:rsid w:val="002202EE"/>
    <w:rsid w:val="0022035E"/>
    <w:rsid w:val="002205D3"/>
    <w:rsid w:val="002206EC"/>
    <w:rsid w:val="0022072A"/>
    <w:rsid w:val="0022073D"/>
    <w:rsid w:val="0022094E"/>
    <w:rsid w:val="00220E74"/>
    <w:rsid w:val="0022105B"/>
    <w:rsid w:val="002211BE"/>
    <w:rsid w:val="002213A7"/>
    <w:rsid w:val="002214B6"/>
    <w:rsid w:val="0022185C"/>
    <w:rsid w:val="002218A9"/>
    <w:rsid w:val="00221AAA"/>
    <w:rsid w:val="00221B54"/>
    <w:rsid w:val="00221E9C"/>
    <w:rsid w:val="00222280"/>
    <w:rsid w:val="002222C4"/>
    <w:rsid w:val="0022252D"/>
    <w:rsid w:val="0022253C"/>
    <w:rsid w:val="00222914"/>
    <w:rsid w:val="00222A26"/>
    <w:rsid w:val="00222ECA"/>
    <w:rsid w:val="00223187"/>
    <w:rsid w:val="0022330E"/>
    <w:rsid w:val="002233A8"/>
    <w:rsid w:val="00223421"/>
    <w:rsid w:val="00223426"/>
    <w:rsid w:val="00223989"/>
    <w:rsid w:val="00224236"/>
    <w:rsid w:val="00224464"/>
    <w:rsid w:val="00224539"/>
    <w:rsid w:val="00224B6D"/>
    <w:rsid w:val="00224D6C"/>
    <w:rsid w:val="00224ECA"/>
    <w:rsid w:val="0022538D"/>
    <w:rsid w:val="002253BB"/>
    <w:rsid w:val="002255DD"/>
    <w:rsid w:val="00225B50"/>
    <w:rsid w:val="00225BDC"/>
    <w:rsid w:val="00225D04"/>
    <w:rsid w:val="00225E97"/>
    <w:rsid w:val="0022617F"/>
    <w:rsid w:val="0022631D"/>
    <w:rsid w:val="00226327"/>
    <w:rsid w:val="00226355"/>
    <w:rsid w:val="002265C5"/>
    <w:rsid w:val="00226775"/>
    <w:rsid w:val="0022697D"/>
    <w:rsid w:val="00226B25"/>
    <w:rsid w:val="00226CB7"/>
    <w:rsid w:val="00226E4B"/>
    <w:rsid w:val="00226ED1"/>
    <w:rsid w:val="00226F96"/>
    <w:rsid w:val="0022724C"/>
    <w:rsid w:val="0022727D"/>
    <w:rsid w:val="002272AB"/>
    <w:rsid w:val="00227391"/>
    <w:rsid w:val="0022757B"/>
    <w:rsid w:val="0022759A"/>
    <w:rsid w:val="0022788B"/>
    <w:rsid w:val="00227D47"/>
    <w:rsid w:val="0023033C"/>
    <w:rsid w:val="0023037C"/>
    <w:rsid w:val="00230477"/>
    <w:rsid w:val="0023074A"/>
    <w:rsid w:val="002308E7"/>
    <w:rsid w:val="00230DB8"/>
    <w:rsid w:val="00230DEB"/>
    <w:rsid w:val="00230F7C"/>
    <w:rsid w:val="002311C4"/>
    <w:rsid w:val="0023120C"/>
    <w:rsid w:val="002312B6"/>
    <w:rsid w:val="0023164A"/>
    <w:rsid w:val="00231827"/>
    <w:rsid w:val="00231CAA"/>
    <w:rsid w:val="00231D61"/>
    <w:rsid w:val="00232085"/>
    <w:rsid w:val="00232101"/>
    <w:rsid w:val="00232535"/>
    <w:rsid w:val="00232A29"/>
    <w:rsid w:val="00232A9D"/>
    <w:rsid w:val="00232BA7"/>
    <w:rsid w:val="00232E09"/>
    <w:rsid w:val="00232E64"/>
    <w:rsid w:val="00232E9A"/>
    <w:rsid w:val="00233184"/>
    <w:rsid w:val="0023324D"/>
    <w:rsid w:val="0023329A"/>
    <w:rsid w:val="0023383C"/>
    <w:rsid w:val="00233A31"/>
    <w:rsid w:val="00233E12"/>
    <w:rsid w:val="00233F15"/>
    <w:rsid w:val="002341B9"/>
    <w:rsid w:val="002342C1"/>
    <w:rsid w:val="00234543"/>
    <w:rsid w:val="002346CC"/>
    <w:rsid w:val="002346D8"/>
    <w:rsid w:val="0023477D"/>
    <w:rsid w:val="00234790"/>
    <w:rsid w:val="00234912"/>
    <w:rsid w:val="00234A49"/>
    <w:rsid w:val="002354DC"/>
    <w:rsid w:val="00235730"/>
    <w:rsid w:val="00235D96"/>
    <w:rsid w:val="00235ED7"/>
    <w:rsid w:val="002362AF"/>
    <w:rsid w:val="0023635F"/>
    <w:rsid w:val="0023661B"/>
    <w:rsid w:val="00236682"/>
    <w:rsid w:val="00237071"/>
    <w:rsid w:val="002371C7"/>
    <w:rsid w:val="00237383"/>
    <w:rsid w:val="0023743E"/>
    <w:rsid w:val="00237713"/>
    <w:rsid w:val="0023796E"/>
    <w:rsid w:val="00237F3D"/>
    <w:rsid w:val="00237FB0"/>
    <w:rsid w:val="00240151"/>
    <w:rsid w:val="002401B6"/>
    <w:rsid w:val="0024023B"/>
    <w:rsid w:val="00240375"/>
    <w:rsid w:val="002405CE"/>
    <w:rsid w:val="0024060A"/>
    <w:rsid w:val="002407C4"/>
    <w:rsid w:val="002407E4"/>
    <w:rsid w:val="002407FF"/>
    <w:rsid w:val="002409DC"/>
    <w:rsid w:val="0024127F"/>
    <w:rsid w:val="00241512"/>
    <w:rsid w:val="00241587"/>
    <w:rsid w:val="00241C48"/>
    <w:rsid w:val="00241FBD"/>
    <w:rsid w:val="002420D4"/>
    <w:rsid w:val="002421B6"/>
    <w:rsid w:val="00242414"/>
    <w:rsid w:val="00242490"/>
    <w:rsid w:val="00242759"/>
    <w:rsid w:val="002427FD"/>
    <w:rsid w:val="00242A88"/>
    <w:rsid w:val="00242BC4"/>
    <w:rsid w:val="00242E57"/>
    <w:rsid w:val="0024318A"/>
    <w:rsid w:val="002431EE"/>
    <w:rsid w:val="0024321E"/>
    <w:rsid w:val="0024328D"/>
    <w:rsid w:val="00243324"/>
    <w:rsid w:val="00243691"/>
    <w:rsid w:val="002436E7"/>
    <w:rsid w:val="00243BAE"/>
    <w:rsid w:val="00243DE0"/>
    <w:rsid w:val="00243F72"/>
    <w:rsid w:val="002441B1"/>
    <w:rsid w:val="002444C8"/>
    <w:rsid w:val="00244995"/>
    <w:rsid w:val="00244999"/>
    <w:rsid w:val="00244A31"/>
    <w:rsid w:val="00244BF8"/>
    <w:rsid w:val="00244C1F"/>
    <w:rsid w:val="002450BD"/>
    <w:rsid w:val="00245529"/>
    <w:rsid w:val="002455CC"/>
    <w:rsid w:val="00245722"/>
    <w:rsid w:val="002457F3"/>
    <w:rsid w:val="002457F4"/>
    <w:rsid w:val="00245805"/>
    <w:rsid w:val="0024586A"/>
    <w:rsid w:val="00245897"/>
    <w:rsid w:val="0024590E"/>
    <w:rsid w:val="0024594F"/>
    <w:rsid w:val="00245D66"/>
    <w:rsid w:val="00245E9A"/>
    <w:rsid w:val="002464AD"/>
    <w:rsid w:val="002464B0"/>
    <w:rsid w:val="002466CB"/>
    <w:rsid w:val="00246AB7"/>
    <w:rsid w:val="00246ACB"/>
    <w:rsid w:val="00246D72"/>
    <w:rsid w:val="00246EEF"/>
    <w:rsid w:val="00246FA2"/>
    <w:rsid w:val="00247089"/>
    <w:rsid w:val="00247154"/>
    <w:rsid w:val="002472CB"/>
    <w:rsid w:val="00247897"/>
    <w:rsid w:val="00247931"/>
    <w:rsid w:val="00247A5C"/>
    <w:rsid w:val="00247BB6"/>
    <w:rsid w:val="00247C0D"/>
    <w:rsid w:val="00247CE7"/>
    <w:rsid w:val="00247CFD"/>
    <w:rsid w:val="00247D07"/>
    <w:rsid w:val="00247FDF"/>
    <w:rsid w:val="0025025A"/>
    <w:rsid w:val="002502EF"/>
    <w:rsid w:val="00250422"/>
    <w:rsid w:val="002504FC"/>
    <w:rsid w:val="00250557"/>
    <w:rsid w:val="00251DC5"/>
    <w:rsid w:val="00251E7C"/>
    <w:rsid w:val="002521D9"/>
    <w:rsid w:val="002523B8"/>
    <w:rsid w:val="002523CE"/>
    <w:rsid w:val="00252439"/>
    <w:rsid w:val="00252573"/>
    <w:rsid w:val="002525E5"/>
    <w:rsid w:val="002526DF"/>
    <w:rsid w:val="002528B1"/>
    <w:rsid w:val="002528FA"/>
    <w:rsid w:val="002529E3"/>
    <w:rsid w:val="00252A39"/>
    <w:rsid w:val="00252AEF"/>
    <w:rsid w:val="00252BB5"/>
    <w:rsid w:val="00252BBB"/>
    <w:rsid w:val="00252E08"/>
    <w:rsid w:val="00252F54"/>
    <w:rsid w:val="002531F3"/>
    <w:rsid w:val="00253271"/>
    <w:rsid w:val="00253296"/>
    <w:rsid w:val="002533BF"/>
    <w:rsid w:val="002534B6"/>
    <w:rsid w:val="002535D1"/>
    <w:rsid w:val="0025376D"/>
    <w:rsid w:val="0025389C"/>
    <w:rsid w:val="00253AF3"/>
    <w:rsid w:val="00253B8B"/>
    <w:rsid w:val="00253C3B"/>
    <w:rsid w:val="00253EB2"/>
    <w:rsid w:val="002540DF"/>
    <w:rsid w:val="002541DB"/>
    <w:rsid w:val="002542E0"/>
    <w:rsid w:val="002542F9"/>
    <w:rsid w:val="0025451B"/>
    <w:rsid w:val="0025472A"/>
    <w:rsid w:val="002547B5"/>
    <w:rsid w:val="00254D6C"/>
    <w:rsid w:val="00254FF4"/>
    <w:rsid w:val="002555DC"/>
    <w:rsid w:val="00255768"/>
    <w:rsid w:val="002557D6"/>
    <w:rsid w:val="00255810"/>
    <w:rsid w:val="00255949"/>
    <w:rsid w:val="00255B2B"/>
    <w:rsid w:val="00255B5D"/>
    <w:rsid w:val="00255BA1"/>
    <w:rsid w:val="00255BBC"/>
    <w:rsid w:val="00255CCA"/>
    <w:rsid w:val="00255D18"/>
    <w:rsid w:val="00255D23"/>
    <w:rsid w:val="00255E7C"/>
    <w:rsid w:val="00255EF6"/>
    <w:rsid w:val="00256207"/>
    <w:rsid w:val="00256442"/>
    <w:rsid w:val="00256ADB"/>
    <w:rsid w:val="00256B32"/>
    <w:rsid w:val="00256B48"/>
    <w:rsid w:val="00256B64"/>
    <w:rsid w:val="00256CF9"/>
    <w:rsid w:val="00256FE9"/>
    <w:rsid w:val="002573AC"/>
    <w:rsid w:val="00257424"/>
    <w:rsid w:val="002579CE"/>
    <w:rsid w:val="00257B31"/>
    <w:rsid w:val="00257C03"/>
    <w:rsid w:val="00257DDF"/>
    <w:rsid w:val="00257E12"/>
    <w:rsid w:val="00257FDA"/>
    <w:rsid w:val="00257FF1"/>
    <w:rsid w:val="0026010B"/>
    <w:rsid w:val="00260163"/>
    <w:rsid w:val="002604E7"/>
    <w:rsid w:val="00260667"/>
    <w:rsid w:val="00260682"/>
    <w:rsid w:val="00260818"/>
    <w:rsid w:val="0026115F"/>
    <w:rsid w:val="002611BB"/>
    <w:rsid w:val="0026139F"/>
    <w:rsid w:val="002615E9"/>
    <w:rsid w:val="0026165C"/>
    <w:rsid w:val="0026174A"/>
    <w:rsid w:val="002617FF"/>
    <w:rsid w:val="0026187A"/>
    <w:rsid w:val="00261A96"/>
    <w:rsid w:val="00261EDA"/>
    <w:rsid w:val="00261F0A"/>
    <w:rsid w:val="002620B4"/>
    <w:rsid w:val="002624F5"/>
    <w:rsid w:val="002625D2"/>
    <w:rsid w:val="00262E38"/>
    <w:rsid w:val="00262E43"/>
    <w:rsid w:val="002630F1"/>
    <w:rsid w:val="00263605"/>
    <w:rsid w:val="0026365B"/>
    <w:rsid w:val="002638D7"/>
    <w:rsid w:val="00263B84"/>
    <w:rsid w:val="00263BFA"/>
    <w:rsid w:val="00263E5E"/>
    <w:rsid w:val="00263F78"/>
    <w:rsid w:val="00264165"/>
    <w:rsid w:val="002641E2"/>
    <w:rsid w:val="00264253"/>
    <w:rsid w:val="002645BF"/>
    <w:rsid w:val="0026472B"/>
    <w:rsid w:val="00264762"/>
    <w:rsid w:val="00264954"/>
    <w:rsid w:val="00264AC4"/>
    <w:rsid w:val="00264BBB"/>
    <w:rsid w:val="00264FD7"/>
    <w:rsid w:val="0026516C"/>
    <w:rsid w:val="0026561C"/>
    <w:rsid w:val="00265B95"/>
    <w:rsid w:val="00265D01"/>
    <w:rsid w:val="00265E9F"/>
    <w:rsid w:val="00265FC1"/>
    <w:rsid w:val="0026604B"/>
    <w:rsid w:val="002661C0"/>
    <w:rsid w:val="00266424"/>
    <w:rsid w:val="00266A7C"/>
    <w:rsid w:val="00266AE4"/>
    <w:rsid w:val="00266B5C"/>
    <w:rsid w:val="00266B77"/>
    <w:rsid w:val="00266C9C"/>
    <w:rsid w:val="00266E6C"/>
    <w:rsid w:val="00267119"/>
    <w:rsid w:val="002671EF"/>
    <w:rsid w:val="0026724B"/>
    <w:rsid w:val="002672F0"/>
    <w:rsid w:val="002673C1"/>
    <w:rsid w:val="002676C5"/>
    <w:rsid w:val="00267CC2"/>
    <w:rsid w:val="00270368"/>
    <w:rsid w:val="00270387"/>
    <w:rsid w:val="002708D9"/>
    <w:rsid w:val="0027099F"/>
    <w:rsid w:val="00270DFF"/>
    <w:rsid w:val="00270E15"/>
    <w:rsid w:val="00270F05"/>
    <w:rsid w:val="00270FA9"/>
    <w:rsid w:val="0027102C"/>
    <w:rsid w:val="0027127A"/>
    <w:rsid w:val="002712FA"/>
    <w:rsid w:val="0027164B"/>
    <w:rsid w:val="002718F2"/>
    <w:rsid w:val="00271D7D"/>
    <w:rsid w:val="00271D86"/>
    <w:rsid w:val="0027206E"/>
    <w:rsid w:val="002722A6"/>
    <w:rsid w:val="00272526"/>
    <w:rsid w:val="0027252E"/>
    <w:rsid w:val="002725F1"/>
    <w:rsid w:val="00272625"/>
    <w:rsid w:val="00272876"/>
    <w:rsid w:val="0027289E"/>
    <w:rsid w:val="00272A4A"/>
    <w:rsid w:val="00272E12"/>
    <w:rsid w:val="00273604"/>
    <w:rsid w:val="0027369E"/>
    <w:rsid w:val="002737E3"/>
    <w:rsid w:val="00273851"/>
    <w:rsid w:val="00273864"/>
    <w:rsid w:val="0027390F"/>
    <w:rsid w:val="00273A13"/>
    <w:rsid w:val="00273B74"/>
    <w:rsid w:val="00273C7C"/>
    <w:rsid w:val="00274071"/>
    <w:rsid w:val="002740F9"/>
    <w:rsid w:val="002741EB"/>
    <w:rsid w:val="00274232"/>
    <w:rsid w:val="002742E4"/>
    <w:rsid w:val="0027451F"/>
    <w:rsid w:val="002745D1"/>
    <w:rsid w:val="0027471E"/>
    <w:rsid w:val="00274901"/>
    <w:rsid w:val="00274AAD"/>
    <w:rsid w:val="00274B38"/>
    <w:rsid w:val="00274CFB"/>
    <w:rsid w:val="0027500B"/>
    <w:rsid w:val="00275126"/>
    <w:rsid w:val="00275293"/>
    <w:rsid w:val="00275724"/>
    <w:rsid w:val="00275B46"/>
    <w:rsid w:val="00275BB9"/>
    <w:rsid w:val="00275BCD"/>
    <w:rsid w:val="00275EB3"/>
    <w:rsid w:val="002764CC"/>
    <w:rsid w:val="0027661C"/>
    <w:rsid w:val="00276738"/>
    <w:rsid w:val="002767B2"/>
    <w:rsid w:val="0027684F"/>
    <w:rsid w:val="00276D45"/>
    <w:rsid w:val="00276F34"/>
    <w:rsid w:val="0027733F"/>
    <w:rsid w:val="002773A8"/>
    <w:rsid w:val="002773E5"/>
    <w:rsid w:val="002774E6"/>
    <w:rsid w:val="0027758D"/>
    <w:rsid w:val="002775E5"/>
    <w:rsid w:val="00277669"/>
    <w:rsid w:val="00277918"/>
    <w:rsid w:val="002779C1"/>
    <w:rsid w:val="00277A82"/>
    <w:rsid w:val="00277D99"/>
    <w:rsid w:val="00277E0F"/>
    <w:rsid w:val="0028039B"/>
    <w:rsid w:val="002805C9"/>
    <w:rsid w:val="00280610"/>
    <w:rsid w:val="00280965"/>
    <w:rsid w:val="002811B6"/>
    <w:rsid w:val="0028157C"/>
    <w:rsid w:val="002815AD"/>
    <w:rsid w:val="00281634"/>
    <w:rsid w:val="00281AEE"/>
    <w:rsid w:val="00281BB4"/>
    <w:rsid w:val="00281DA6"/>
    <w:rsid w:val="002821AF"/>
    <w:rsid w:val="00282291"/>
    <w:rsid w:val="00282592"/>
    <w:rsid w:val="00282670"/>
    <w:rsid w:val="002826DF"/>
    <w:rsid w:val="00282716"/>
    <w:rsid w:val="0028271A"/>
    <w:rsid w:val="00282720"/>
    <w:rsid w:val="00282953"/>
    <w:rsid w:val="00283235"/>
    <w:rsid w:val="002832C4"/>
    <w:rsid w:val="002834E0"/>
    <w:rsid w:val="00283504"/>
    <w:rsid w:val="002835E6"/>
    <w:rsid w:val="002836E0"/>
    <w:rsid w:val="00283A95"/>
    <w:rsid w:val="00283D05"/>
    <w:rsid w:val="00283D12"/>
    <w:rsid w:val="00284197"/>
    <w:rsid w:val="002841A4"/>
    <w:rsid w:val="002842D0"/>
    <w:rsid w:val="00284314"/>
    <w:rsid w:val="00284393"/>
    <w:rsid w:val="0028464D"/>
    <w:rsid w:val="002846DA"/>
    <w:rsid w:val="0028479F"/>
    <w:rsid w:val="002847F9"/>
    <w:rsid w:val="0028499E"/>
    <w:rsid w:val="00284C8A"/>
    <w:rsid w:val="00284CB1"/>
    <w:rsid w:val="00284F12"/>
    <w:rsid w:val="00285018"/>
    <w:rsid w:val="00285290"/>
    <w:rsid w:val="002858EB"/>
    <w:rsid w:val="002859A3"/>
    <w:rsid w:val="00285AFE"/>
    <w:rsid w:val="00285FF6"/>
    <w:rsid w:val="002860DE"/>
    <w:rsid w:val="00286144"/>
    <w:rsid w:val="0028616B"/>
    <w:rsid w:val="00286400"/>
    <w:rsid w:val="00286401"/>
    <w:rsid w:val="00286719"/>
    <w:rsid w:val="00286955"/>
    <w:rsid w:val="00286AE0"/>
    <w:rsid w:val="00286D1B"/>
    <w:rsid w:val="00286DA1"/>
    <w:rsid w:val="00286FDD"/>
    <w:rsid w:val="0028717A"/>
    <w:rsid w:val="0028723E"/>
    <w:rsid w:val="00287469"/>
    <w:rsid w:val="00287476"/>
    <w:rsid w:val="00287791"/>
    <w:rsid w:val="00287962"/>
    <w:rsid w:val="00287A0C"/>
    <w:rsid w:val="00287CFF"/>
    <w:rsid w:val="00287D79"/>
    <w:rsid w:val="00287DE9"/>
    <w:rsid w:val="00287DEB"/>
    <w:rsid w:val="00290167"/>
    <w:rsid w:val="0029034D"/>
    <w:rsid w:val="0029045E"/>
    <w:rsid w:val="0029048A"/>
    <w:rsid w:val="00290749"/>
    <w:rsid w:val="002907A2"/>
    <w:rsid w:val="002909A1"/>
    <w:rsid w:val="002909B7"/>
    <w:rsid w:val="00290CA2"/>
    <w:rsid w:val="00290CC6"/>
    <w:rsid w:val="00291078"/>
    <w:rsid w:val="002912E7"/>
    <w:rsid w:val="0029143C"/>
    <w:rsid w:val="00291A44"/>
    <w:rsid w:val="00291C50"/>
    <w:rsid w:val="00291CC1"/>
    <w:rsid w:val="00291F23"/>
    <w:rsid w:val="00291F25"/>
    <w:rsid w:val="00292258"/>
    <w:rsid w:val="002923A7"/>
    <w:rsid w:val="00292C51"/>
    <w:rsid w:val="00292CA0"/>
    <w:rsid w:val="00292FBC"/>
    <w:rsid w:val="00292FDA"/>
    <w:rsid w:val="00293166"/>
    <w:rsid w:val="00293216"/>
    <w:rsid w:val="0029327E"/>
    <w:rsid w:val="0029348C"/>
    <w:rsid w:val="002937B1"/>
    <w:rsid w:val="00293937"/>
    <w:rsid w:val="002939CB"/>
    <w:rsid w:val="00293B03"/>
    <w:rsid w:val="00293C67"/>
    <w:rsid w:val="00293D1E"/>
    <w:rsid w:val="00293FA4"/>
    <w:rsid w:val="0029401A"/>
    <w:rsid w:val="002940CE"/>
    <w:rsid w:val="0029473F"/>
    <w:rsid w:val="002947A8"/>
    <w:rsid w:val="0029486A"/>
    <w:rsid w:val="00294882"/>
    <w:rsid w:val="00294896"/>
    <w:rsid w:val="0029492F"/>
    <w:rsid w:val="00294A94"/>
    <w:rsid w:val="00294D94"/>
    <w:rsid w:val="0029527F"/>
    <w:rsid w:val="00295405"/>
    <w:rsid w:val="002955A2"/>
    <w:rsid w:val="00295976"/>
    <w:rsid w:val="00295983"/>
    <w:rsid w:val="00295B96"/>
    <w:rsid w:val="00295C6A"/>
    <w:rsid w:val="002960CD"/>
    <w:rsid w:val="002962E2"/>
    <w:rsid w:val="002963F9"/>
    <w:rsid w:val="00296451"/>
    <w:rsid w:val="002967DC"/>
    <w:rsid w:val="00296A73"/>
    <w:rsid w:val="00296A9A"/>
    <w:rsid w:val="00296BD9"/>
    <w:rsid w:val="00296C9C"/>
    <w:rsid w:val="00296CD1"/>
    <w:rsid w:val="00297270"/>
    <w:rsid w:val="002972BF"/>
    <w:rsid w:val="00297440"/>
    <w:rsid w:val="00297A59"/>
    <w:rsid w:val="00297E25"/>
    <w:rsid w:val="00297E3E"/>
    <w:rsid w:val="00297E9A"/>
    <w:rsid w:val="002A001E"/>
    <w:rsid w:val="002A0030"/>
    <w:rsid w:val="002A0216"/>
    <w:rsid w:val="002A0456"/>
    <w:rsid w:val="002A05A9"/>
    <w:rsid w:val="002A0704"/>
    <w:rsid w:val="002A070F"/>
    <w:rsid w:val="002A0748"/>
    <w:rsid w:val="002A0862"/>
    <w:rsid w:val="002A0966"/>
    <w:rsid w:val="002A0A66"/>
    <w:rsid w:val="002A0B4C"/>
    <w:rsid w:val="002A0C23"/>
    <w:rsid w:val="002A0D3B"/>
    <w:rsid w:val="002A0E32"/>
    <w:rsid w:val="002A109E"/>
    <w:rsid w:val="002A119C"/>
    <w:rsid w:val="002A144D"/>
    <w:rsid w:val="002A146A"/>
    <w:rsid w:val="002A16E1"/>
    <w:rsid w:val="002A1728"/>
    <w:rsid w:val="002A192E"/>
    <w:rsid w:val="002A196E"/>
    <w:rsid w:val="002A1C21"/>
    <w:rsid w:val="002A20FD"/>
    <w:rsid w:val="002A219C"/>
    <w:rsid w:val="002A2204"/>
    <w:rsid w:val="002A274C"/>
    <w:rsid w:val="002A28FF"/>
    <w:rsid w:val="002A2ABE"/>
    <w:rsid w:val="002A2CB7"/>
    <w:rsid w:val="002A2EC5"/>
    <w:rsid w:val="002A2F57"/>
    <w:rsid w:val="002A314F"/>
    <w:rsid w:val="002A32FB"/>
    <w:rsid w:val="002A3553"/>
    <w:rsid w:val="002A3571"/>
    <w:rsid w:val="002A3681"/>
    <w:rsid w:val="002A37D1"/>
    <w:rsid w:val="002A37EF"/>
    <w:rsid w:val="002A389F"/>
    <w:rsid w:val="002A3947"/>
    <w:rsid w:val="002A3BD3"/>
    <w:rsid w:val="002A3C2B"/>
    <w:rsid w:val="002A3D13"/>
    <w:rsid w:val="002A3E54"/>
    <w:rsid w:val="002A3F1F"/>
    <w:rsid w:val="002A3F38"/>
    <w:rsid w:val="002A402F"/>
    <w:rsid w:val="002A404D"/>
    <w:rsid w:val="002A40B7"/>
    <w:rsid w:val="002A40C0"/>
    <w:rsid w:val="002A413C"/>
    <w:rsid w:val="002A44F2"/>
    <w:rsid w:val="002A481C"/>
    <w:rsid w:val="002A486A"/>
    <w:rsid w:val="002A4AB7"/>
    <w:rsid w:val="002A4B04"/>
    <w:rsid w:val="002A4E1C"/>
    <w:rsid w:val="002A4FE2"/>
    <w:rsid w:val="002A55DF"/>
    <w:rsid w:val="002A58EF"/>
    <w:rsid w:val="002A5F1F"/>
    <w:rsid w:val="002A6173"/>
    <w:rsid w:val="002A6429"/>
    <w:rsid w:val="002A65B8"/>
    <w:rsid w:val="002A667B"/>
    <w:rsid w:val="002A68C5"/>
    <w:rsid w:val="002A6ECE"/>
    <w:rsid w:val="002A6F79"/>
    <w:rsid w:val="002A7098"/>
    <w:rsid w:val="002A70B0"/>
    <w:rsid w:val="002A73B2"/>
    <w:rsid w:val="002A73F7"/>
    <w:rsid w:val="002A7486"/>
    <w:rsid w:val="002A7630"/>
    <w:rsid w:val="002A7727"/>
    <w:rsid w:val="002A78DB"/>
    <w:rsid w:val="002A7B68"/>
    <w:rsid w:val="002A7C04"/>
    <w:rsid w:val="002A7F7A"/>
    <w:rsid w:val="002A7F7C"/>
    <w:rsid w:val="002B0065"/>
    <w:rsid w:val="002B03E0"/>
    <w:rsid w:val="002B0621"/>
    <w:rsid w:val="002B0A22"/>
    <w:rsid w:val="002B0E46"/>
    <w:rsid w:val="002B0E93"/>
    <w:rsid w:val="002B0FA6"/>
    <w:rsid w:val="002B0FF1"/>
    <w:rsid w:val="002B1203"/>
    <w:rsid w:val="002B17D3"/>
    <w:rsid w:val="002B1854"/>
    <w:rsid w:val="002B1A5A"/>
    <w:rsid w:val="002B1B20"/>
    <w:rsid w:val="002B1BB3"/>
    <w:rsid w:val="002B1D2A"/>
    <w:rsid w:val="002B1F1A"/>
    <w:rsid w:val="002B2040"/>
    <w:rsid w:val="002B21CA"/>
    <w:rsid w:val="002B21E6"/>
    <w:rsid w:val="002B2330"/>
    <w:rsid w:val="002B23F8"/>
    <w:rsid w:val="002B2501"/>
    <w:rsid w:val="002B2508"/>
    <w:rsid w:val="002B27CB"/>
    <w:rsid w:val="002B291F"/>
    <w:rsid w:val="002B2BB2"/>
    <w:rsid w:val="002B2DC9"/>
    <w:rsid w:val="002B3922"/>
    <w:rsid w:val="002B3933"/>
    <w:rsid w:val="002B3945"/>
    <w:rsid w:val="002B3A69"/>
    <w:rsid w:val="002B3B9D"/>
    <w:rsid w:val="002B3FD9"/>
    <w:rsid w:val="002B3FDF"/>
    <w:rsid w:val="002B4127"/>
    <w:rsid w:val="002B41BD"/>
    <w:rsid w:val="002B43AA"/>
    <w:rsid w:val="002B482B"/>
    <w:rsid w:val="002B4B02"/>
    <w:rsid w:val="002B4C25"/>
    <w:rsid w:val="002B4FEC"/>
    <w:rsid w:val="002B5033"/>
    <w:rsid w:val="002B56E3"/>
    <w:rsid w:val="002B59AE"/>
    <w:rsid w:val="002B59DF"/>
    <w:rsid w:val="002B5D26"/>
    <w:rsid w:val="002B5DB1"/>
    <w:rsid w:val="002B5E4C"/>
    <w:rsid w:val="002B5F41"/>
    <w:rsid w:val="002B61B6"/>
    <w:rsid w:val="002B6518"/>
    <w:rsid w:val="002B675D"/>
    <w:rsid w:val="002B69DB"/>
    <w:rsid w:val="002B6C64"/>
    <w:rsid w:val="002B6C76"/>
    <w:rsid w:val="002B6DCC"/>
    <w:rsid w:val="002B6F2E"/>
    <w:rsid w:val="002B7303"/>
    <w:rsid w:val="002B7316"/>
    <w:rsid w:val="002B761E"/>
    <w:rsid w:val="002B762B"/>
    <w:rsid w:val="002B76D8"/>
    <w:rsid w:val="002B770B"/>
    <w:rsid w:val="002B7A07"/>
    <w:rsid w:val="002C0076"/>
    <w:rsid w:val="002C0691"/>
    <w:rsid w:val="002C06AB"/>
    <w:rsid w:val="002C070F"/>
    <w:rsid w:val="002C076E"/>
    <w:rsid w:val="002C0A69"/>
    <w:rsid w:val="002C0A78"/>
    <w:rsid w:val="002C0E39"/>
    <w:rsid w:val="002C1049"/>
    <w:rsid w:val="002C157B"/>
    <w:rsid w:val="002C1987"/>
    <w:rsid w:val="002C19B6"/>
    <w:rsid w:val="002C1B8B"/>
    <w:rsid w:val="002C1CA5"/>
    <w:rsid w:val="002C1F32"/>
    <w:rsid w:val="002C216A"/>
    <w:rsid w:val="002C253F"/>
    <w:rsid w:val="002C270E"/>
    <w:rsid w:val="002C275C"/>
    <w:rsid w:val="002C2A37"/>
    <w:rsid w:val="002C2B88"/>
    <w:rsid w:val="002C2C5C"/>
    <w:rsid w:val="002C2DCF"/>
    <w:rsid w:val="002C2DF2"/>
    <w:rsid w:val="002C2E71"/>
    <w:rsid w:val="002C369D"/>
    <w:rsid w:val="002C3956"/>
    <w:rsid w:val="002C3ACE"/>
    <w:rsid w:val="002C3C31"/>
    <w:rsid w:val="002C3C65"/>
    <w:rsid w:val="002C45C0"/>
    <w:rsid w:val="002C463A"/>
    <w:rsid w:val="002C47DA"/>
    <w:rsid w:val="002C49DB"/>
    <w:rsid w:val="002C4C7D"/>
    <w:rsid w:val="002C4C9A"/>
    <w:rsid w:val="002C521F"/>
    <w:rsid w:val="002C5271"/>
    <w:rsid w:val="002C5408"/>
    <w:rsid w:val="002C5526"/>
    <w:rsid w:val="002C58BC"/>
    <w:rsid w:val="002C58C8"/>
    <w:rsid w:val="002C5A56"/>
    <w:rsid w:val="002C5C25"/>
    <w:rsid w:val="002C5C26"/>
    <w:rsid w:val="002C5D92"/>
    <w:rsid w:val="002C5DAD"/>
    <w:rsid w:val="002C5E3C"/>
    <w:rsid w:val="002C5E93"/>
    <w:rsid w:val="002C5EB0"/>
    <w:rsid w:val="002C5F4B"/>
    <w:rsid w:val="002C5FA3"/>
    <w:rsid w:val="002C60CE"/>
    <w:rsid w:val="002C6694"/>
    <w:rsid w:val="002C6BAC"/>
    <w:rsid w:val="002C6E83"/>
    <w:rsid w:val="002C700F"/>
    <w:rsid w:val="002C7243"/>
    <w:rsid w:val="002C7463"/>
    <w:rsid w:val="002C759F"/>
    <w:rsid w:val="002C7628"/>
    <w:rsid w:val="002C76C9"/>
    <w:rsid w:val="002C788E"/>
    <w:rsid w:val="002C789D"/>
    <w:rsid w:val="002C799F"/>
    <w:rsid w:val="002C7BD2"/>
    <w:rsid w:val="002C7DD7"/>
    <w:rsid w:val="002D0085"/>
    <w:rsid w:val="002D019C"/>
    <w:rsid w:val="002D0403"/>
    <w:rsid w:val="002D09D4"/>
    <w:rsid w:val="002D0BA8"/>
    <w:rsid w:val="002D0C99"/>
    <w:rsid w:val="002D0FB8"/>
    <w:rsid w:val="002D102E"/>
    <w:rsid w:val="002D1051"/>
    <w:rsid w:val="002D1186"/>
    <w:rsid w:val="002D1188"/>
    <w:rsid w:val="002D13FF"/>
    <w:rsid w:val="002D18BF"/>
    <w:rsid w:val="002D19FB"/>
    <w:rsid w:val="002D1B2F"/>
    <w:rsid w:val="002D2221"/>
    <w:rsid w:val="002D2415"/>
    <w:rsid w:val="002D241F"/>
    <w:rsid w:val="002D24EC"/>
    <w:rsid w:val="002D2606"/>
    <w:rsid w:val="002D2813"/>
    <w:rsid w:val="002D2829"/>
    <w:rsid w:val="002D2961"/>
    <w:rsid w:val="002D29D6"/>
    <w:rsid w:val="002D2A64"/>
    <w:rsid w:val="002D2EE5"/>
    <w:rsid w:val="002D2F0F"/>
    <w:rsid w:val="002D318D"/>
    <w:rsid w:val="002D3269"/>
    <w:rsid w:val="002D3546"/>
    <w:rsid w:val="002D354E"/>
    <w:rsid w:val="002D356E"/>
    <w:rsid w:val="002D361D"/>
    <w:rsid w:val="002D36B6"/>
    <w:rsid w:val="002D3713"/>
    <w:rsid w:val="002D3B14"/>
    <w:rsid w:val="002D3B73"/>
    <w:rsid w:val="002D3BF5"/>
    <w:rsid w:val="002D3D09"/>
    <w:rsid w:val="002D3F06"/>
    <w:rsid w:val="002D46E5"/>
    <w:rsid w:val="002D46F5"/>
    <w:rsid w:val="002D4804"/>
    <w:rsid w:val="002D482D"/>
    <w:rsid w:val="002D48E5"/>
    <w:rsid w:val="002D4953"/>
    <w:rsid w:val="002D49CB"/>
    <w:rsid w:val="002D4AC8"/>
    <w:rsid w:val="002D4B39"/>
    <w:rsid w:val="002D4CE4"/>
    <w:rsid w:val="002D503A"/>
    <w:rsid w:val="002D50FF"/>
    <w:rsid w:val="002D511B"/>
    <w:rsid w:val="002D512D"/>
    <w:rsid w:val="002D5157"/>
    <w:rsid w:val="002D52A1"/>
    <w:rsid w:val="002D532B"/>
    <w:rsid w:val="002D5641"/>
    <w:rsid w:val="002D56E3"/>
    <w:rsid w:val="002D5718"/>
    <w:rsid w:val="002D57E8"/>
    <w:rsid w:val="002D5949"/>
    <w:rsid w:val="002D5CE6"/>
    <w:rsid w:val="002D6026"/>
    <w:rsid w:val="002D604B"/>
    <w:rsid w:val="002D6223"/>
    <w:rsid w:val="002D6AB6"/>
    <w:rsid w:val="002D7081"/>
    <w:rsid w:val="002D71CE"/>
    <w:rsid w:val="002D754B"/>
    <w:rsid w:val="002D7709"/>
    <w:rsid w:val="002D77AF"/>
    <w:rsid w:val="002D7A7E"/>
    <w:rsid w:val="002D7B5A"/>
    <w:rsid w:val="002D7DE4"/>
    <w:rsid w:val="002E022D"/>
    <w:rsid w:val="002E048F"/>
    <w:rsid w:val="002E056B"/>
    <w:rsid w:val="002E0B71"/>
    <w:rsid w:val="002E0BC8"/>
    <w:rsid w:val="002E0ECD"/>
    <w:rsid w:val="002E1527"/>
    <w:rsid w:val="002E1662"/>
    <w:rsid w:val="002E1997"/>
    <w:rsid w:val="002E19FF"/>
    <w:rsid w:val="002E1A82"/>
    <w:rsid w:val="002E1E4B"/>
    <w:rsid w:val="002E1ED6"/>
    <w:rsid w:val="002E1FD8"/>
    <w:rsid w:val="002E205B"/>
    <w:rsid w:val="002E209D"/>
    <w:rsid w:val="002E2165"/>
    <w:rsid w:val="002E22F1"/>
    <w:rsid w:val="002E2A88"/>
    <w:rsid w:val="002E2E14"/>
    <w:rsid w:val="002E2FB9"/>
    <w:rsid w:val="002E30A9"/>
    <w:rsid w:val="002E38FD"/>
    <w:rsid w:val="002E3A8B"/>
    <w:rsid w:val="002E3B2C"/>
    <w:rsid w:val="002E3B2D"/>
    <w:rsid w:val="002E3D65"/>
    <w:rsid w:val="002E3E7C"/>
    <w:rsid w:val="002E3FE1"/>
    <w:rsid w:val="002E40C7"/>
    <w:rsid w:val="002E41FB"/>
    <w:rsid w:val="002E436C"/>
    <w:rsid w:val="002E43C0"/>
    <w:rsid w:val="002E46E9"/>
    <w:rsid w:val="002E470D"/>
    <w:rsid w:val="002E4784"/>
    <w:rsid w:val="002E491B"/>
    <w:rsid w:val="002E4AA5"/>
    <w:rsid w:val="002E4BB4"/>
    <w:rsid w:val="002E4D85"/>
    <w:rsid w:val="002E5012"/>
    <w:rsid w:val="002E502B"/>
    <w:rsid w:val="002E50EE"/>
    <w:rsid w:val="002E5305"/>
    <w:rsid w:val="002E53F6"/>
    <w:rsid w:val="002E54B8"/>
    <w:rsid w:val="002E5770"/>
    <w:rsid w:val="002E59BD"/>
    <w:rsid w:val="002E5ACB"/>
    <w:rsid w:val="002E5B5F"/>
    <w:rsid w:val="002E61BD"/>
    <w:rsid w:val="002E63E3"/>
    <w:rsid w:val="002E652C"/>
    <w:rsid w:val="002E653A"/>
    <w:rsid w:val="002E6559"/>
    <w:rsid w:val="002E6722"/>
    <w:rsid w:val="002E6821"/>
    <w:rsid w:val="002E6882"/>
    <w:rsid w:val="002E68F6"/>
    <w:rsid w:val="002E6923"/>
    <w:rsid w:val="002E6963"/>
    <w:rsid w:val="002E6B20"/>
    <w:rsid w:val="002E6C2F"/>
    <w:rsid w:val="002E6C41"/>
    <w:rsid w:val="002E6C7E"/>
    <w:rsid w:val="002E6DC3"/>
    <w:rsid w:val="002E7097"/>
    <w:rsid w:val="002E740D"/>
    <w:rsid w:val="002E7610"/>
    <w:rsid w:val="002E7687"/>
    <w:rsid w:val="002E77E9"/>
    <w:rsid w:val="002E7BB3"/>
    <w:rsid w:val="002E7E93"/>
    <w:rsid w:val="002F00FE"/>
    <w:rsid w:val="002F030C"/>
    <w:rsid w:val="002F045D"/>
    <w:rsid w:val="002F084B"/>
    <w:rsid w:val="002F08E0"/>
    <w:rsid w:val="002F0A6C"/>
    <w:rsid w:val="002F0CBA"/>
    <w:rsid w:val="002F0D72"/>
    <w:rsid w:val="002F0D90"/>
    <w:rsid w:val="002F0FB3"/>
    <w:rsid w:val="002F0FEA"/>
    <w:rsid w:val="002F1335"/>
    <w:rsid w:val="002F13C3"/>
    <w:rsid w:val="002F13D3"/>
    <w:rsid w:val="002F14E3"/>
    <w:rsid w:val="002F16AA"/>
    <w:rsid w:val="002F1799"/>
    <w:rsid w:val="002F1ADD"/>
    <w:rsid w:val="002F1B30"/>
    <w:rsid w:val="002F1C38"/>
    <w:rsid w:val="002F1CC4"/>
    <w:rsid w:val="002F2315"/>
    <w:rsid w:val="002F2618"/>
    <w:rsid w:val="002F2621"/>
    <w:rsid w:val="002F29CC"/>
    <w:rsid w:val="002F2D5B"/>
    <w:rsid w:val="002F2F6D"/>
    <w:rsid w:val="002F35C7"/>
    <w:rsid w:val="002F3688"/>
    <w:rsid w:val="002F392E"/>
    <w:rsid w:val="002F3BB1"/>
    <w:rsid w:val="002F3D83"/>
    <w:rsid w:val="002F3E46"/>
    <w:rsid w:val="002F3F12"/>
    <w:rsid w:val="002F4066"/>
    <w:rsid w:val="002F40AA"/>
    <w:rsid w:val="002F439D"/>
    <w:rsid w:val="002F4483"/>
    <w:rsid w:val="002F45E1"/>
    <w:rsid w:val="002F46B3"/>
    <w:rsid w:val="002F4875"/>
    <w:rsid w:val="002F4B68"/>
    <w:rsid w:val="002F4E2B"/>
    <w:rsid w:val="002F4E4C"/>
    <w:rsid w:val="002F50FA"/>
    <w:rsid w:val="002F5235"/>
    <w:rsid w:val="002F5358"/>
    <w:rsid w:val="002F5438"/>
    <w:rsid w:val="002F546B"/>
    <w:rsid w:val="002F550C"/>
    <w:rsid w:val="002F55C4"/>
    <w:rsid w:val="002F58F7"/>
    <w:rsid w:val="002F5970"/>
    <w:rsid w:val="002F5C7C"/>
    <w:rsid w:val="002F5CFF"/>
    <w:rsid w:val="002F5D23"/>
    <w:rsid w:val="002F5DBF"/>
    <w:rsid w:val="002F5E59"/>
    <w:rsid w:val="002F6093"/>
    <w:rsid w:val="002F616E"/>
    <w:rsid w:val="002F6183"/>
    <w:rsid w:val="002F653D"/>
    <w:rsid w:val="002F6778"/>
    <w:rsid w:val="002F6864"/>
    <w:rsid w:val="002F6C95"/>
    <w:rsid w:val="002F6DC0"/>
    <w:rsid w:val="002F708F"/>
    <w:rsid w:val="002F70E9"/>
    <w:rsid w:val="002F7103"/>
    <w:rsid w:val="002F71DC"/>
    <w:rsid w:val="002F732A"/>
    <w:rsid w:val="002F7437"/>
    <w:rsid w:val="002F7839"/>
    <w:rsid w:val="002F78BF"/>
    <w:rsid w:val="002F7B3E"/>
    <w:rsid w:val="002F7CD0"/>
    <w:rsid w:val="002F7D0A"/>
    <w:rsid w:val="002F7D25"/>
    <w:rsid w:val="002F7D63"/>
    <w:rsid w:val="002F7F48"/>
    <w:rsid w:val="002F7FC2"/>
    <w:rsid w:val="003001B7"/>
    <w:rsid w:val="003001F9"/>
    <w:rsid w:val="00300206"/>
    <w:rsid w:val="003002FC"/>
    <w:rsid w:val="00300355"/>
    <w:rsid w:val="00300456"/>
    <w:rsid w:val="00300679"/>
    <w:rsid w:val="0030069D"/>
    <w:rsid w:val="003007EB"/>
    <w:rsid w:val="003009D8"/>
    <w:rsid w:val="00300A47"/>
    <w:rsid w:val="00300BDE"/>
    <w:rsid w:val="00300D12"/>
    <w:rsid w:val="00300D8E"/>
    <w:rsid w:val="00300E50"/>
    <w:rsid w:val="00300E8B"/>
    <w:rsid w:val="00301360"/>
    <w:rsid w:val="0030163B"/>
    <w:rsid w:val="003017F9"/>
    <w:rsid w:val="00301D7E"/>
    <w:rsid w:val="00301DB1"/>
    <w:rsid w:val="00302043"/>
    <w:rsid w:val="003021A0"/>
    <w:rsid w:val="00302201"/>
    <w:rsid w:val="0030237C"/>
    <w:rsid w:val="00302708"/>
    <w:rsid w:val="00302712"/>
    <w:rsid w:val="003027B7"/>
    <w:rsid w:val="00302972"/>
    <w:rsid w:val="00302A00"/>
    <w:rsid w:val="00302A1B"/>
    <w:rsid w:val="00302F08"/>
    <w:rsid w:val="00302FC4"/>
    <w:rsid w:val="0030319A"/>
    <w:rsid w:val="0030330C"/>
    <w:rsid w:val="00303AEF"/>
    <w:rsid w:val="00303BFF"/>
    <w:rsid w:val="00303F2F"/>
    <w:rsid w:val="00304379"/>
    <w:rsid w:val="003043C8"/>
    <w:rsid w:val="0030498B"/>
    <w:rsid w:val="003049DD"/>
    <w:rsid w:val="00304DD7"/>
    <w:rsid w:val="00304E22"/>
    <w:rsid w:val="00305208"/>
    <w:rsid w:val="003055F4"/>
    <w:rsid w:val="00305757"/>
    <w:rsid w:val="00305840"/>
    <w:rsid w:val="0030595C"/>
    <w:rsid w:val="00305E31"/>
    <w:rsid w:val="00306086"/>
    <w:rsid w:val="00306152"/>
    <w:rsid w:val="003062B0"/>
    <w:rsid w:val="003062DF"/>
    <w:rsid w:val="003063C1"/>
    <w:rsid w:val="0030641E"/>
    <w:rsid w:val="00306441"/>
    <w:rsid w:val="00306571"/>
    <w:rsid w:val="0030662A"/>
    <w:rsid w:val="00306AD9"/>
    <w:rsid w:val="00306C88"/>
    <w:rsid w:val="00306CF0"/>
    <w:rsid w:val="00306CF2"/>
    <w:rsid w:val="00306D8D"/>
    <w:rsid w:val="00306D8E"/>
    <w:rsid w:val="00307028"/>
    <w:rsid w:val="003073B8"/>
    <w:rsid w:val="00307531"/>
    <w:rsid w:val="0030772F"/>
    <w:rsid w:val="00307886"/>
    <w:rsid w:val="00307C77"/>
    <w:rsid w:val="00307E69"/>
    <w:rsid w:val="00307F22"/>
    <w:rsid w:val="00307F63"/>
    <w:rsid w:val="00310179"/>
    <w:rsid w:val="0031020D"/>
    <w:rsid w:val="00310528"/>
    <w:rsid w:val="003105B0"/>
    <w:rsid w:val="0031060C"/>
    <w:rsid w:val="003107AB"/>
    <w:rsid w:val="0031099C"/>
    <w:rsid w:val="00310CD2"/>
    <w:rsid w:val="00310CFF"/>
    <w:rsid w:val="00310D57"/>
    <w:rsid w:val="00310F0A"/>
    <w:rsid w:val="0031118C"/>
    <w:rsid w:val="003111F5"/>
    <w:rsid w:val="0031122D"/>
    <w:rsid w:val="00311286"/>
    <w:rsid w:val="00311350"/>
    <w:rsid w:val="00311391"/>
    <w:rsid w:val="0031154A"/>
    <w:rsid w:val="003116A9"/>
    <w:rsid w:val="0031170A"/>
    <w:rsid w:val="00311CEB"/>
    <w:rsid w:val="0031202F"/>
    <w:rsid w:val="00312BB6"/>
    <w:rsid w:val="00312D4F"/>
    <w:rsid w:val="00312F34"/>
    <w:rsid w:val="00313205"/>
    <w:rsid w:val="003135CD"/>
    <w:rsid w:val="00313E71"/>
    <w:rsid w:val="00313EB7"/>
    <w:rsid w:val="00313FE8"/>
    <w:rsid w:val="003142D3"/>
    <w:rsid w:val="0031446A"/>
    <w:rsid w:val="003147EC"/>
    <w:rsid w:val="00314E47"/>
    <w:rsid w:val="0031502E"/>
    <w:rsid w:val="0031510E"/>
    <w:rsid w:val="003151ED"/>
    <w:rsid w:val="00315473"/>
    <w:rsid w:val="0031552B"/>
    <w:rsid w:val="00315960"/>
    <w:rsid w:val="00315967"/>
    <w:rsid w:val="00315C30"/>
    <w:rsid w:val="00315C31"/>
    <w:rsid w:val="00315E0F"/>
    <w:rsid w:val="003161BB"/>
    <w:rsid w:val="00316472"/>
    <w:rsid w:val="00316488"/>
    <w:rsid w:val="003164CD"/>
    <w:rsid w:val="0031654D"/>
    <w:rsid w:val="003167DA"/>
    <w:rsid w:val="00316931"/>
    <w:rsid w:val="00316DCD"/>
    <w:rsid w:val="003171A0"/>
    <w:rsid w:val="00317320"/>
    <w:rsid w:val="0031747B"/>
    <w:rsid w:val="00317538"/>
    <w:rsid w:val="003175D0"/>
    <w:rsid w:val="00317897"/>
    <w:rsid w:val="00317A9B"/>
    <w:rsid w:val="00317EA1"/>
    <w:rsid w:val="0032079E"/>
    <w:rsid w:val="003208DE"/>
    <w:rsid w:val="00320F4E"/>
    <w:rsid w:val="00320FC3"/>
    <w:rsid w:val="00321213"/>
    <w:rsid w:val="0032121E"/>
    <w:rsid w:val="0032165D"/>
    <w:rsid w:val="003216DA"/>
    <w:rsid w:val="00321721"/>
    <w:rsid w:val="003219F5"/>
    <w:rsid w:val="00321AD9"/>
    <w:rsid w:val="00321C18"/>
    <w:rsid w:val="00321DC0"/>
    <w:rsid w:val="00321F7F"/>
    <w:rsid w:val="0032213D"/>
    <w:rsid w:val="003222F9"/>
    <w:rsid w:val="0032234C"/>
    <w:rsid w:val="00322394"/>
    <w:rsid w:val="00322671"/>
    <w:rsid w:val="00322754"/>
    <w:rsid w:val="00322756"/>
    <w:rsid w:val="0032281D"/>
    <w:rsid w:val="00322A07"/>
    <w:rsid w:val="00322B9A"/>
    <w:rsid w:val="00322F8A"/>
    <w:rsid w:val="003230C3"/>
    <w:rsid w:val="003231CB"/>
    <w:rsid w:val="003233C3"/>
    <w:rsid w:val="00323BD0"/>
    <w:rsid w:val="00323D28"/>
    <w:rsid w:val="00323E65"/>
    <w:rsid w:val="00323EB3"/>
    <w:rsid w:val="00324269"/>
    <w:rsid w:val="00324270"/>
    <w:rsid w:val="0032429D"/>
    <w:rsid w:val="00324812"/>
    <w:rsid w:val="00324C27"/>
    <w:rsid w:val="00324C49"/>
    <w:rsid w:val="00324D2C"/>
    <w:rsid w:val="00324DA0"/>
    <w:rsid w:val="00324E80"/>
    <w:rsid w:val="0032500B"/>
    <w:rsid w:val="00325642"/>
    <w:rsid w:val="003258FB"/>
    <w:rsid w:val="00325BEA"/>
    <w:rsid w:val="00325C16"/>
    <w:rsid w:val="00325D73"/>
    <w:rsid w:val="00325E74"/>
    <w:rsid w:val="0032622A"/>
    <w:rsid w:val="00326357"/>
    <w:rsid w:val="00326360"/>
    <w:rsid w:val="003265E3"/>
    <w:rsid w:val="00326683"/>
    <w:rsid w:val="0032674B"/>
    <w:rsid w:val="00326959"/>
    <w:rsid w:val="00326C23"/>
    <w:rsid w:val="00326C91"/>
    <w:rsid w:val="00326FC2"/>
    <w:rsid w:val="003278DC"/>
    <w:rsid w:val="00327A95"/>
    <w:rsid w:val="00327B56"/>
    <w:rsid w:val="00327C18"/>
    <w:rsid w:val="00327E1F"/>
    <w:rsid w:val="00327E61"/>
    <w:rsid w:val="00327F0C"/>
    <w:rsid w:val="00330629"/>
    <w:rsid w:val="00330AD6"/>
    <w:rsid w:val="00331030"/>
    <w:rsid w:val="00331585"/>
    <w:rsid w:val="003315D3"/>
    <w:rsid w:val="00331653"/>
    <w:rsid w:val="0033175F"/>
    <w:rsid w:val="003317E2"/>
    <w:rsid w:val="003318C0"/>
    <w:rsid w:val="00331E65"/>
    <w:rsid w:val="00332316"/>
    <w:rsid w:val="00332317"/>
    <w:rsid w:val="00332471"/>
    <w:rsid w:val="003325BE"/>
    <w:rsid w:val="00332644"/>
    <w:rsid w:val="00332878"/>
    <w:rsid w:val="00332ADC"/>
    <w:rsid w:val="00332CDC"/>
    <w:rsid w:val="00332F37"/>
    <w:rsid w:val="00332F74"/>
    <w:rsid w:val="00333307"/>
    <w:rsid w:val="00333453"/>
    <w:rsid w:val="003334C2"/>
    <w:rsid w:val="00333504"/>
    <w:rsid w:val="003338E9"/>
    <w:rsid w:val="003338EB"/>
    <w:rsid w:val="00333DDA"/>
    <w:rsid w:val="00334372"/>
    <w:rsid w:val="00334468"/>
    <w:rsid w:val="003348EE"/>
    <w:rsid w:val="00334993"/>
    <w:rsid w:val="003349E6"/>
    <w:rsid w:val="00334D25"/>
    <w:rsid w:val="00334E45"/>
    <w:rsid w:val="00334F18"/>
    <w:rsid w:val="00335014"/>
    <w:rsid w:val="00335263"/>
    <w:rsid w:val="003353CD"/>
    <w:rsid w:val="0033547D"/>
    <w:rsid w:val="00335796"/>
    <w:rsid w:val="003357F5"/>
    <w:rsid w:val="003357FC"/>
    <w:rsid w:val="003359D1"/>
    <w:rsid w:val="00335C2F"/>
    <w:rsid w:val="00335DCA"/>
    <w:rsid w:val="00336195"/>
    <w:rsid w:val="003362DA"/>
    <w:rsid w:val="003362E5"/>
    <w:rsid w:val="00336383"/>
    <w:rsid w:val="00336800"/>
    <w:rsid w:val="00336EA4"/>
    <w:rsid w:val="0033718E"/>
    <w:rsid w:val="003371ED"/>
    <w:rsid w:val="003373AE"/>
    <w:rsid w:val="0033746E"/>
    <w:rsid w:val="003376BE"/>
    <w:rsid w:val="00337813"/>
    <w:rsid w:val="00337975"/>
    <w:rsid w:val="00337981"/>
    <w:rsid w:val="00337CA2"/>
    <w:rsid w:val="00337D38"/>
    <w:rsid w:val="00340329"/>
    <w:rsid w:val="0034042F"/>
    <w:rsid w:val="00340466"/>
    <w:rsid w:val="003404D4"/>
    <w:rsid w:val="0034054F"/>
    <w:rsid w:val="0034073B"/>
    <w:rsid w:val="0034075B"/>
    <w:rsid w:val="00340C77"/>
    <w:rsid w:val="00340CFB"/>
    <w:rsid w:val="00340D4D"/>
    <w:rsid w:val="00340F72"/>
    <w:rsid w:val="003410C9"/>
    <w:rsid w:val="003410FA"/>
    <w:rsid w:val="0034144C"/>
    <w:rsid w:val="00341699"/>
    <w:rsid w:val="003417F7"/>
    <w:rsid w:val="0034194B"/>
    <w:rsid w:val="00341A66"/>
    <w:rsid w:val="00341A97"/>
    <w:rsid w:val="00341E77"/>
    <w:rsid w:val="0034228E"/>
    <w:rsid w:val="003422DC"/>
    <w:rsid w:val="003428BC"/>
    <w:rsid w:val="003429CB"/>
    <w:rsid w:val="00342A96"/>
    <w:rsid w:val="00342AB9"/>
    <w:rsid w:val="00342B2E"/>
    <w:rsid w:val="00342CB8"/>
    <w:rsid w:val="00342CCF"/>
    <w:rsid w:val="00342EB6"/>
    <w:rsid w:val="00342EE9"/>
    <w:rsid w:val="00343030"/>
    <w:rsid w:val="0034316C"/>
    <w:rsid w:val="003431EC"/>
    <w:rsid w:val="0034328A"/>
    <w:rsid w:val="003432B7"/>
    <w:rsid w:val="003434A6"/>
    <w:rsid w:val="0034365F"/>
    <w:rsid w:val="0034370B"/>
    <w:rsid w:val="00343761"/>
    <w:rsid w:val="00343766"/>
    <w:rsid w:val="00343F8B"/>
    <w:rsid w:val="00344090"/>
    <w:rsid w:val="00344231"/>
    <w:rsid w:val="00344460"/>
    <w:rsid w:val="0034460A"/>
    <w:rsid w:val="00344636"/>
    <w:rsid w:val="003447B7"/>
    <w:rsid w:val="003449C7"/>
    <w:rsid w:val="00344C65"/>
    <w:rsid w:val="00344F80"/>
    <w:rsid w:val="0034501C"/>
    <w:rsid w:val="003451C1"/>
    <w:rsid w:val="0034521E"/>
    <w:rsid w:val="003456DC"/>
    <w:rsid w:val="003456F5"/>
    <w:rsid w:val="00345729"/>
    <w:rsid w:val="0034598B"/>
    <w:rsid w:val="00345C0D"/>
    <w:rsid w:val="003460FE"/>
    <w:rsid w:val="003461BC"/>
    <w:rsid w:val="003462BC"/>
    <w:rsid w:val="00346354"/>
    <w:rsid w:val="0034636B"/>
    <w:rsid w:val="003465F5"/>
    <w:rsid w:val="003467F7"/>
    <w:rsid w:val="003469F0"/>
    <w:rsid w:val="00346B62"/>
    <w:rsid w:val="00346CBA"/>
    <w:rsid w:val="003471FF"/>
    <w:rsid w:val="0034721D"/>
    <w:rsid w:val="003472E6"/>
    <w:rsid w:val="00347304"/>
    <w:rsid w:val="0034730A"/>
    <w:rsid w:val="0034730E"/>
    <w:rsid w:val="00347394"/>
    <w:rsid w:val="003476E3"/>
    <w:rsid w:val="0034797E"/>
    <w:rsid w:val="00347B7D"/>
    <w:rsid w:val="00347BBA"/>
    <w:rsid w:val="00347C75"/>
    <w:rsid w:val="00347CA9"/>
    <w:rsid w:val="00347D17"/>
    <w:rsid w:val="00347E62"/>
    <w:rsid w:val="0035031C"/>
    <w:rsid w:val="003508E5"/>
    <w:rsid w:val="00350C0A"/>
    <w:rsid w:val="00350CA3"/>
    <w:rsid w:val="00350E60"/>
    <w:rsid w:val="00350F45"/>
    <w:rsid w:val="00350F4C"/>
    <w:rsid w:val="00351238"/>
    <w:rsid w:val="00351243"/>
    <w:rsid w:val="00351310"/>
    <w:rsid w:val="0035151A"/>
    <w:rsid w:val="003516D8"/>
    <w:rsid w:val="003518F8"/>
    <w:rsid w:val="003519F0"/>
    <w:rsid w:val="00351C26"/>
    <w:rsid w:val="00351E89"/>
    <w:rsid w:val="00352233"/>
    <w:rsid w:val="003522EE"/>
    <w:rsid w:val="00352646"/>
    <w:rsid w:val="003529CC"/>
    <w:rsid w:val="00352C87"/>
    <w:rsid w:val="003530E2"/>
    <w:rsid w:val="003535CE"/>
    <w:rsid w:val="0035363D"/>
    <w:rsid w:val="003537F4"/>
    <w:rsid w:val="00353A91"/>
    <w:rsid w:val="00353C3E"/>
    <w:rsid w:val="00353C85"/>
    <w:rsid w:val="00353CAB"/>
    <w:rsid w:val="00353FD5"/>
    <w:rsid w:val="00354312"/>
    <w:rsid w:val="00354430"/>
    <w:rsid w:val="003548AA"/>
    <w:rsid w:val="00354C70"/>
    <w:rsid w:val="00354D3E"/>
    <w:rsid w:val="00354EC3"/>
    <w:rsid w:val="00354FDD"/>
    <w:rsid w:val="0035527E"/>
    <w:rsid w:val="00355388"/>
    <w:rsid w:val="0035579A"/>
    <w:rsid w:val="00355871"/>
    <w:rsid w:val="00355A13"/>
    <w:rsid w:val="00355B11"/>
    <w:rsid w:val="00355B9F"/>
    <w:rsid w:val="00355C70"/>
    <w:rsid w:val="00355CCB"/>
    <w:rsid w:val="00355F03"/>
    <w:rsid w:val="003562AC"/>
    <w:rsid w:val="003567E0"/>
    <w:rsid w:val="00356D04"/>
    <w:rsid w:val="00357251"/>
    <w:rsid w:val="0035779F"/>
    <w:rsid w:val="00357A1A"/>
    <w:rsid w:val="00357A45"/>
    <w:rsid w:val="00360012"/>
    <w:rsid w:val="0036009A"/>
    <w:rsid w:val="00360165"/>
    <w:rsid w:val="00360548"/>
    <w:rsid w:val="003605FF"/>
    <w:rsid w:val="00360D48"/>
    <w:rsid w:val="00360D67"/>
    <w:rsid w:val="00360D91"/>
    <w:rsid w:val="00360DD0"/>
    <w:rsid w:val="003613ED"/>
    <w:rsid w:val="00361434"/>
    <w:rsid w:val="00361856"/>
    <w:rsid w:val="0036193C"/>
    <w:rsid w:val="00361985"/>
    <w:rsid w:val="00361F5A"/>
    <w:rsid w:val="0036217A"/>
    <w:rsid w:val="00362323"/>
    <w:rsid w:val="00362712"/>
    <w:rsid w:val="00362916"/>
    <w:rsid w:val="00362E98"/>
    <w:rsid w:val="0036306D"/>
    <w:rsid w:val="00363481"/>
    <w:rsid w:val="00363580"/>
    <w:rsid w:val="00363767"/>
    <w:rsid w:val="00363894"/>
    <w:rsid w:val="003639D2"/>
    <w:rsid w:val="00363CD3"/>
    <w:rsid w:val="00364473"/>
    <w:rsid w:val="00364942"/>
    <w:rsid w:val="00364BAD"/>
    <w:rsid w:val="00365132"/>
    <w:rsid w:val="003651C7"/>
    <w:rsid w:val="00365277"/>
    <w:rsid w:val="003654C0"/>
    <w:rsid w:val="00365666"/>
    <w:rsid w:val="0036581C"/>
    <w:rsid w:val="00365A49"/>
    <w:rsid w:val="00365C25"/>
    <w:rsid w:val="00365E10"/>
    <w:rsid w:val="00366420"/>
    <w:rsid w:val="0036652C"/>
    <w:rsid w:val="0036674A"/>
    <w:rsid w:val="0036675E"/>
    <w:rsid w:val="00366971"/>
    <w:rsid w:val="00366B60"/>
    <w:rsid w:val="00366BCB"/>
    <w:rsid w:val="00367187"/>
    <w:rsid w:val="0036730E"/>
    <w:rsid w:val="00367698"/>
    <w:rsid w:val="003679BD"/>
    <w:rsid w:val="00367CCF"/>
    <w:rsid w:val="00367D6B"/>
    <w:rsid w:val="00367F17"/>
    <w:rsid w:val="00367FFC"/>
    <w:rsid w:val="003700E3"/>
    <w:rsid w:val="003701BE"/>
    <w:rsid w:val="003704B1"/>
    <w:rsid w:val="003705EA"/>
    <w:rsid w:val="00370F51"/>
    <w:rsid w:val="00370FDF"/>
    <w:rsid w:val="00370FE4"/>
    <w:rsid w:val="003712C6"/>
    <w:rsid w:val="003715BA"/>
    <w:rsid w:val="0037166C"/>
    <w:rsid w:val="003718AA"/>
    <w:rsid w:val="0037193D"/>
    <w:rsid w:val="003724C0"/>
    <w:rsid w:val="00372650"/>
    <w:rsid w:val="0037292C"/>
    <w:rsid w:val="00372A07"/>
    <w:rsid w:val="00372A08"/>
    <w:rsid w:val="00372A7D"/>
    <w:rsid w:val="00372D96"/>
    <w:rsid w:val="00372ECD"/>
    <w:rsid w:val="00372F85"/>
    <w:rsid w:val="00372FA4"/>
    <w:rsid w:val="003734EA"/>
    <w:rsid w:val="003736D4"/>
    <w:rsid w:val="003737E8"/>
    <w:rsid w:val="00373821"/>
    <w:rsid w:val="0037395A"/>
    <w:rsid w:val="00373B70"/>
    <w:rsid w:val="00373EE8"/>
    <w:rsid w:val="00374291"/>
    <w:rsid w:val="0037446E"/>
    <w:rsid w:val="003744A2"/>
    <w:rsid w:val="00374616"/>
    <w:rsid w:val="00374799"/>
    <w:rsid w:val="0037481A"/>
    <w:rsid w:val="00374905"/>
    <w:rsid w:val="00374F12"/>
    <w:rsid w:val="003750C1"/>
    <w:rsid w:val="003750DD"/>
    <w:rsid w:val="003752DC"/>
    <w:rsid w:val="00375576"/>
    <w:rsid w:val="00375671"/>
    <w:rsid w:val="003757C2"/>
    <w:rsid w:val="003758DD"/>
    <w:rsid w:val="00376084"/>
    <w:rsid w:val="00376179"/>
    <w:rsid w:val="003762AA"/>
    <w:rsid w:val="0037632F"/>
    <w:rsid w:val="00376376"/>
    <w:rsid w:val="0037637F"/>
    <w:rsid w:val="0037655D"/>
    <w:rsid w:val="0037684C"/>
    <w:rsid w:val="00376B4D"/>
    <w:rsid w:val="00376F22"/>
    <w:rsid w:val="00376FDE"/>
    <w:rsid w:val="0037702D"/>
    <w:rsid w:val="0037714C"/>
    <w:rsid w:val="0037718B"/>
    <w:rsid w:val="003771D8"/>
    <w:rsid w:val="00377220"/>
    <w:rsid w:val="00377235"/>
    <w:rsid w:val="003777AF"/>
    <w:rsid w:val="003778A4"/>
    <w:rsid w:val="003778B6"/>
    <w:rsid w:val="00377AB8"/>
    <w:rsid w:val="00377AE0"/>
    <w:rsid w:val="00377B77"/>
    <w:rsid w:val="00377BDE"/>
    <w:rsid w:val="00377C7C"/>
    <w:rsid w:val="00377DCF"/>
    <w:rsid w:val="0038003C"/>
    <w:rsid w:val="00380049"/>
    <w:rsid w:val="00380089"/>
    <w:rsid w:val="003801CF"/>
    <w:rsid w:val="0038062F"/>
    <w:rsid w:val="00380965"/>
    <w:rsid w:val="00380C48"/>
    <w:rsid w:val="00380CA6"/>
    <w:rsid w:val="00380CFB"/>
    <w:rsid w:val="00380EAB"/>
    <w:rsid w:val="0038111C"/>
    <w:rsid w:val="00381202"/>
    <w:rsid w:val="003817CE"/>
    <w:rsid w:val="0038188C"/>
    <w:rsid w:val="003818CD"/>
    <w:rsid w:val="0038190B"/>
    <w:rsid w:val="00381D0A"/>
    <w:rsid w:val="00381DB6"/>
    <w:rsid w:val="00381E03"/>
    <w:rsid w:val="00381F88"/>
    <w:rsid w:val="00381FF9"/>
    <w:rsid w:val="0038221D"/>
    <w:rsid w:val="003823A4"/>
    <w:rsid w:val="00382438"/>
    <w:rsid w:val="00382539"/>
    <w:rsid w:val="0038258F"/>
    <w:rsid w:val="00382B64"/>
    <w:rsid w:val="00382D74"/>
    <w:rsid w:val="00382DFD"/>
    <w:rsid w:val="00383015"/>
    <w:rsid w:val="003832AB"/>
    <w:rsid w:val="00383700"/>
    <w:rsid w:val="00383A21"/>
    <w:rsid w:val="00383A2E"/>
    <w:rsid w:val="00383CBF"/>
    <w:rsid w:val="00383E01"/>
    <w:rsid w:val="003840C9"/>
    <w:rsid w:val="00384140"/>
    <w:rsid w:val="00384329"/>
    <w:rsid w:val="00384466"/>
    <w:rsid w:val="003847BB"/>
    <w:rsid w:val="003848CB"/>
    <w:rsid w:val="00384A4D"/>
    <w:rsid w:val="00384D03"/>
    <w:rsid w:val="00384E64"/>
    <w:rsid w:val="003851D0"/>
    <w:rsid w:val="003852A1"/>
    <w:rsid w:val="00385455"/>
    <w:rsid w:val="0038589E"/>
    <w:rsid w:val="003859FB"/>
    <w:rsid w:val="00385B0D"/>
    <w:rsid w:val="00385B50"/>
    <w:rsid w:val="00385BC2"/>
    <w:rsid w:val="00385C5E"/>
    <w:rsid w:val="00385E5B"/>
    <w:rsid w:val="00386029"/>
    <w:rsid w:val="003860F5"/>
    <w:rsid w:val="00386635"/>
    <w:rsid w:val="003867C7"/>
    <w:rsid w:val="00387180"/>
    <w:rsid w:val="003873E4"/>
    <w:rsid w:val="00387452"/>
    <w:rsid w:val="00387459"/>
    <w:rsid w:val="003876ED"/>
    <w:rsid w:val="00387931"/>
    <w:rsid w:val="00387A3B"/>
    <w:rsid w:val="00387B55"/>
    <w:rsid w:val="00387B86"/>
    <w:rsid w:val="00387BF8"/>
    <w:rsid w:val="00387C4C"/>
    <w:rsid w:val="00387D3E"/>
    <w:rsid w:val="00387E43"/>
    <w:rsid w:val="00387FA1"/>
    <w:rsid w:val="003900B2"/>
    <w:rsid w:val="00390204"/>
    <w:rsid w:val="0039021D"/>
    <w:rsid w:val="003904A3"/>
    <w:rsid w:val="0039059F"/>
    <w:rsid w:val="003905CC"/>
    <w:rsid w:val="003905FB"/>
    <w:rsid w:val="00390691"/>
    <w:rsid w:val="0039095E"/>
    <w:rsid w:val="0039098B"/>
    <w:rsid w:val="00390BDB"/>
    <w:rsid w:val="00390C73"/>
    <w:rsid w:val="00390DCF"/>
    <w:rsid w:val="003912F9"/>
    <w:rsid w:val="0039135A"/>
    <w:rsid w:val="00391520"/>
    <w:rsid w:val="00391615"/>
    <w:rsid w:val="0039164F"/>
    <w:rsid w:val="003916B8"/>
    <w:rsid w:val="0039178B"/>
    <w:rsid w:val="00391C9E"/>
    <w:rsid w:val="00391FA7"/>
    <w:rsid w:val="00391FDB"/>
    <w:rsid w:val="00391FF3"/>
    <w:rsid w:val="0039211F"/>
    <w:rsid w:val="00392275"/>
    <w:rsid w:val="003923A4"/>
    <w:rsid w:val="003924B5"/>
    <w:rsid w:val="0039267E"/>
    <w:rsid w:val="00392814"/>
    <w:rsid w:val="003928ED"/>
    <w:rsid w:val="00392AF6"/>
    <w:rsid w:val="00392CD2"/>
    <w:rsid w:val="00393146"/>
    <w:rsid w:val="00393380"/>
    <w:rsid w:val="003937C9"/>
    <w:rsid w:val="00393B75"/>
    <w:rsid w:val="00393FB3"/>
    <w:rsid w:val="00394130"/>
    <w:rsid w:val="00394274"/>
    <w:rsid w:val="003942DF"/>
    <w:rsid w:val="003944B8"/>
    <w:rsid w:val="003944C6"/>
    <w:rsid w:val="003947D2"/>
    <w:rsid w:val="00394ACB"/>
    <w:rsid w:val="00394C59"/>
    <w:rsid w:val="00394CDE"/>
    <w:rsid w:val="00395008"/>
    <w:rsid w:val="0039505B"/>
    <w:rsid w:val="00395195"/>
    <w:rsid w:val="003953B3"/>
    <w:rsid w:val="0039545D"/>
    <w:rsid w:val="003954EF"/>
    <w:rsid w:val="00395A10"/>
    <w:rsid w:val="00395A31"/>
    <w:rsid w:val="00395B25"/>
    <w:rsid w:val="00395D1D"/>
    <w:rsid w:val="00395DA3"/>
    <w:rsid w:val="00396158"/>
    <w:rsid w:val="00396317"/>
    <w:rsid w:val="0039631A"/>
    <w:rsid w:val="00396665"/>
    <w:rsid w:val="003966CF"/>
    <w:rsid w:val="003966FE"/>
    <w:rsid w:val="00396831"/>
    <w:rsid w:val="00396898"/>
    <w:rsid w:val="00396975"/>
    <w:rsid w:val="00396A46"/>
    <w:rsid w:val="00396E36"/>
    <w:rsid w:val="00396E49"/>
    <w:rsid w:val="00397157"/>
    <w:rsid w:val="00397A37"/>
    <w:rsid w:val="003A0245"/>
    <w:rsid w:val="003A0539"/>
    <w:rsid w:val="003A05C6"/>
    <w:rsid w:val="003A05FB"/>
    <w:rsid w:val="003A065D"/>
    <w:rsid w:val="003A0B6D"/>
    <w:rsid w:val="003A0F08"/>
    <w:rsid w:val="003A116D"/>
    <w:rsid w:val="003A11A8"/>
    <w:rsid w:val="003A1962"/>
    <w:rsid w:val="003A1972"/>
    <w:rsid w:val="003A1EB4"/>
    <w:rsid w:val="003A21AF"/>
    <w:rsid w:val="003A27CD"/>
    <w:rsid w:val="003A2ADA"/>
    <w:rsid w:val="003A2BE5"/>
    <w:rsid w:val="003A2C74"/>
    <w:rsid w:val="003A2E5A"/>
    <w:rsid w:val="003A2EF2"/>
    <w:rsid w:val="003A307B"/>
    <w:rsid w:val="003A39DB"/>
    <w:rsid w:val="003A3B46"/>
    <w:rsid w:val="003A3E45"/>
    <w:rsid w:val="003A41A1"/>
    <w:rsid w:val="003A42F5"/>
    <w:rsid w:val="003A4679"/>
    <w:rsid w:val="003A48A3"/>
    <w:rsid w:val="003A4CFD"/>
    <w:rsid w:val="003A4E03"/>
    <w:rsid w:val="003A4E04"/>
    <w:rsid w:val="003A5037"/>
    <w:rsid w:val="003A5334"/>
    <w:rsid w:val="003A5A5A"/>
    <w:rsid w:val="003A5D4C"/>
    <w:rsid w:val="003A5FA0"/>
    <w:rsid w:val="003A609E"/>
    <w:rsid w:val="003A629A"/>
    <w:rsid w:val="003A6A69"/>
    <w:rsid w:val="003A6A94"/>
    <w:rsid w:val="003A6C7E"/>
    <w:rsid w:val="003A6CEC"/>
    <w:rsid w:val="003A6F45"/>
    <w:rsid w:val="003A7190"/>
    <w:rsid w:val="003A729A"/>
    <w:rsid w:val="003A72F2"/>
    <w:rsid w:val="003A771F"/>
    <w:rsid w:val="003A78EE"/>
    <w:rsid w:val="003A7951"/>
    <w:rsid w:val="003A79D9"/>
    <w:rsid w:val="003A7A77"/>
    <w:rsid w:val="003A7B24"/>
    <w:rsid w:val="003A7C61"/>
    <w:rsid w:val="003A7CFE"/>
    <w:rsid w:val="003A7EF3"/>
    <w:rsid w:val="003A7FD6"/>
    <w:rsid w:val="003B0013"/>
    <w:rsid w:val="003B010F"/>
    <w:rsid w:val="003B04D7"/>
    <w:rsid w:val="003B0B8D"/>
    <w:rsid w:val="003B0DD6"/>
    <w:rsid w:val="003B0E2E"/>
    <w:rsid w:val="003B10CB"/>
    <w:rsid w:val="003B1334"/>
    <w:rsid w:val="003B1461"/>
    <w:rsid w:val="003B149B"/>
    <w:rsid w:val="003B15B0"/>
    <w:rsid w:val="003B198F"/>
    <w:rsid w:val="003B1A5E"/>
    <w:rsid w:val="003B1DAD"/>
    <w:rsid w:val="003B1ECD"/>
    <w:rsid w:val="003B1FDC"/>
    <w:rsid w:val="003B2033"/>
    <w:rsid w:val="003B2061"/>
    <w:rsid w:val="003B211E"/>
    <w:rsid w:val="003B22AB"/>
    <w:rsid w:val="003B233C"/>
    <w:rsid w:val="003B2AF5"/>
    <w:rsid w:val="003B2C66"/>
    <w:rsid w:val="003B2F57"/>
    <w:rsid w:val="003B2FF3"/>
    <w:rsid w:val="003B31FC"/>
    <w:rsid w:val="003B35B3"/>
    <w:rsid w:val="003B3651"/>
    <w:rsid w:val="003B3935"/>
    <w:rsid w:val="003B3D79"/>
    <w:rsid w:val="003B3D98"/>
    <w:rsid w:val="003B403B"/>
    <w:rsid w:val="003B42F9"/>
    <w:rsid w:val="003B4490"/>
    <w:rsid w:val="003B4587"/>
    <w:rsid w:val="003B45A6"/>
    <w:rsid w:val="003B4601"/>
    <w:rsid w:val="003B496E"/>
    <w:rsid w:val="003B4A54"/>
    <w:rsid w:val="003B4F9B"/>
    <w:rsid w:val="003B4FE8"/>
    <w:rsid w:val="003B5023"/>
    <w:rsid w:val="003B50FE"/>
    <w:rsid w:val="003B513F"/>
    <w:rsid w:val="003B5168"/>
    <w:rsid w:val="003B5174"/>
    <w:rsid w:val="003B51FB"/>
    <w:rsid w:val="003B5342"/>
    <w:rsid w:val="003B5388"/>
    <w:rsid w:val="003B541A"/>
    <w:rsid w:val="003B54A3"/>
    <w:rsid w:val="003B551A"/>
    <w:rsid w:val="003B5731"/>
    <w:rsid w:val="003B5C19"/>
    <w:rsid w:val="003B5E98"/>
    <w:rsid w:val="003B61C4"/>
    <w:rsid w:val="003B6631"/>
    <w:rsid w:val="003B6752"/>
    <w:rsid w:val="003B6896"/>
    <w:rsid w:val="003B6BA2"/>
    <w:rsid w:val="003B6C99"/>
    <w:rsid w:val="003B6D48"/>
    <w:rsid w:val="003B6DB4"/>
    <w:rsid w:val="003B7141"/>
    <w:rsid w:val="003B72B9"/>
    <w:rsid w:val="003B77DC"/>
    <w:rsid w:val="003B7893"/>
    <w:rsid w:val="003B7C28"/>
    <w:rsid w:val="003B7DC7"/>
    <w:rsid w:val="003B7E5B"/>
    <w:rsid w:val="003C0032"/>
    <w:rsid w:val="003C0121"/>
    <w:rsid w:val="003C029C"/>
    <w:rsid w:val="003C0532"/>
    <w:rsid w:val="003C08FC"/>
    <w:rsid w:val="003C08FE"/>
    <w:rsid w:val="003C0A04"/>
    <w:rsid w:val="003C0BF2"/>
    <w:rsid w:val="003C0C71"/>
    <w:rsid w:val="003C0F9E"/>
    <w:rsid w:val="003C138E"/>
    <w:rsid w:val="003C13B5"/>
    <w:rsid w:val="003C1432"/>
    <w:rsid w:val="003C1A66"/>
    <w:rsid w:val="003C1BBB"/>
    <w:rsid w:val="003C1D03"/>
    <w:rsid w:val="003C1D43"/>
    <w:rsid w:val="003C1FA0"/>
    <w:rsid w:val="003C1FE4"/>
    <w:rsid w:val="003C20C4"/>
    <w:rsid w:val="003C20E1"/>
    <w:rsid w:val="003C219E"/>
    <w:rsid w:val="003C2330"/>
    <w:rsid w:val="003C2432"/>
    <w:rsid w:val="003C2792"/>
    <w:rsid w:val="003C27CC"/>
    <w:rsid w:val="003C2824"/>
    <w:rsid w:val="003C2A4D"/>
    <w:rsid w:val="003C2AA8"/>
    <w:rsid w:val="003C2FF9"/>
    <w:rsid w:val="003C31DF"/>
    <w:rsid w:val="003C38F1"/>
    <w:rsid w:val="003C3EE4"/>
    <w:rsid w:val="003C42B2"/>
    <w:rsid w:val="003C43C7"/>
    <w:rsid w:val="003C4652"/>
    <w:rsid w:val="003C478D"/>
    <w:rsid w:val="003C47EC"/>
    <w:rsid w:val="003C4900"/>
    <w:rsid w:val="003C4B50"/>
    <w:rsid w:val="003C4BC2"/>
    <w:rsid w:val="003C4C03"/>
    <w:rsid w:val="003C4F39"/>
    <w:rsid w:val="003C4F42"/>
    <w:rsid w:val="003C514C"/>
    <w:rsid w:val="003C518E"/>
    <w:rsid w:val="003C51BB"/>
    <w:rsid w:val="003C522A"/>
    <w:rsid w:val="003C5943"/>
    <w:rsid w:val="003C5946"/>
    <w:rsid w:val="003C5DBC"/>
    <w:rsid w:val="003C5F3E"/>
    <w:rsid w:val="003C628A"/>
    <w:rsid w:val="003C63AB"/>
    <w:rsid w:val="003C6A78"/>
    <w:rsid w:val="003C6C37"/>
    <w:rsid w:val="003C6F89"/>
    <w:rsid w:val="003C75D3"/>
    <w:rsid w:val="003C7895"/>
    <w:rsid w:val="003C79BC"/>
    <w:rsid w:val="003C7C08"/>
    <w:rsid w:val="003C7DD1"/>
    <w:rsid w:val="003D0092"/>
    <w:rsid w:val="003D00AF"/>
    <w:rsid w:val="003D0355"/>
    <w:rsid w:val="003D04BB"/>
    <w:rsid w:val="003D0518"/>
    <w:rsid w:val="003D0809"/>
    <w:rsid w:val="003D0914"/>
    <w:rsid w:val="003D097E"/>
    <w:rsid w:val="003D10A9"/>
    <w:rsid w:val="003D158A"/>
    <w:rsid w:val="003D1AB0"/>
    <w:rsid w:val="003D1EE9"/>
    <w:rsid w:val="003D1FCD"/>
    <w:rsid w:val="003D23A9"/>
    <w:rsid w:val="003D2608"/>
    <w:rsid w:val="003D2A18"/>
    <w:rsid w:val="003D2A3D"/>
    <w:rsid w:val="003D2B08"/>
    <w:rsid w:val="003D2BCC"/>
    <w:rsid w:val="003D2E9E"/>
    <w:rsid w:val="003D3309"/>
    <w:rsid w:val="003D339F"/>
    <w:rsid w:val="003D3550"/>
    <w:rsid w:val="003D395A"/>
    <w:rsid w:val="003D39BA"/>
    <w:rsid w:val="003D3A77"/>
    <w:rsid w:val="003D3AB1"/>
    <w:rsid w:val="003D3BD9"/>
    <w:rsid w:val="003D3C10"/>
    <w:rsid w:val="003D3D4D"/>
    <w:rsid w:val="003D3F04"/>
    <w:rsid w:val="003D419B"/>
    <w:rsid w:val="003D42E2"/>
    <w:rsid w:val="003D4431"/>
    <w:rsid w:val="003D44C5"/>
    <w:rsid w:val="003D4691"/>
    <w:rsid w:val="003D4E4C"/>
    <w:rsid w:val="003D4E4D"/>
    <w:rsid w:val="003D4EAF"/>
    <w:rsid w:val="003D5181"/>
    <w:rsid w:val="003D5295"/>
    <w:rsid w:val="003D56A3"/>
    <w:rsid w:val="003D5784"/>
    <w:rsid w:val="003D590C"/>
    <w:rsid w:val="003D5963"/>
    <w:rsid w:val="003D5971"/>
    <w:rsid w:val="003D5A29"/>
    <w:rsid w:val="003D5B02"/>
    <w:rsid w:val="003D5C06"/>
    <w:rsid w:val="003D5D69"/>
    <w:rsid w:val="003D5DCD"/>
    <w:rsid w:val="003D5F6F"/>
    <w:rsid w:val="003D61FC"/>
    <w:rsid w:val="003D6305"/>
    <w:rsid w:val="003D64C7"/>
    <w:rsid w:val="003D6625"/>
    <w:rsid w:val="003D6663"/>
    <w:rsid w:val="003D6CF3"/>
    <w:rsid w:val="003D6D5E"/>
    <w:rsid w:val="003D6EE8"/>
    <w:rsid w:val="003D70F7"/>
    <w:rsid w:val="003D723A"/>
    <w:rsid w:val="003D7246"/>
    <w:rsid w:val="003D73F2"/>
    <w:rsid w:val="003D743E"/>
    <w:rsid w:val="003D75C1"/>
    <w:rsid w:val="003D7B27"/>
    <w:rsid w:val="003D7B2E"/>
    <w:rsid w:val="003D7E07"/>
    <w:rsid w:val="003D7FDB"/>
    <w:rsid w:val="003E04F2"/>
    <w:rsid w:val="003E05A2"/>
    <w:rsid w:val="003E05F2"/>
    <w:rsid w:val="003E06BD"/>
    <w:rsid w:val="003E07C4"/>
    <w:rsid w:val="003E0A8C"/>
    <w:rsid w:val="003E0B2A"/>
    <w:rsid w:val="003E0B2F"/>
    <w:rsid w:val="003E0EC2"/>
    <w:rsid w:val="003E1076"/>
    <w:rsid w:val="003E14CB"/>
    <w:rsid w:val="003E15B1"/>
    <w:rsid w:val="003E172B"/>
    <w:rsid w:val="003E17E9"/>
    <w:rsid w:val="003E1891"/>
    <w:rsid w:val="003E1927"/>
    <w:rsid w:val="003E1B00"/>
    <w:rsid w:val="003E1B03"/>
    <w:rsid w:val="003E1C1F"/>
    <w:rsid w:val="003E230E"/>
    <w:rsid w:val="003E234B"/>
    <w:rsid w:val="003E23BB"/>
    <w:rsid w:val="003E27AF"/>
    <w:rsid w:val="003E27B3"/>
    <w:rsid w:val="003E27BB"/>
    <w:rsid w:val="003E28A4"/>
    <w:rsid w:val="003E28A5"/>
    <w:rsid w:val="003E29B8"/>
    <w:rsid w:val="003E29C6"/>
    <w:rsid w:val="003E2AC1"/>
    <w:rsid w:val="003E2EE5"/>
    <w:rsid w:val="003E312B"/>
    <w:rsid w:val="003E353B"/>
    <w:rsid w:val="003E3680"/>
    <w:rsid w:val="003E36F0"/>
    <w:rsid w:val="003E3956"/>
    <w:rsid w:val="003E3B79"/>
    <w:rsid w:val="003E440E"/>
    <w:rsid w:val="003E450C"/>
    <w:rsid w:val="003E458D"/>
    <w:rsid w:val="003E45D4"/>
    <w:rsid w:val="003E476F"/>
    <w:rsid w:val="003E4A8F"/>
    <w:rsid w:val="003E4B08"/>
    <w:rsid w:val="003E4BD5"/>
    <w:rsid w:val="003E4D0D"/>
    <w:rsid w:val="003E4E74"/>
    <w:rsid w:val="003E4F5E"/>
    <w:rsid w:val="003E5124"/>
    <w:rsid w:val="003E51E5"/>
    <w:rsid w:val="003E541B"/>
    <w:rsid w:val="003E54FE"/>
    <w:rsid w:val="003E5746"/>
    <w:rsid w:val="003E58C1"/>
    <w:rsid w:val="003E5A5E"/>
    <w:rsid w:val="003E5AE0"/>
    <w:rsid w:val="003E5EC7"/>
    <w:rsid w:val="003E606A"/>
    <w:rsid w:val="003E636C"/>
    <w:rsid w:val="003E6440"/>
    <w:rsid w:val="003E652C"/>
    <w:rsid w:val="003E6571"/>
    <w:rsid w:val="003E6845"/>
    <w:rsid w:val="003E69EE"/>
    <w:rsid w:val="003E6D47"/>
    <w:rsid w:val="003E6D7B"/>
    <w:rsid w:val="003E6E02"/>
    <w:rsid w:val="003E6EEA"/>
    <w:rsid w:val="003E7219"/>
    <w:rsid w:val="003E72E6"/>
    <w:rsid w:val="003E75F1"/>
    <w:rsid w:val="003E7962"/>
    <w:rsid w:val="003E796A"/>
    <w:rsid w:val="003E7B40"/>
    <w:rsid w:val="003F00E8"/>
    <w:rsid w:val="003F016A"/>
    <w:rsid w:val="003F04FC"/>
    <w:rsid w:val="003F0CA8"/>
    <w:rsid w:val="003F0D7D"/>
    <w:rsid w:val="003F0ECB"/>
    <w:rsid w:val="003F1411"/>
    <w:rsid w:val="003F1493"/>
    <w:rsid w:val="003F1554"/>
    <w:rsid w:val="003F15D1"/>
    <w:rsid w:val="003F1688"/>
    <w:rsid w:val="003F1954"/>
    <w:rsid w:val="003F1E8B"/>
    <w:rsid w:val="003F2012"/>
    <w:rsid w:val="003F20A5"/>
    <w:rsid w:val="003F23FE"/>
    <w:rsid w:val="003F244A"/>
    <w:rsid w:val="003F254F"/>
    <w:rsid w:val="003F25C6"/>
    <w:rsid w:val="003F26F4"/>
    <w:rsid w:val="003F276F"/>
    <w:rsid w:val="003F28D2"/>
    <w:rsid w:val="003F2BA8"/>
    <w:rsid w:val="003F2BF1"/>
    <w:rsid w:val="003F2C3D"/>
    <w:rsid w:val="003F2DB0"/>
    <w:rsid w:val="003F2E21"/>
    <w:rsid w:val="003F2E2E"/>
    <w:rsid w:val="003F2E92"/>
    <w:rsid w:val="003F2ED4"/>
    <w:rsid w:val="003F30D0"/>
    <w:rsid w:val="003F3120"/>
    <w:rsid w:val="003F31B0"/>
    <w:rsid w:val="003F3231"/>
    <w:rsid w:val="003F346E"/>
    <w:rsid w:val="003F358A"/>
    <w:rsid w:val="003F372B"/>
    <w:rsid w:val="003F38CF"/>
    <w:rsid w:val="003F39B0"/>
    <w:rsid w:val="003F3A60"/>
    <w:rsid w:val="003F3AE0"/>
    <w:rsid w:val="003F3D17"/>
    <w:rsid w:val="003F3D85"/>
    <w:rsid w:val="003F4072"/>
    <w:rsid w:val="003F425B"/>
    <w:rsid w:val="003F467D"/>
    <w:rsid w:val="003F4682"/>
    <w:rsid w:val="003F4AD9"/>
    <w:rsid w:val="003F4BAC"/>
    <w:rsid w:val="003F4EC8"/>
    <w:rsid w:val="003F4F59"/>
    <w:rsid w:val="003F5008"/>
    <w:rsid w:val="003F5067"/>
    <w:rsid w:val="003F5557"/>
    <w:rsid w:val="003F5B63"/>
    <w:rsid w:val="003F5CE3"/>
    <w:rsid w:val="003F5D03"/>
    <w:rsid w:val="003F5D8D"/>
    <w:rsid w:val="003F5E5C"/>
    <w:rsid w:val="003F6067"/>
    <w:rsid w:val="003F60D9"/>
    <w:rsid w:val="003F61CC"/>
    <w:rsid w:val="003F623F"/>
    <w:rsid w:val="003F6D7B"/>
    <w:rsid w:val="003F6E3A"/>
    <w:rsid w:val="003F6E3E"/>
    <w:rsid w:val="003F6E47"/>
    <w:rsid w:val="003F6E49"/>
    <w:rsid w:val="003F6E5B"/>
    <w:rsid w:val="003F6F64"/>
    <w:rsid w:val="003F720E"/>
    <w:rsid w:val="003F7A6B"/>
    <w:rsid w:val="003F7B75"/>
    <w:rsid w:val="003F7D9F"/>
    <w:rsid w:val="00400309"/>
    <w:rsid w:val="0040036B"/>
    <w:rsid w:val="0040089B"/>
    <w:rsid w:val="00400A2E"/>
    <w:rsid w:val="00400AEA"/>
    <w:rsid w:val="00400C69"/>
    <w:rsid w:val="00400D30"/>
    <w:rsid w:val="00400EFD"/>
    <w:rsid w:val="00400F18"/>
    <w:rsid w:val="00400F52"/>
    <w:rsid w:val="00400F8C"/>
    <w:rsid w:val="0040108F"/>
    <w:rsid w:val="00401304"/>
    <w:rsid w:val="00401338"/>
    <w:rsid w:val="0040152C"/>
    <w:rsid w:val="00401D80"/>
    <w:rsid w:val="00401DC8"/>
    <w:rsid w:val="00402069"/>
    <w:rsid w:val="00402086"/>
    <w:rsid w:val="00402264"/>
    <w:rsid w:val="00402551"/>
    <w:rsid w:val="0040279C"/>
    <w:rsid w:val="004027BF"/>
    <w:rsid w:val="00402963"/>
    <w:rsid w:val="00402A89"/>
    <w:rsid w:val="00402C12"/>
    <w:rsid w:val="00402D73"/>
    <w:rsid w:val="00402DD4"/>
    <w:rsid w:val="00402FA9"/>
    <w:rsid w:val="004030F6"/>
    <w:rsid w:val="0040332A"/>
    <w:rsid w:val="00403462"/>
    <w:rsid w:val="0040346C"/>
    <w:rsid w:val="00403533"/>
    <w:rsid w:val="00403560"/>
    <w:rsid w:val="00403B92"/>
    <w:rsid w:val="00403CA5"/>
    <w:rsid w:val="00403DD4"/>
    <w:rsid w:val="00403EA5"/>
    <w:rsid w:val="00404123"/>
    <w:rsid w:val="00404314"/>
    <w:rsid w:val="00404645"/>
    <w:rsid w:val="004047B6"/>
    <w:rsid w:val="00404C1A"/>
    <w:rsid w:val="00404D68"/>
    <w:rsid w:val="00404FA0"/>
    <w:rsid w:val="00405059"/>
    <w:rsid w:val="00405485"/>
    <w:rsid w:val="00405630"/>
    <w:rsid w:val="0040564A"/>
    <w:rsid w:val="00405692"/>
    <w:rsid w:val="0040577F"/>
    <w:rsid w:val="00405EFA"/>
    <w:rsid w:val="00406144"/>
    <w:rsid w:val="00406185"/>
    <w:rsid w:val="004061DD"/>
    <w:rsid w:val="004062E7"/>
    <w:rsid w:val="00406367"/>
    <w:rsid w:val="004064D6"/>
    <w:rsid w:val="004067CC"/>
    <w:rsid w:val="00406934"/>
    <w:rsid w:val="00406ABC"/>
    <w:rsid w:val="00406BAA"/>
    <w:rsid w:val="00406BC5"/>
    <w:rsid w:val="00406D3E"/>
    <w:rsid w:val="0040752D"/>
    <w:rsid w:val="00407B38"/>
    <w:rsid w:val="00407C73"/>
    <w:rsid w:val="00407D4E"/>
    <w:rsid w:val="00407D64"/>
    <w:rsid w:val="00407EFE"/>
    <w:rsid w:val="00407F5C"/>
    <w:rsid w:val="00410191"/>
    <w:rsid w:val="00410296"/>
    <w:rsid w:val="00410584"/>
    <w:rsid w:val="0041082F"/>
    <w:rsid w:val="004108D5"/>
    <w:rsid w:val="00410A21"/>
    <w:rsid w:val="00410B27"/>
    <w:rsid w:val="00410E93"/>
    <w:rsid w:val="00410E9C"/>
    <w:rsid w:val="004112ED"/>
    <w:rsid w:val="004113E1"/>
    <w:rsid w:val="004114AD"/>
    <w:rsid w:val="004114B4"/>
    <w:rsid w:val="004114EB"/>
    <w:rsid w:val="00411507"/>
    <w:rsid w:val="00411568"/>
    <w:rsid w:val="004115E8"/>
    <w:rsid w:val="0041166F"/>
    <w:rsid w:val="004118E3"/>
    <w:rsid w:val="00411944"/>
    <w:rsid w:val="00411A3D"/>
    <w:rsid w:val="00411B11"/>
    <w:rsid w:val="00411CD5"/>
    <w:rsid w:val="0041205A"/>
    <w:rsid w:val="00412280"/>
    <w:rsid w:val="004123A9"/>
    <w:rsid w:val="00412512"/>
    <w:rsid w:val="0041292E"/>
    <w:rsid w:val="00412ABE"/>
    <w:rsid w:val="00412FD9"/>
    <w:rsid w:val="00413064"/>
    <w:rsid w:val="00413182"/>
    <w:rsid w:val="00413285"/>
    <w:rsid w:val="0041337C"/>
    <w:rsid w:val="0041341F"/>
    <w:rsid w:val="0041348E"/>
    <w:rsid w:val="004134C9"/>
    <w:rsid w:val="00413A27"/>
    <w:rsid w:val="00413BAF"/>
    <w:rsid w:val="00413E64"/>
    <w:rsid w:val="00413F6D"/>
    <w:rsid w:val="00414008"/>
    <w:rsid w:val="0041440D"/>
    <w:rsid w:val="00414A12"/>
    <w:rsid w:val="00414BD5"/>
    <w:rsid w:val="00414BD6"/>
    <w:rsid w:val="00414D49"/>
    <w:rsid w:val="00414E2F"/>
    <w:rsid w:val="00414F5B"/>
    <w:rsid w:val="0041571C"/>
    <w:rsid w:val="00415B62"/>
    <w:rsid w:val="00415D1F"/>
    <w:rsid w:val="00415D26"/>
    <w:rsid w:val="00415FAF"/>
    <w:rsid w:val="00415FFF"/>
    <w:rsid w:val="00416014"/>
    <w:rsid w:val="00416956"/>
    <w:rsid w:val="00416B3E"/>
    <w:rsid w:val="00416C4A"/>
    <w:rsid w:val="00416DDF"/>
    <w:rsid w:val="00416E17"/>
    <w:rsid w:val="00416EC3"/>
    <w:rsid w:val="00416F12"/>
    <w:rsid w:val="00416F1A"/>
    <w:rsid w:val="00416F3C"/>
    <w:rsid w:val="00416FFF"/>
    <w:rsid w:val="004172E2"/>
    <w:rsid w:val="0041737C"/>
    <w:rsid w:val="004174B6"/>
    <w:rsid w:val="00417611"/>
    <w:rsid w:val="00417659"/>
    <w:rsid w:val="004179E8"/>
    <w:rsid w:val="004179FA"/>
    <w:rsid w:val="00417CE3"/>
    <w:rsid w:val="00420076"/>
    <w:rsid w:val="004200C5"/>
    <w:rsid w:val="004200D7"/>
    <w:rsid w:val="0042055F"/>
    <w:rsid w:val="00420A8C"/>
    <w:rsid w:val="00420FCD"/>
    <w:rsid w:val="0042102B"/>
    <w:rsid w:val="0042120C"/>
    <w:rsid w:val="00421291"/>
    <w:rsid w:val="0042133A"/>
    <w:rsid w:val="00421359"/>
    <w:rsid w:val="0042144B"/>
    <w:rsid w:val="0042163D"/>
    <w:rsid w:val="00421FD0"/>
    <w:rsid w:val="0042252F"/>
    <w:rsid w:val="0042262C"/>
    <w:rsid w:val="004228D5"/>
    <w:rsid w:val="004229C1"/>
    <w:rsid w:val="00422AF5"/>
    <w:rsid w:val="00422C73"/>
    <w:rsid w:val="00422FE2"/>
    <w:rsid w:val="0042308B"/>
    <w:rsid w:val="00423108"/>
    <w:rsid w:val="004234A1"/>
    <w:rsid w:val="00423A29"/>
    <w:rsid w:val="004240BC"/>
    <w:rsid w:val="00424228"/>
    <w:rsid w:val="00424245"/>
    <w:rsid w:val="00424353"/>
    <w:rsid w:val="00424981"/>
    <w:rsid w:val="004249C7"/>
    <w:rsid w:val="0042500B"/>
    <w:rsid w:val="0042509F"/>
    <w:rsid w:val="004251EB"/>
    <w:rsid w:val="00425241"/>
    <w:rsid w:val="004253FE"/>
    <w:rsid w:val="00425588"/>
    <w:rsid w:val="004257DA"/>
    <w:rsid w:val="00425A88"/>
    <w:rsid w:val="0042603F"/>
    <w:rsid w:val="00426588"/>
    <w:rsid w:val="004266E3"/>
    <w:rsid w:val="00426886"/>
    <w:rsid w:val="00426BB2"/>
    <w:rsid w:val="00426F68"/>
    <w:rsid w:val="00426F83"/>
    <w:rsid w:val="004270AE"/>
    <w:rsid w:val="004270D7"/>
    <w:rsid w:val="0042726C"/>
    <w:rsid w:val="0042731A"/>
    <w:rsid w:val="00427614"/>
    <w:rsid w:val="0042772C"/>
    <w:rsid w:val="00427D50"/>
    <w:rsid w:val="00427E3D"/>
    <w:rsid w:val="00430044"/>
    <w:rsid w:val="0043020C"/>
    <w:rsid w:val="00430288"/>
    <w:rsid w:val="0043056C"/>
    <w:rsid w:val="004305FD"/>
    <w:rsid w:val="00430748"/>
    <w:rsid w:val="00430DCC"/>
    <w:rsid w:val="0043116B"/>
    <w:rsid w:val="0043141D"/>
    <w:rsid w:val="004314F4"/>
    <w:rsid w:val="00431506"/>
    <w:rsid w:val="00431715"/>
    <w:rsid w:val="00431754"/>
    <w:rsid w:val="00431A70"/>
    <w:rsid w:val="004321EC"/>
    <w:rsid w:val="004322C4"/>
    <w:rsid w:val="004323E2"/>
    <w:rsid w:val="00432442"/>
    <w:rsid w:val="004325CE"/>
    <w:rsid w:val="00432854"/>
    <w:rsid w:val="00432BD8"/>
    <w:rsid w:val="00432C82"/>
    <w:rsid w:val="00432D50"/>
    <w:rsid w:val="00433355"/>
    <w:rsid w:val="00433679"/>
    <w:rsid w:val="004336E5"/>
    <w:rsid w:val="004338F4"/>
    <w:rsid w:val="00433928"/>
    <w:rsid w:val="00433A34"/>
    <w:rsid w:val="00433C16"/>
    <w:rsid w:val="00433DC3"/>
    <w:rsid w:val="00433EDC"/>
    <w:rsid w:val="00434139"/>
    <w:rsid w:val="004343FE"/>
    <w:rsid w:val="00434550"/>
    <w:rsid w:val="004348AF"/>
    <w:rsid w:val="004351D3"/>
    <w:rsid w:val="00435589"/>
    <w:rsid w:val="004355EA"/>
    <w:rsid w:val="0043560D"/>
    <w:rsid w:val="00435861"/>
    <w:rsid w:val="0043592F"/>
    <w:rsid w:val="004359C3"/>
    <w:rsid w:val="00435C58"/>
    <w:rsid w:val="00436223"/>
    <w:rsid w:val="00436521"/>
    <w:rsid w:val="0043658F"/>
    <w:rsid w:val="004367DC"/>
    <w:rsid w:val="00436824"/>
    <w:rsid w:val="00436927"/>
    <w:rsid w:val="00436F4B"/>
    <w:rsid w:val="00436F52"/>
    <w:rsid w:val="004371CC"/>
    <w:rsid w:val="00437203"/>
    <w:rsid w:val="0043724D"/>
    <w:rsid w:val="0043736E"/>
    <w:rsid w:val="0043737B"/>
    <w:rsid w:val="0043742B"/>
    <w:rsid w:val="0043752C"/>
    <w:rsid w:val="0043764F"/>
    <w:rsid w:val="004379C2"/>
    <w:rsid w:val="00437BA2"/>
    <w:rsid w:val="00437C48"/>
    <w:rsid w:val="00437EBE"/>
    <w:rsid w:val="00437F62"/>
    <w:rsid w:val="004400A3"/>
    <w:rsid w:val="0044011F"/>
    <w:rsid w:val="0044023C"/>
    <w:rsid w:val="0044046B"/>
    <w:rsid w:val="00440712"/>
    <w:rsid w:val="00440758"/>
    <w:rsid w:val="004408E2"/>
    <w:rsid w:val="00440E8B"/>
    <w:rsid w:val="00440FFC"/>
    <w:rsid w:val="004411D0"/>
    <w:rsid w:val="004414A3"/>
    <w:rsid w:val="00441534"/>
    <w:rsid w:val="00441B23"/>
    <w:rsid w:val="00441F22"/>
    <w:rsid w:val="00442182"/>
    <w:rsid w:val="004425A9"/>
    <w:rsid w:val="004425DB"/>
    <w:rsid w:val="004428CE"/>
    <w:rsid w:val="004428E1"/>
    <w:rsid w:val="00442B21"/>
    <w:rsid w:val="00442BAE"/>
    <w:rsid w:val="00442BDA"/>
    <w:rsid w:val="00442E0B"/>
    <w:rsid w:val="00442E4F"/>
    <w:rsid w:val="00442E7E"/>
    <w:rsid w:val="00443386"/>
    <w:rsid w:val="0044338C"/>
    <w:rsid w:val="00443452"/>
    <w:rsid w:val="004436AA"/>
    <w:rsid w:val="00443777"/>
    <w:rsid w:val="00443A99"/>
    <w:rsid w:val="00444053"/>
    <w:rsid w:val="004441C6"/>
    <w:rsid w:val="004441EC"/>
    <w:rsid w:val="00444239"/>
    <w:rsid w:val="004442D6"/>
    <w:rsid w:val="00444580"/>
    <w:rsid w:val="00444662"/>
    <w:rsid w:val="0044467B"/>
    <w:rsid w:val="00444910"/>
    <w:rsid w:val="004449D9"/>
    <w:rsid w:val="00444AB1"/>
    <w:rsid w:val="00444AF3"/>
    <w:rsid w:val="00444B23"/>
    <w:rsid w:val="00444DE1"/>
    <w:rsid w:val="00444DF3"/>
    <w:rsid w:val="00444E3D"/>
    <w:rsid w:val="004451CE"/>
    <w:rsid w:val="0044547B"/>
    <w:rsid w:val="00446094"/>
    <w:rsid w:val="00446488"/>
    <w:rsid w:val="0044684C"/>
    <w:rsid w:val="00446B8D"/>
    <w:rsid w:val="00446FBB"/>
    <w:rsid w:val="004471A3"/>
    <w:rsid w:val="00447239"/>
    <w:rsid w:val="00447301"/>
    <w:rsid w:val="00447396"/>
    <w:rsid w:val="00447887"/>
    <w:rsid w:val="004478EB"/>
    <w:rsid w:val="00447AA9"/>
    <w:rsid w:val="00447BA4"/>
    <w:rsid w:val="00447EA4"/>
    <w:rsid w:val="00447EDE"/>
    <w:rsid w:val="00450022"/>
    <w:rsid w:val="0045029E"/>
    <w:rsid w:val="004502BE"/>
    <w:rsid w:val="00450378"/>
    <w:rsid w:val="0045055E"/>
    <w:rsid w:val="00450679"/>
    <w:rsid w:val="0045091E"/>
    <w:rsid w:val="00450991"/>
    <w:rsid w:val="00450AC6"/>
    <w:rsid w:val="00450BB8"/>
    <w:rsid w:val="004510F4"/>
    <w:rsid w:val="00451145"/>
    <w:rsid w:val="0045128A"/>
    <w:rsid w:val="00451462"/>
    <w:rsid w:val="00451684"/>
    <w:rsid w:val="00451AE8"/>
    <w:rsid w:val="00451B9F"/>
    <w:rsid w:val="00451D68"/>
    <w:rsid w:val="00451E4F"/>
    <w:rsid w:val="00451E6C"/>
    <w:rsid w:val="00452395"/>
    <w:rsid w:val="0045242F"/>
    <w:rsid w:val="00452576"/>
    <w:rsid w:val="0045270E"/>
    <w:rsid w:val="004529BA"/>
    <w:rsid w:val="00452D29"/>
    <w:rsid w:val="00452DD8"/>
    <w:rsid w:val="00453038"/>
    <w:rsid w:val="00453089"/>
    <w:rsid w:val="004530DA"/>
    <w:rsid w:val="004530F3"/>
    <w:rsid w:val="004531EF"/>
    <w:rsid w:val="00453360"/>
    <w:rsid w:val="0045342D"/>
    <w:rsid w:val="004534C5"/>
    <w:rsid w:val="004536BE"/>
    <w:rsid w:val="004537B0"/>
    <w:rsid w:val="00453861"/>
    <w:rsid w:val="004539D3"/>
    <w:rsid w:val="00453A91"/>
    <w:rsid w:val="00453F45"/>
    <w:rsid w:val="00453FAC"/>
    <w:rsid w:val="004541FF"/>
    <w:rsid w:val="00454354"/>
    <w:rsid w:val="004545DA"/>
    <w:rsid w:val="004548DB"/>
    <w:rsid w:val="00454EA7"/>
    <w:rsid w:val="004550A8"/>
    <w:rsid w:val="004551F9"/>
    <w:rsid w:val="004553EA"/>
    <w:rsid w:val="0045580D"/>
    <w:rsid w:val="00455870"/>
    <w:rsid w:val="00455974"/>
    <w:rsid w:val="0045598A"/>
    <w:rsid w:val="00455D2B"/>
    <w:rsid w:val="00455FB9"/>
    <w:rsid w:val="00456121"/>
    <w:rsid w:val="0045675B"/>
    <w:rsid w:val="0045699A"/>
    <w:rsid w:val="00456DDA"/>
    <w:rsid w:val="00456E45"/>
    <w:rsid w:val="00456E6A"/>
    <w:rsid w:val="00456EAC"/>
    <w:rsid w:val="00456F04"/>
    <w:rsid w:val="00456F08"/>
    <w:rsid w:val="004573FD"/>
    <w:rsid w:val="004574BE"/>
    <w:rsid w:val="00457548"/>
    <w:rsid w:val="00457625"/>
    <w:rsid w:val="004578A5"/>
    <w:rsid w:val="004579F8"/>
    <w:rsid w:val="00457A25"/>
    <w:rsid w:val="00457A53"/>
    <w:rsid w:val="00457B15"/>
    <w:rsid w:val="00457F0F"/>
    <w:rsid w:val="00460004"/>
    <w:rsid w:val="0046007C"/>
    <w:rsid w:val="004604A3"/>
    <w:rsid w:val="00460511"/>
    <w:rsid w:val="004608AB"/>
    <w:rsid w:val="00460A8B"/>
    <w:rsid w:val="00460BFC"/>
    <w:rsid w:val="00460C12"/>
    <w:rsid w:val="00460C2C"/>
    <w:rsid w:val="00460D0A"/>
    <w:rsid w:val="00461038"/>
    <w:rsid w:val="0046145F"/>
    <w:rsid w:val="004614C1"/>
    <w:rsid w:val="00461699"/>
    <w:rsid w:val="004617D7"/>
    <w:rsid w:val="0046190C"/>
    <w:rsid w:val="00461988"/>
    <w:rsid w:val="00461A6F"/>
    <w:rsid w:val="00461AED"/>
    <w:rsid w:val="00461F90"/>
    <w:rsid w:val="0046208D"/>
    <w:rsid w:val="00462152"/>
    <w:rsid w:val="00462348"/>
    <w:rsid w:val="00462357"/>
    <w:rsid w:val="004623F6"/>
    <w:rsid w:val="0046299B"/>
    <w:rsid w:val="00462B86"/>
    <w:rsid w:val="00462CC8"/>
    <w:rsid w:val="00462D6C"/>
    <w:rsid w:val="00462E88"/>
    <w:rsid w:val="00463195"/>
    <w:rsid w:val="0046389C"/>
    <w:rsid w:val="00463A37"/>
    <w:rsid w:val="00463A47"/>
    <w:rsid w:val="00463C86"/>
    <w:rsid w:val="00463DDB"/>
    <w:rsid w:val="00463E69"/>
    <w:rsid w:val="00463EDF"/>
    <w:rsid w:val="00463FE5"/>
    <w:rsid w:val="004642FC"/>
    <w:rsid w:val="0046445E"/>
    <w:rsid w:val="004644EB"/>
    <w:rsid w:val="00465528"/>
    <w:rsid w:val="0046593D"/>
    <w:rsid w:val="004659A8"/>
    <w:rsid w:val="00465BA1"/>
    <w:rsid w:val="00465C86"/>
    <w:rsid w:val="00465F06"/>
    <w:rsid w:val="004660BD"/>
    <w:rsid w:val="00466783"/>
    <w:rsid w:val="004667A5"/>
    <w:rsid w:val="00466C6C"/>
    <w:rsid w:val="00466DC0"/>
    <w:rsid w:val="00466FD8"/>
    <w:rsid w:val="00467327"/>
    <w:rsid w:val="00467459"/>
    <w:rsid w:val="0046776F"/>
    <w:rsid w:val="00467836"/>
    <w:rsid w:val="004678C2"/>
    <w:rsid w:val="00467C22"/>
    <w:rsid w:val="00467D94"/>
    <w:rsid w:val="00467FAD"/>
    <w:rsid w:val="00470015"/>
    <w:rsid w:val="004700F0"/>
    <w:rsid w:val="004703A8"/>
    <w:rsid w:val="00470537"/>
    <w:rsid w:val="00470894"/>
    <w:rsid w:val="00470C32"/>
    <w:rsid w:val="00470E5B"/>
    <w:rsid w:val="004710C9"/>
    <w:rsid w:val="0047167F"/>
    <w:rsid w:val="0047199E"/>
    <w:rsid w:val="004719DE"/>
    <w:rsid w:val="00471B5E"/>
    <w:rsid w:val="00471E89"/>
    <w:rsid w:val="00471FCF"/>
    <w:rsid w:val="00472101"/>
    <w:rsid w:val="0047234F"/>
    <w:rsid w:val="00472445"/>
    <w:rsid w:val="004724B1"/>
    <w:rsid w:val="004724D6"/>
    <w:rsid w:val="00472A12"/>
    <w:rsid w:val="00472A94"/>
    <w:rsid w:val="00472B48"/>
    <w:rsid w:val="00472C93"/>
    <w:rsid w:val="00472DBC"/>
    <w:rsid w:val="00472E42"/>
    <w:rsid w:val="00472E91"/>
    <w:rsid w:val="00473012"/>
    <w:rsid w:val="0047334E"/>
    <w:rsid w:val="00473C0F"/>
    <w:rsid w:val="00473C6F"/>
    <w:rsid w:val="00473FC9"/>
    <w:rsid w:val="00474055"/>
    <w:rsid w:val="004740D2"/>
    <w:rsid w:val="004740E5"/>
    <w:rsid w:val="00474227"/>
    <w:rsid w:val="00474255"/>
    <w:rsid w:val="00474346"/>
    <w:rsid w:val="00474355"/>
    <w:rsid w:val="004749AE"/>
    <w:rsid w:val="00474ADE"/>
    <w:rsid w:val="00474D57"/>
    <w:rsid w:val="00474DC3"/>
    <w:rsid w:val="0047503E"/>
    <w:rsid w:val="004753C0"/>
    <w:rsid w:val="00475444"/>
    <w:rsid w:val="0047546E"/>
    <w:rsid w:val="00475548"/>
    <w:rsid w:val="004757CB"/>
    <w:rsid w:val="0047596C"/>
    <w:rsid w:val="004764C7"/>
    <w:rsid w:val="00476872"/>
    <w:rsid w:val="00476961"/>
    <w:rsid w:val="00476978"/>
    <w:rsid w:val="00476D43"/>
    <w:rsid w:val="00476E31"/>
    <w:rsid w:val="00476F87"/>
    <w:rsid w:val="00476F92"/>
    <w:rsid w:val="00477215"/>
    <w:rsid w:val="004772F0"/>
    <w:rsid w:val="004773D0"/>
    <w:rsid w:val="00477427"/>
    <w:rsid w:val="0047751F"/>
    <w:rsid w:val="00477578"/>
    <w:rsid w:val="004777DF"/>
    <w:rsid w:val="00477BCC"/>
    <w:rsid w:val="004801E0"/>
    <w:rsid w:val="0048030A"/>
    <w:rsid w:val="0048043D"/>
    <w:rsid w:val="004804F5"/>
    <w:rsid w:val="00480BC8"/>
    <w:rsid w:val="00480D43"/>
    <w:rsid w:val="00480F14"/>
    <w:rsid w:val="00480F94"/>
    <w:rsid w:val="00481203"/>
    <w:rsid w:val="0048150C"/>
    <w:rsid w:val="00481907"/>
    <w:rsid w:val="00481B27"/>
    <w:rsid w:val="00481CAF"/>
    <w:rsid w:val="00481F63"/>
    <w:rsid w:val="004825AB"/>
    <w:rsid w:val="0048261F"/>
    <w:rsid w:val="00482674"/>
    <w:rsid w:val="00482D2D"/>
    <w:rsid w:val="00482E93"/>
    <w:rsid w:val="00482FFD"/>
    <w:rsid w:val="00483001"/>
    <w:rsid w:val="00483027"/>
    <w:rsid w:val="0048309E"/>
    <w:rsid w:val="004837BC"/>
    <w:rsid w:val="00483B33"/>
    <w:rsid w:val="00483DD8"/>
    <w:rsid w:val="00483FB3"/>
    <w:rsid w:val="0048405B"/>
    <w:rsid w:val="0048418A"/>
    <w:rsid w:val="00484498"/>
    <w:rsid w:val="004844EC"/>
    <w:rsid w:val="004845BE"/>
    <w:rsid w:val="004845FF"/>
    <w:rsid w:val="0048470A"/>
    <w:rsid w:val="00484785"/>
    <w:rsid w:val="00484D16"/>
    <w:rsid w:val="00484D1F"/>
    <w:rsid w:val="0048527A"/>
    <w:rsid w:val="0048532B"/>
    <w:rsid w:val="004854F8"/>
    <w:rsid w:val="00485F09"/>
    <w:rsid w:val="004860FE"/>
    <w:rsid w:val="00486371"/>
    <w:rsid w:val="00486397"/>
    <w:rsid w:val="0048644A"/>
    <w:rsid w:val="004865B5"/>
    <w:rsid w:val="00486850"/>
    <w:rsid w:val="004868A0"/>
    <w:rsid w:val="004868A5"/>
    <w:rsid w:val="00486B93"/>
    <w:rsid w:val="00486D51"/>
    <w:rsid w:val="00487044"/>
    <w:rsid w:val="0048712F"/>
    <w:rsid w:val="0048717E"/>
    <w:rsid w:val="004871C7"/>
    <w:rsid w:val="0048744C"/>
    <w:rsid w:val="00487523"/>
    <w:rsid w:val="00487741"/>
    <w:rsid w:val="0048782A"/>
    <w:rsid w:val="0048789D"/>
    <w:rsid w:val="00487945"/>
    <w:rsid w:val="00487BE5"/>
    <w:rsid w:val="00487C51"/>
    <w:rsid w:val="00487DE6"/>
    <w:rsid w:val="00487F6C"/>
    <w:rsid w:val="00490029"/>
    <w:rsid w:val="00490080"/>
    <w:rsid w:val="004902CE"/>
    <w:rsid w:val="0049064E"/>
    <w:rsid w:val="004909B9"/>
    <w:rsid w:val="00490C7B"/>
    <w:rsid w:val="00490C9F"/>
    <w:rsid w:val="00490D1E"/>
    <w:rsid w:val="00491053"/>
    <w:rsid w:val="004912E6"/>
    <w:rsid w:val="00491433"/>
    <w:rsid w:val="004914FE"/>
    <w:rsid w:val="0049193E"/>
    <w:rsid w:val="0049199E"/>
    <w:rsid w:val="00491A66"/>
    <w:rsid w:val="00491C55"/>
    <w:rsid w:val="00491F12"/>
    <w:rsid w:val="00491FCA"/>
    <w:rsid w:val="004920C3"/>
    <w:rsid w:val="004921BC"/>
    <w:rsid w:val="00492251"/>
    <w:rsid w:val="00492280"/>
    <w:rsid w:val="0049230D"/>
    <w:rsid w:val="00492582"/>
    <w:rsid w:val="00492782"/>
    <w:rsid w:val="00492865"/>
    <w:rsid w:val="00492E01"/>
    <w:rsid w:val="00492EFE"/>
    <w:rsid w:val="00493053"/>
    <w:rsid w:val="004931AB"/>
    <w:rsid w:val="0049323E"/>
    <w:rsid w:val="00493262"/>
    <w:rsid w:val="00493314"/>
    <w:rsid w:val="004935BB"/>
    <w:rsid w:val="0049370F"/>
    <w:rsid w:val="004939CD"/>
    <w:rsid w:val="00493A26"/>
    <w:rsid w:val="00493AB4"/>
    <w:rsid w:val="00493BFE"/>
    <w:rsid w:val="00493C25"/>
    <w:rsid w:val="00493DB4"/>
    <w:rsid w:val="00493EFA"/>
    <w:rsid w:val="00493F6B"/>
    <w:rsid w:val="00494356"/>
    <w:rsid w:val="0049450D"/>
    <w:rsid w:val="004945C0"/>
    <w:rsid w:val="0049490E"/>
    <w:rsid w:val="00494CFE"/>
    <w:rsid w:val="00494D38"/>
    <w:rsid w:val="004951F2"/>
    <w:rsid w:val="0049540B"/>
    <w:rsid w:val="00495891"/>
    <w:rsid w:val="00495ABC"/>
    <w:rsid w:val="00495BC1"/>
    <w:rsid w:val="00496249"/>
    <w:rsid w:val="004962E9"/>
    <w:rsid w:val="0049634C"/>
    <w:rsid w:val="004963A3"/>
    <w:rsid w:val="004964DB"/>
    <w:rsid w:val="0049699A"/>
    <w:rsid w:val="00496C8D"/>
    <w:rsid w:val="00497203"/>
    <w:rsid w:val="00497277"/>
    <w:rsid w:val="00497734"/>
    <w:rsid w:val="00497A15"/>
    <w:rsid w:val="00497B18"/>
    <w:rsid w:val="00497CE2"/>
    <w:rsid w:val="00497F4B"/>
    <w:rsid w:val="00497F51"/>
    <w:rsid w:val="004A004A"/>
    <w:rsid w:val="004A00D3"/>
    <w:rsid w:val="004A0233"/>
    <w:rsid w:val="004A02E3"/>
    <w:rsid w:val="004A07C2"/>
    <w:rsid w:val="004A0818"/>
    <w:rsid w:val="004A0852"/>
    <w:rsid w:val="004A0A3D"/>
    <w:rsid w:val="004A0B07"/>
    <w:rsid w:val="004A0FBA"/>
    <w:rsid w:val="004A1849"/>
    <w:rsid w:val="004A19D3"/>
    <w:rsid w:val="004A1DB3"/>
    <w:rsid w:val="004A1F39"/>
    <w:rsid w:val="004A1FE8"/>
    <w:rsid w:val="004A230D"/>
    <w:rsid w:val="004A2314"/>
    <w:rsid w:val="004A2488"/>
    <w:rsid w:val="004A2511"/>
    <w:rsid w:val="004A25C5"/>
    <w:rsid w:val="004A2631"/>
    <w:rsid w:val="004A29CF"/>
    <w:rsid w:val="004A2A25"/>
    <w:rsid w:val="004A2C93"/>
    <w:rsid w:val="004A2D2A"/>
    <w:rsid w:val="004A3129"/>
    <w:rsid w:val="004A3217"/>
    <w:rsid w:val="004A3232"/>
    <w:rsid w:val="004A32AE"/>
    <w:rsid w:val="004A32C2"/>
    <w:rsid w:val="004A332C"/>
    <w:rsid w:val="004A33C7"/>
    <w:rsid w:val="004A3423"/>
    <w:rsid w:val="004A3506"/>
    <w:rsid w:val="004A35E6"/>
    <w:rsid w:val="004A370E"/>
    <w:rsid w:val="004A377A"/>
    <w:rsid w:val="004A3911"/>
    <w:rsid w:val="004A3B14"/>
    <w:rsid w:val="004A3E73"/>
    <w:rsid w:val="004A4051"/>
    <w:rsid w:val="004A45E4"/>
    <w:rsid w:val="004A50D6"/>
    <w:rsid w:val="004A5180"/>
    <w:rsid w:val="004A5444"/>
    <w:rsid w:val="004A591E"/>
    <w:rsid w:val="004A5CA9"/>
    <w:rsid w:val="004A5D2B"/>
    <w:rsid w:val="004A6187"/>
    <w:rsid w:val="004A6610"/>
    <w:rsid w:val="004A6651"/>
    <w:rsid w:val="004A6792"/>
    <w:rsid w:val="004A692E"/>
    <w:rsid w:val="004A6BC3"/>
    <w:rsid w:val="004A6D22"/>
    <w:rsid w:val="004A6F2B"/>
    <w:rsid w:val="004A7237"/>
    <w:rsid w:val="004A765B"/>
    <w:rsid w:val="004A7952"/>
    <w:rsid w:val="004B03CC"/>
    <w:rsid w:val="004B045C"/>
    <w:rsid w:val="004B05CF"/>
    <w:rsid w:val="004B0722"/>
    <w:rsid w:val="004B096B"/>
    <w:rsid w:val="004B0A4F"/>
    <w:rsid w:val="004B0BBA"/>
    <w:rsid w:val="004B0E28"/>
    <w:rsid w:val="004B12CC"/>
    <w:rsid w:val="004B136C"/>
    <w:rsid w:val="004B1406"/>
    <w:rsid w:val="004B1429"/>
    <w:rsid w:val="004B14D4"/>
    <w:rsid w:val="004B1744"/>
    <w:rsid w:val="004B1930"/>
    <w:rsid w:val="004B1AD9"/>
    <w:rsid w:val="004B1E7D"/>
    <w:rsid w:val="004B1ECE"/>
    <w:rsid w:val="004B1ECF"/>
    <w:rsid w:val="004B1FDF"/>
    <w:rsid w:val="004B22B8"/>
    <w:rsid w:val="004B2406"/>
    <w:rsid w:val="004B24AF"/>
    <w:rsid w:val="004B252A"/>
    <w:rsid w:val="004B2534"/>
    <w:rsid w:val="004B25EE"/>
    <w:rsid w:val="004B2955"/>
    <w:rsid w:val="004B2A41"/>
    <w:rsid w:val="004B2D4C"/>
    <w:rsid w:val="004B2E73"/>
    <w:rsid w:val="004B3258"/>
    <w:rsid w:val="004B34FA"/>
    <w:rsid w:val="004B3697"/>
    <w:rsid w:val="004B3D49"/>
    <w:rsid w:val="004B3D4C"/>
    <w:rsid w:val="004B430A"/>
    <w:rsid w:val="004B458F"/>
    <w:rsid w:val="004B47B8"/>
    <w:rsid w:val="004B4ACA"/>
    <w:rsid w:val="004B4E98"/>
    <w:rsid w:val="004B50CF"/>
    <w:rsid w:val="004B522F"/>
    <w:rsid w:val="004B537F"/>
    <w:rsid w:val="004B5401"/>
    <w:rsid w:val="004B5415"/>
    <w:rsid w:val="004B5443"/>
    <w:rsid w:val="004B54B5"/>
    <w:rsid w:val="004B560A"/>
    <w:rsid w:val="004B57A5"/>
    <w:rsid w:val="004B57B5"/>
    <w:rsid w:val="004B58B9"/>
    <w:rsid w:val="004B58DF"/>
    <w:rsid w:val="004B5AA8"/>
    <w:rsid w:val="004B5B90"/>
    <w:rsid w:val="004B5CA4"/>
    <w:rsid w:val="004B5E26"/>
    <w:rsid w:val="004B60C7"/>
    <w:rsid w:val="004B6143"/>
    <w:rsid w:val="004B6B5E"/>
    <w:rsid w:val="004B6F36"/>
    <w:rsid w:val="004B719C"/>
    <w:rsid w:val="004B7358"/>
    <w:rsid w:val="004B7485"/>
    <w:rsid w:val="004B7621"/>
    <w:rsid w:val="004B772F"/>
    <w:rsid w:val="004B7A6F"/>
    <w:rsid w:val="004B7B40"/>
    <w:rsid w:val="004B7CA8"/>
    <w:rsid w:val="004C01C7"/>
    <w:rsid w:val="004C01F0"/>
    <w:rsid w:val="004C0281"/>
    <w:rsid w:val="004C069C"/>
    <w:rsid w:val="004C07A9"/>
    <w:rsid w:val="004C0B7C"/>
    <w:rsid w:val="004C0E3F"/>
    <w:rsid w:val="004C1403"/>
    <w:rsid w:val="004C1541"/>
    <w:rsid w:val="004C16C9"/>
    <w:rsid w:val="004C180D"/>
    <w:rsid w:val="004C1966"/>
    <w:rsid w:val="004C1D11"/>
    <w:rsid w:val="004C21AC"/>
    <w:rsid w:val="004C2226"/>
    <w:rsid w:val="004C2331"/>
    <w:rsid w:val="004C23BC"/>
    <w:rsid w:val="004C269B"/>
    <w:rsid w:val="004C287F"/>
    <w:rsid w:val="004C2A50"/>
    <w:rsid w:val="004C2ABD"/>
    <w:rsid w:val="004C2FB8"/>
    <w:rsid w:val="004C305F"/>
    <w:rsid w:val="004C31B1"/>
    <w:rsid w:val="004C327E"/>
    <w:rsid w:val="004C33A4"/>
    <w:rsid w:val="004C33A8"/>
    <w:rsid w:val="004C3431"/>
    <w:rsid w:val="004C345E"/>
    <w:rsid w:val="004C3518"/>
    <w:rsid w:val="004C356C"/>
    <w:rsid w:val="004C3D6E"/>
    <w:rsid w:val="004C40AB"/>
    <w:rsid w:val="004C42F5"/>
    <w:rsid w:val="004C468F"/>
    <w:rsid w:val="004C4796"/>
    <w:rsid w:val="004C4861"/>
    <w:rsid w:val="004C48CB"/>
    <w:rsid w:val="004C495C"/>
    <w:rsid w:val="004C4A6C"/>
    <w:rsid w:val="004C4AEB"/>
    <w:rsid w:val="004C4CE4"/>
    <w:rsid w:val="004C4DA6"/>
    <w:rsid w:val="004C4EA7"/>
    <w:rsid w:val="004C5202"/>
    <w:rsid w:val="004C53FE"/>
    <w:rsid w:val="004C56E0"/>
    <w:rsid w:val="004C58DC"/>
    <w:rsid w:val="004C5BBD"/>
    <w:rsid w:val="004C5C28"/>
    <w:rsid w:val="004C5E38"/>
    <w:rsid w:val="004C5F07"/>
    <w:rsid w:val="004C663E"/>
    <w:rsid w:val="004C68CF"/>
    <w:rsid w:val="004C6D6C"/>
    <w:rsid w:val="004C6FD1"/>
    <w:rsid w:val="004C72D6"/>
    <w:rsid w:val="004C7488"/>
    <w:rsid w:val="004C7685"/>
    <w:rsid w:val="004C77B3"/>
    <w:rsid w:val="004C77B9"/>
    <w:rsid w:val="004C7B7B"/>
    <w:rsid w:val="004D01F0"/>
    <w:rsid w:val="004D0464"/>
    <w:rsid w:val="004D04AD"/>
    <w:rsid w:val="004D05A1"/>
    <w:rsid w:val="004D05EB"/>
    <w:rsid w:val="004D05FF"/>
    <w:rsid w:val="004D0947"/>
    <w:rsid w:val="004D0A9C"/>
    <w:rsid w:val="004D0AC1"/>
    <w:rsid w:val="004D0E50"/>
    <w:rsid w:val="004D0EA4"/>
    <w:rsid w:val="004D0F1E"/>
    <w:rsid w:val="004D10AB"/>
    <w:rsid w:val="004D1657"/>
    <w:rsid w:val="004D17EB"/>
    <w:rsid w:val="004D1F83"/>
    <w:rsid w:val="004D211A"/>
    <w:rsid w:val="004D249F"/>
    <w:rsid w:val="004D2A85"/>
    <w:rsid w:val="004D2B92"/>
    <w:rsid w:val="004D2BA8"/>
    <w:rsid w:val="004D2CB4"/>
    <w:rsid w:val="004D30F4"/>
    <w:rsid w:val="004D32B5"/>
    <w:rsid w:val="004D3307"/>
    <w:rsid w:val="004D34F5"/>
    <w:rsid w:val="004D3AD6"/>
    <w:rsid w:val="004D3AE0"/>
    <w:rsid w:val="004D3CBA"/>
    <w:rsid w:val="004D3CE4"/>
    <w:rsid w:val="004D3E9A"/>
    <w:rsid w:val="004D42E6"/>
    <w:rsid w:val="004D4614"/>
    <w:rsid w:val="004D4AAB"/>
    <w:rsid w:val="004D4EB9"/>
    <w:rsid w:val="004D50C1"/>
    <w:rsid w:val="004D5176"/>
    <w:rsid w:val="004D5859"/>
    <w:rsid w:val="004D586A"/>
    <w:rsid w:val="004D5BD4"/>
    <w:rsid w:val="004D5D20"/>
    <w:rsid w:val="004D5E46"/>
    <w:rsid w:val="004D5EE6"/>
    <w:rsid w:val="004D6212"/>
    <w:rsid w:val="004D6630"/>
    <w:rsid w:val="004D681D"/>
    <w:rsid w:val="004D6854"/>
    <w:rsid w:val="004D697C"/>
    <w:rsid w:val="004D69E4"/>
    <w:rsid w:val="004D6BA1"/>
    <w:rsid w:val="004D6BAC"/>
    <w:rsid w:val="004D708A"/>
    <w:rsid w:val="004D7095"/>
    <w:rsid w:val="004D70BE"/>
    <w:rsid w:val="004D7406"/>
    <w:rsid w:val="004D7465"/>
    <w:rsid w:val="004D7649"/>
    <w:rsid w:val="004D76CB"/>
    <w:rsid w:val="004D77A1"/>
    <w:rsid w:val="004D7B50"/>
    <w:rsid w:val="004D7C17"/>
    <w:rsid w:val="004D7D5A"/>
    <w:rsid w:val="004D7D99"/>
    <w:rsid w:val="004D7E5B"/>
    <w:rsid w:val="004D7F40"/>
    <w:rsid w:val="004D7FA0"/>
    <w:rsid w:val="004E0119"/>
    <w:rsid w:val="004E01CB"/>
    <w:rsid w:val="004E01D6"/>
    <w:rsid w:val="004E0223"/>
    <w:rsid w:val="004E08BE"/>
    <w:rsid w:val="004E0A63"/>
    <w:rsid w:val="004E0B45"/>
    <w:rsid w:val="004E0D3C"/>
    <w:rsid w:val="004E0E3E"/>
    <w:rsid w:val="004E0F80"/>
    <w:rsid w:val="004E1199"/>
    <w:rsid w:val="004E150D"/>
    <w:rsid w:val="004E225F"/>
    <w:rsid w:val="004E23B9"/>
    <w:rsid w:val="004E24AD"/>
    <w:rsid w:val="004E24D3"/>
    <w:rsid w:val="004E2611"/>
    <w:rsid w:val="004E269E"/>
    <w:rsid w:val="004E27CE"/>
    <w:rsid w:val="004E2A40"/>
    <w:rsid w:val="004E2AB4"/>
    <w:rsid w:val="004E2AD1"/>
    <w:rsid w:val="004E2AD7"/>
    <w:rsid w:val="004E2D65"/>
    <w:rsid w:val="004E2E3D"/>
    <w:rsid w:val="004E30D1"/>
    <w:rsid w:val="004E3138"/>
    <w:rsid w:val="004E3234"/>
    <w:rsid w:val="004E331A"/>
    <w:rsid w:val="004E3AE0"/>
    <w:rsid w:val="004E3B02"/>
    <w:rsid w:val="004E3B6C"/>
    <w:rsid w:val="004E3BE8"/>
    <w:rsid w:val="004E3CE5"/>
    <w:rsid w:val="004E3D56"/>
    <w:rsid w:val="004E3F7B"/>
    <w:rsid w:val="004E4232"/>
    <w:rsid w:val="004E458E"/>
    <w:rsid w:val="004E4632"/>
    <w:rsid w:val="004E480A"/>
    <w:rsid w:val="004E4915"/>
    <w:rsid w:val="004E4935"/>
    <w:rsid w:val="004E4970"/>
    <w:rsid w:val="004E538A"/>
    <w:rsid w:val="004E5A76"/>
    <w:rsid w:val="004E5D16"/>
    <w:rsid w:val="004E5F3F"/>
    <w:rsid w:val="004E5F7E"/>
    <w:rsid w:val="004E5F9E"/>
    <w:rsid w:val="004E5FFC"/>
    <w:rsid w:val="004E60FD"/>
    <w:rsid w:val="004E6541"/>
    <w:rsid w:val="004E6902"/>
    <w:rsid w:val="004E6A3E"/>
    <w:rsid w:val="004E6A8D"/>
    <w:rsid w:val="004E6EEF"/>
    <w:rsid w:val="004E6F3B"/>
    <w:rsid w:val="004E7376"/>
    <w:rsid w:val="004E77B9"/>
    <w:rsid w:val="004E7882"/>
    <w:rsid w:val="004E7958"/>
    <w:rsid w:val="004E79E6"/>
    <w:rsid w:val="004F01E8"/>
    <w:rsid w:val="004F02CC"/>
    <w:rsid w:val="004F0A8B"/>
    <w:rsid w:val="004F0D8C"/>
    <w:rsid w:val="004F0E8B"/>
    <w:rsid w:val="004F0F18"/>
    <w:rsid w:val="004F12EE"/>
    <w:rsid w:val="004F187D"/>
    <w:rsid w:val="004F19BC"/>
    <w:rsid w:val="004F1C52"/>
    <w:rsid w:val="004F1EFD"/>
    <w:rsid w:val="004F23B1"/>
    <w:rsid w:val="004F23FD"/>
    <w:rsid w:val="004F2623"/>
    <w:rsid w:val="004F2692"/>
    <w:rsid w:val="004F291F"/>
    <w:rsid w:val="004F2978"/>
    <w:rsid w:val="004F29AE"/>
    <w:rsid w:val="004F2C95"/>
    <w:rsid w:val="004F2DC7"/>
    <w:rsid w:val="004F30AE"/>
    <w:rsid w:val="004F30FC"/>
    <w:rsid w:val="004F32F6"/>
    <w:rsid w:val="004F352F"/>
    <w:rsid w:val="004F360E"/>
    <w:rsid w:val="004F373E"/>
    <w:rsid w:val="004F3D14"/>
    <w:rsid w:val="004F3EBF"/>
    <w:rsid w:val="004F3F83"/>
    <w:rsid w:val="004F40FC"/>
    <w:rsid w:val="004F412D"/>
    <w:rsid w:val="004F4165"/>
    <w:rsid w:val="004F41F4"/>
    <w:rsid w:val="004F4224"/>
    <w:rsid w:val="004F4235"/>
    <w:rsid w:val="004F432F"/>
    <w:rsid w:val="004F437E"/>
    <w:rsid w:val="004F4441"/>
    <w:rsid w:val="004F45C1"/>
    <w:rsid w:val="004F469A"/>
    <w:rsid w:val="004F46F2"/>
    <w:rsid w:val="004F4BA0"/>
    <w:rsid w:val="004F4D07"/>
    <w:rsid w:val="004F4D9B"/>
    <w:rsid w:val="004F4E82"/>
    <w:rsid w:val="004F4FDF"/>
    <w:rsid w:val="004F5003"/>
    <w:rsid w:val="004F5066"/>
    <w:rsid w:val="004F51BF"/>
    <w:rsid w:val="004F5225"/>
    <w:rsid w:val="004F5289"/>
    <w:rsid w:val="004F54BC"/>
    <w:rsid w:val="004F54D9"/>
    <w:rsid w:val="004F56DD"/>
    <w:rsid w:val="004F56F8"/>
    <w:rsid w:val="004F5E4C"/>
    <w:rsid w:val="004F5EDF"/>
    <w:rsid w:val="004F5FAE"/>
    <w:rsid w:val="004F6154"/>
    <w:rsid w:val="004F65A6"/>
    <w:rsid w:val="004F67E4"/>
    <w:rsid w:val="004F6E59"/>
    <w:rsid w:val="004F73E7"/>
    <w:rsid w:val="004F7740"/>
    <w:rsid w:val="004F77A5"/>
    <w:rsid w:val="004F7983"/>
    <w:rsid w:val="004F79CB"/>
    <w:rsid w:val="004F7A83"/>
    <w:rsid w:val="004F7C8F"/>
    <w:rsid w:val="004F7F24"/>
    <w:rsid w:val="005000C8"/>
    <w:rsid w:val="00500148"/>
    <w:rsid w:val="00500192"/>
    <w:rsid w:val="00500476"/>
    <w:rsid w:val="00500796"/>
    <w:rsid w:val="005007A2"/>
    <w:rsid w:val="00500D03"/>
    <w:rsid w:val="00500FA8"/>
    <w:rsid w:val="005015BF"/>
    <w:rsid w:val="0050164C"/>
    <w:rsid w:val="00501936"/>
    <w:rsid w:val="00501BFA"/>
    <w:rsid w:val="00501C2F"/>
    <w:rsid w:val="00501F61"/>
    <w:rsid w:val="005020BD"/>
    <w:rsid w:val="005020DC"/>
    <w:rsid w:val="0050221C"/>
    <w:rsid w:val="005022DF"/>
    <w:rsid w:val="00502626"/>
    <w:rsid w:val="0050266A"/>
    <w:rsid w:val="005027CE"/>
    <w:rsid w:val="00502B74"/>
    <w:rsid w:val="00502CB9"/>
    <w:rsid w:val="00502D0D"/>
    <w:rsid w:val="00502FDE"/>
    <w:rsid w:val="00503326"/>
    <w:rsid w:val="005034FE"/>
    <w:rsid w:val="00503577"/>
    <w:rsid w:val="00503676"/>
    <w:rsid w:val="00503846"/>
    <w:rsid w:val="00503AA9"/>
    <w:rsid w:val="00503ABD"/>
    <w:rsid w:val="00503C80"/>
    <w:rsid w:val="00503DB2"/>
    <w:rsid w:val="00503DBA"/>
    <w:rsid w:val="0050407A"/>
    <w:rsid w:val="00504624"/>
    <w:rsid w:val="00504743"/>
    <w:rsid w:val="00504960"/>
    <w:rsid w:val="00504B43"/>
    <w:rsid w:val="00504B96"/>
    <w:rsid w:val="00504CA0"/>
    <w:rsid w:val="00504E46"/>
    <w:rsid w:val="0050513B"/>
    <w:rsid w:val="00505172"/>
    <w:rsid w:val="00505271"/>
    <w:rsid w:val="0050547B"/>
    <w:rsid w:val="0050582C"/>
    <w:rsid w:val="00505C8F"/>
    <w:rsid w:val="00506257"/>
    <w:rsid w:val="00506375"/>
    <w:rsid w:val="005064CF"/>
    <w:rsid w:val="005064E5"/>
    <w:rsid w:val="00506683"/>
    <w:rsid w:val="00506B85"/>
    <w:rsid w:val="00506CDF"/>
    <w:rsid w:val="00507311"/>
    <w:rsid w:val="005076A1"/>
    <w:rsid w:val="00507C54"/>
    <w:rsid w:val="00507CC7"/>
    <w:rsid w:val="00510180"/>
    <w:rsid w:val="005101D2"/>
    <w:rsid w:val="005102AA"/>
    <w:rsid w:val="00510466"/>
    <w:rsid w:val="00510470"/>
    <w:rsid w:val="00510525"/>
    <w:rsid w:val="00510573"/>
    <w:rsid w:val="005105DF"/>
    <w:rsid w:val="005107C3"/>
    <w:rsid w:val="00510B6D"/>
    <w:rsid w:val="00510F18"/>
    <w:rsid w:val="005113F4"/>
    <w:rsid w:val="005115C2"/>
    <w:rsid w:val="005116C3"/>
    <w:rsid w:val="00511708"/>
    <w:rsid w:val="0051175D"/>
    <w:rsid w:val="00511A2B"/>
    <w:rsid w:val="00511CED"/>
    <w:rsid w:val="00511DAD"/>
    <w:rsid w:val="00511F3A"/>
    <w:rsid w:val="00511FC1"/>
    <w:rsid w:val="00512036"/>
    <w:rsid w:val="00512160"/>
    <w:rsid w:val="00512180"/>
    <w:rsid w:val="005121B8"/>
    <w:rsid w:val="005124BC"/>
    <w:rsid w:val="00512690"/>
    <w:rsid w:val="005126A5"/>
    <w:rsid w:val="005127ED"/>
    <w:rsid w:val="00512802"/>
    <w:rsid w:val="00512EA7"/>
    <w:rsid w:val="005131C1"/>
    <w:rsid w:val="005134B3"/>
    <w:rsid w:val="0051355F"/>
    <w:rsid w:val="00513745"/>
    <w:rsid w:val="0051377C"/>
    <w:rsid w:val="005137F5"/>
    <w:rsid w:val="00513BC8"/>
    <w:rsid w:val="0051417C"/>
    <w:rsid w:val="0051421D"/>
    <w:rsid w:val="005146F5"/>
    <w:rsid w:val="00514973"/>
    <w:rsid w:val="00514CA0"/>
    <w:rsid w:val="00515079"/>
    <w:rsid w:val="005152F7"/>
    <w:rsid w:val="005153A0"/>
    <w:rsid w:val="005153F5"/>
    <w:rsid w:val="00515942"/>
    <w:rsid w:val="00515BCC"/>
    <w:rsid w:val="00515D8D"/>
    <w:rsid w:val="00515FA5"/>
    <w:rsid w:val="005160F5"/>
    <w:rsid w:val="005161BB"/>
    <w:rsid w:val="005161E8"/>
    <w:rsid w:val="00516207"/>
    <w:rsid w:val="00516283"/>
    <w:rsid w:val="005167EB"/>
    <w:rsid w:val="00516952"/>
    <w:rsid w:val="00516B38"/>
    <w:rsid w:val="00516C91"/>
    <w:rsid w:val="00516E81"/>
    <w:rsid w:val="0051710C"/>
    <w:rsid w:val="0051715D"/>
    <w:rsid w:val="00517206"/>
    <w:rsid w:val="005174FB"/>
    <w:rsid w:val="00517763"/>
    <w:rsid w:val="00517B3B"/>
    <w:rsid w:val="00517F23"/>
    <w:rsid w:val="00520081"/>
    <w:rsid w:val="005201CF"/>
    <w:rsid w:val="005202D3"/>
    <w:rsid w:val="00520441"/>
    <w:rsid w:val="00520625"/>
    <w:rsid w:val="0052063C"/>
    <w:rsid w:val="005206B2"/>
    <w:rsid w:val="00520A63"/>
    <w:rsid w:val="00520AEB"/>
    <w:rsid w:val="00520B1B"/>
    <w:rsid w:val="005211E2"/>
    <w:rsid w:val="005211FF"/>
    <w:rsid w:val="00521442"/>
    <w:rsid w:val="00521463"/>
    <w:rsid w:val="005214ED"/>
    <w:rsid w:val="0052153D"/>
    <w:rsid w:val="005216F6"/>
    <w:rsid w:val="005217FD"/>
    <w:rsid w:val="0052186F"/>
    <w:rsid w:val="00521881"/>
    <w:rsid w:val="005219B3"/>
    <w:rsid w:val="00521AB4"/>
    <w:rsid w:val="00521CE1"/>
    <w:rsid w:val="00522078"/>
    <w:rsid w:val="005220C6"/>
    <w:rsid w:val="0052223E"/>
    <w:rsid w:val="00522291"/>
    <w:rsid w:val="005226ED"/>
    <w:rsid w:val="00522A6C"/>
    <w:rsid w:val="00522C93"/>
    <w:rsid w:val="00522CDA"/>
    <w:rsid w:val="00522DCA"/>
    <w:rsid w:val="00522EF5"/>
    <w:rsid w:val="00523470"/>
    <w:rsid w:val="00523486"/>
    <w:rsid w:val="0052350E"/>
    <w:rsid w:val="005238C8"/>
    <w:rsid w:val="00523E63"/>
    <w:rsid w:val="00524155"/>
    <w:rsid w:val="00524195"/>
    <w:rsid w:val="0052438C"/>
    <w:rsid w:val="0052489D"/>
    <w:rsid w:val="00524A09"/>
    <w:rsid w:val="00524D55"/>
    <w:rsid w:val="00524D65"/>
    <w:rsid w:val="00524E00"/>
    <w:rsid w:val="00524E69"/>
    <w:rsid w:val="00524EED"/>
    <w:rsid w:val="005253C4"/>
    <w:rsid w:val="00525411"/>
    <w:rsid w:val="00525541"/>
    <w:rsid w:val="0052572A"/>
    <w:rsid w:val="005257F0"/>
    <w:rsid w:val="00525860"/>
    <w:rsid w:val="00525A83"/>
    <w:rsid w:val="00525DC4"/>
    <w:rsid w:val="00525E4A"/>
    <w:rsid w:val="00525EDD"/>
    <w:rsid w:val="00526037"/>
    <w:rsid w:val="0052632F"/>
    <w:rsid w:val="005263BD"/>
    <w:rsid w:val="005264FC"/>
    <w:rsid w:val="00526598"/>
    <w:rsid w:val="005267A5"/>
    <w:rsid w:val="005268A7"/>
    <w:rsid w:val="00526C3D"/>
    <w:rsid w:val="00526DAA"/>
    <w:rsid w:val="0052722F"/>
    <w:rsid w:val="005273DE"/>
    <w:rsid w:val="005273F9"/>
    <w:rsid w:val="00527751"/>
    <w:rsid w:val="005278F8"/>
    <w:rsid w:val="00527C41"/>
    <w:rsid w:val="00527CBA"/>
    <w:rsid w:val="00527EC0"/>
    <w:rsid w:val="0053047B"/>
    <w:rsid w:val="00530606"/>
    <w:rsid w:val="0053078A"/>
    <w:rsid w:val="00530882"/>
    <w:rsid w:val="00530937"/>
    <w:rsid w:val="005310BD"/>
    <w:rsid w:val="0053116B"/>
    <w:rsid w:val="0053144D"/>
    <w:rsid w:val="005314BB"/>
    <w:rsid w:val="005319A7"/>
    <w:rsid w:val="00531BD3"/>
    <w:rsid w:val="00531EFF"/>
    <w:rsid w:val="005320E6"/>
    <w:rsid w:val="00532303"/>
    <w:rsid w:val="0053279E"/>
    <w:rsid w:val="0053291D"/>
    <w:rsid w:val="005329FA"/>
    <w:rsid w:val="00532B11"/>
    <w:rsid w:val="00532B92"/>
    <w:rsid w:val="00532CF5"/>
    <w:rsid w:val="00532D34"/>
    <w:rsid w:val="00532D4B"/>
    <w:rsid w:val="005330B8"/>
    <w:rsid w:val="005332CB"/>
    <w:rsid w:val="005335BC"/>
    <w:rsid w:val="005339A8"/>
    <w:rsid w:val="00533AD4"/>
    <w:rsid w:val="00533EA0"/>
    <w:rsid w:val="00534048"/>
    <w:rsid w:val="00534591"/>
    <w:rsid w:val="00534690"/>
    <w:rsid w:val="00534707"/>
    <w:rsid w:val="00534F9D"/>
    <w:rsid w:val="00535108"/>
    <w:rsid w:val="0053534D"/>
    <w:rsid w:val="00535374"/>
    <w:rsid w:val="005353AB"/>
    <w:rsid w:val="00535715"/>
    <w:rsid w:val="00535812"/>
    <w:rsid w:val="00535B87"/>
    <w:rsid w:val="00535C92"/>
    <w:rsid w:val="00535D04"/>
    <w:rsid w:val="00535D14"/>
    <w:rsid w:val="00536014"/>
    <w:rsid w:val="00536043"/>
    <w:rsid w:val="0053678A"/>
    <w:rsid w:val="00536AC0"/>
    <w:rsid w:val="00536BAC"/>
    <w:rsid w:val="00536BB4"/>
    <w:rsid w:val="00536F92"/>
    <w:rsid w:val="00537279"/>
    <w:rsid w:val="005374CC"/>
    <w:rsid w:val="0053771D"/>
    <w:rsid w:val="0053771E"/>
    <w:rsid w:val="00537767"/>
    <w:rsid w:val="00537BC5"/>
    <w:rsid w:val="00537C60"/>
    <w:rsid w:val="00537D1D"/>
    <w:rsid w:val="0054001C"/>
    <w:rsid w:val="005400AB"/>
    <w:rsid w:val="005400C5"/>
    <w:rsid w:val="005402EC"/>
    <w:rsid w:val="005407FE"/>
    <w:rsid w:val="00540AAC"/>
    <w:rsid w:val="00540C97"/>
    <w:rsid w:val="00540DDA"/>
    <w:rsid w:val="00540E5D"/>
    <w:rsid w:val="00540F58"/>
    <w:rsid w:val="00540FE8"/>
    <w:rsid w:val="005413F9"/>
    <w:rsid w:val="0054141C"/>
    <w:rsid w:val="00541429"/>
    <w:rsid w:val="00541865"/>
    <w:rsid w:val="0054196E"/>
    <w:rsid w:val="00541AAC"/>
    <w:rsid w:val="00541BB1"/>
    <w:rsid w:val="00541F29"/>
    <w:rsid w:val="00542039"/>
    <w:rsid w:val="00542119"/>
    <w:rsid w:val="005421AE"/>
    <w:rsid w:val="005422D5"/>
    <w:rsid w:val="0054237D"/>
    <w:rsid w:val="00542392"/>
    <w:rsid w:val="005425B6"/>
    <w:rsid w:val="00542B76"/>
    <w:rsid w:val="00542C67"/>
    <w:rsid w:val="00542C7E"/>
    <w:rsid w:val="00542D7F"/>
    <w:rsid w:val="00542E10"/>
    <w:rsid w:val="00542E86"/>
    <w:rsid w:val="00542FFC"/>
    <w:rsid w:val="005431D6"/>
    <w:rsid w:val="00543309"/>
    <w:rsid w:val="00543379"/>
    <w:rsid w:val="0054354B"/>
    <w:rsid w:val="00543566"/>
    <w:rsid w:val="00543992"/>
    <w:rsid w:val="00543C72"/>
    <w:rsid w:val="00544078"/>
    <w:rsid w:val="005442C0"/>
    <w:rsid w:val="005444D8"/>
    <w:rsid w:val="00544729"/>
    <w:rsid w:val="00544D5D"/>
    <w:rsid w:val="00544DDA"/>
    <w:rsid w:val="00544FDC"/>
    <w:rsid w:val="005452B5"/>
    <w:rsid w:val="00545365"/>
    <w:rsid w:val="00545473"/>
    <w:rsid w:val="005454A5"/>
    <w:rsid w:val="005455F5"/>
    <w:rsid w:val="00545795"/>
    <w:rsid w:val="005457D9"/>
    <w:rsid w:val="00545A73"/>
    <w:rsid w:val="00545B51"/>
    <w:rsid w:val="00545CAA"/>
    <w:rsid w:val="00545D14"/>
    <w:rsid w:val="00545DE6"/>
    <w:rsid w:val="00545FD7"/>
    <w:rsid w:val="00546055"/>
    <w:rsid w:val="005464F2"/>
    <w:rsid w:val="00546507"/>
    <w:rsid w:val="0054660E"/>
    <w:rsid w:val="00546726"/>
    <w:rsid w:val="00546736"/>
    <w:rsid w:val="00546833"/>
    <w:rsid w:val="0054698C"/>
    <w:rsid w:val="00546A66"/>
    <w:rsid w:val="00546AAF"/>
    <w:rsid w:val="00546EBC"/>
    <w:rsid w:val="00546F62"/>
    <w:rsid w:val="00546FA2"/>
    <w:rsid w:val="00547144"/>
    <w:rsid w:val="0054734D"/>
    <w:rsid w:val="0054759E"/>
    <w:rsid w:val="0054794B"/>
    <w:rsid w:val="00547ADE"/>
    <w:rsid w:val="00547CD3"/>
    <w:rsid w:val="00550073"/>
    <w:rsid w:val="005507D2"/>
    <w:rsid w:val="005509FC"/>
    <w:rsid w:val="00551039"/>
    <w:rsid w:val="0055129B"/>
    <w:rsid w:val="005514B8"/>
    <w:rsid w:val="0055184F"/>
    <w:rsid w:val="00551984"/>
    <w:rsid w:val="00551B54"/>
    <w:rsid w:val="00551BAB"/>
    <w:rsid w:val="00551C80"/>
    <w:rsid w:val="00551CEB"/>
    <w:rsid w:val="0055210C"/>
    <w:rsid w:val="00552202"/>
    <w:rsid w:val="005526A6"/>
    <w:rsid w:val="005527D5"/>
    <w:rsid w:val="00552E88"/>
    <w:rsid w:val="00552FC4"/>
    <w:rsid w:val="0055310E"/>
    <w:rsid w:val="005533D2"/>
    <w:rsid w:val="005536F5"/>
    <w:rsid w:val="00553794"/>
    <w:rsid w:val="00553A02"/>
    <w:rsid w:val="00553AD5"/>
    <w:rsid w:val="00553B2F"/>
    <w:rsid w:val="00553D2E"/>
    <w:rsid w:val="005542C0"/>
    <w:rsid w:val="00554649"/>
    <w:rsid w:val="00554673"/>
    <w:rsid w:val="005549B4"/>
    <w:rsid w:val="00554B2C"/>
    <w:rsid w:val="00554EA4"/>
    <w:rsid w:val="00554F85"/>
    <w:rsid w:val="0055545A"/>
    <w:rsid w:val="0055580F"/>
    <w:rsid w:val="00555D31"/>
    <w:rsid w:val="00555E49"/>
    <w:rsid w:val="005560CE"/>
    <w:rsid w:val="0055665C"/>
    <w:rsid w:val="0055689F"/>
    <w:rsid w:val="00556AE2"/>
    <w:rsid w:val="00556B65"/>
    <w:rsid w:val="00556FAC"/>
    <w:rsid w:val="0055719C"/>
    <w:rsid w:val="005571F1"/>
    <w:rsid w:val="005573A2"/>
    <w:rsid w:val="0055759E"/>
    <w:rsid w:val="0055785A"/>
    <w:rsid w:val="005601F8"/>
    <w:rsid w:val="00560264"/>
    <w:rsid w:val="005606F7"/>
    <w:rsid w:val="00560762"/>
    <w:rsid w:val="00560995"/>
    <w:rsid w:val="00560C64"/>
    <w:rsid w:val="00560D2D"/>
    <w:rsid w:val="00560E6A"/>
    <w:rsid w:val="00560EC2"/>
    <w:rsid w:val="00561200"/>
    <w:rsid w:val="00561379"/>
    <w:rsid w:val="005613A2"/>
    <w:rsid w:val="005613F8"/>
    <w:rsid w:val="00561405"/>
    <w:rsid w:val="005616A7"/>
    <w:rsid w:val="00561A5D"/>
    <w:rsid w:val="00561C23"/>
    <w:rsid w:val="00562197"/>
    <w:rsid w:val="005621A9"/>
    <w:rsid w:val="00562335"/>
    <w:rsid w:val="005624A5"/>
    <w:rsid w:val="00562A8A"/>
    <w:rsid w:val="00562B01"/>
    <w:rsid w:val="00562C37"/>
    <w:rsid w:val="00562CE3"/>
    <w:rsid w:val="00562F36"/>
    <w:rsid w:val="00562F5E"/>
    <w:rsid w:val="00563159"/>
    <w:rsid w:val="00563200"/>
    <w:rsid w:val="0056330E"/>
    <w:rsid w:val="0056368D"/>
    <w:rsid w:val="005636DD"/>
    <w:rsid w:val="00563895"/>
    <w:rsid w:val="0056392B"/>
    <w:rsid w:val="00564107"/>
    <w:rsid w:val="00564185"/>
    <w:rsid w:val="00564265"/>
    <w:rsid w:val="00564374"/>
    <w:rsid w:val="005643AC"/>
    <w:rsid w:val="00564452"/>
    <w:rsid w:val="00564681"/>
    <w:rsid w:val="0056490D"/>
    <w:rsid w:val="00564977"/>
    <w:rsid w:val="00564ADF"/>
    <w:rsid w:val="005652E9"/>
    <w:rsid w:val="00565378"/>
    <w:rsid w:val="00565698"/>
    <w:rsid w:val="00565922"/>
    <w:rsid w:val="00565CF1"/>
    <w:rsid w:val="005661C8"/>
    <w:rsid w:val="00566810"/>
    <w:rsid w:val="0056681C"/>
    <w:rsid w:val="00566C3E"/>
    <w:rsid w:val="00566CDA"/>
    <w:rsid w:val="00566E64"/>
    <w:rsid w:val="00566E85"/>
    <w:rsid w:val="005670DB"/>
    <w:rsid w:val="00567150"/>
    <w:rsid w:val="0056742D"/>
    <w:rsid w:val="00567557"/>
    <w:rsid w:val="005675C7"/>
    <w:rsid w:val="005677EF"/>
    <w:rsid w:val="00567A38"/>
    <w:rsid w:val="00567A81"/>
    <w:rsid w:val="00567A84"/>
    <w:rsid w:val="00567C5D"/>
    <w:rsid w:val="00567CE3"/>
    <w:rsid w:val="00570197"/>
    <w:rsid w:val="00570691"/>
    <w:rsid w:val="005706B7"/>
    <w:rsid w:val="0057074C"/>
    <w:rsid w:val="005708B0"/>
    <w:rsid w:val="005709C4"/>
    <w:rsid w:val="00570A1D"/>
    <w:rsid w:val="00570A7D"/>
    <w:rsid w:val="00570B06"/>
    <w:rsid w:val="00570B14"/>
    <w:rsid w:val="00570B23"/>
    <w:rsid w:val="00570BAF"/>
    <w:rsid w:val="00570BCF"/>
    <w:rsid w:val="00570D24"/>
    <w:rsid w:val="00570E61"/>
    <w:rsid w:val="005710BF"/>
    <w:rsid w:val="005712D5"/>
    <w:rsid w:val="005717B2"/>
    <w:rsid w:val="005717F7"/>
    <w:rsid w:val="005719F4"/>
    <w:rsid w:val="00571C1B"/>
    <w:rsid w:val="00571C65"/>
    <w:rsid w:val="00571DAA"/>
    <w:rsid w:val="00571E2C"/>
    <w:rsid w:val="005720F0"/>
    <w:rsid w:val="0057253F"/>
    <w:rsid w:val="0057262B"/>
    <w:rsid w:val="00572630"/>
    <w:rsid w:val="00572783"/>
    <w:rsid w:val="00572BEE"/>
    <w:rsid w:val="00572C5F"/>
    <w:rsid w:val="00572E37"/>
    <w:rsid w:val="0057303C"/>
    <w:rsid w:val="00573061"/>
    <w:rsid w:val="0057356D"/>
    <w:rsid w:val="005737C2"/>
    <w:rsid w:val="00573848"/>
    <w:rsid w:val="005738C5"/>
    <w:rsid w:val="005739CB"/>
    <w:rsid w:val="00573A6B"/>
    <w:rsid w:val="00573B0C"/>
    <w:rsid w:val="00573B9D"/>
    <w:rsid w:val="00573D32"/>
    <w:rsid w:val="00573E3A"/>
    <w:rsid w:val="00573E70"/>
    <w:rsid w:val="00574079"/>
    <w:rsid w:val="00574197"/>
    <w:rsid w:val="0057434A"/>
    <w:rsid w:val="00574558"/>
    <w:rsid w:val="005746EE"/>
    <w:rsid w:val="00574860"/>
    <w:rsid w:val="00574882"/>
    <w:rsid w:val="00574BCA"/>
    <w:rsid w:val="00574C81"/>
    <w:rsid w:val="00575017"/>
    <w:rsid w:val="0057536E"/>
    <w:rsid w:val="00575405"/>
    <w:rsid w:val="00575B4C"/>
    <w:rsid w:val="00575D74"/>
    <w:rsid w:val="00576019"/>
    <w:rsid w:val="0057615C"/>
    <w:rsid w:val="00576285"/>
    <w:rsid w:val="005762B2"/>
    <w:rsid w:val="0057645D"/>
    <w:rsid w:val="005765CB"/>
    <w:rsid w:val="00576714"/>
    <w:rsid w:val="005767F7"/>
    <w:rsid w:val="00576876"/>
    <w:rsid w:val="005768CF"/>
    <w:rsid w:val="00576ABB"/>
    <w:rsid w:val="0057705E"/>
    <w:rsid w:val="0057716D"/>
    <w:rsid w:val="0057724C"/>
    <w:rsid w:val="005773E5"/>
    <w:rsid w:val="0057743A"/>
    <w:rsid w:val="0057790F"/>
    <w:rsid w:val="00577AC2"/>
    <w:rsid w:val="00577C82"/>
    <w:rsid w:val="00577F5B"/>
    <w:rsid w:val="005801D6"/>
    <w:rsid w:val="005802FE"/>
    <w:rsid w:val="005803D8"/>
    <w:rsid w:val="00580507"/>
    <w:rsid w:val="0058061C"/>
    <w:rsid w:val="0058090E"/>
    <w:rsid w:val="00581030"/>
    <w:rsid w:val="00581493"/>
    <w:rsid w:val="005815EB"/>
    <w:rsid w:val="005816B6"/>
    <w:rsid w:val="00581921"/>
    <w:rsid w:val="00581C81"/>
    <w:rsid w:val="00581E17"/>
    <w:rsid w:val="00582404"/>
    <w:rsid w:val="0058278A"/>
    <w:rsid w:val="00582BD2"/>
    <w:rsid w:val="00582C7E"/>
    <w:rsid w:val="00582C88"/>
    <w:rsid w:val="00582F0D"/>
    <w:rsid w:val="0058351A"/>
    <w:rsid w:val="00583620"/>
    <w:rsid w:val="00583908"/>
    <w:rsid w:val="0058398F"/>
    <w:rsid w:val="00583C05"/>
    <w:rsid w:val="00583CA3"/>
    <w:rsid w:val="00583E15"/>
    <w:rsid w:val="00583F5D"/>
    <w:rsid w:val="00584697"/>
    <w:rsid w:val="005849ED"/>
    <w:rsid w:val="00584CB7"/>
    <w:rsid w:val="00585141"/>
    <w:rsid w:val="005854C1"/>
    <w:rsid w:val="005857D0"/>
    <w:rsid w:val="00585A42"/>
    <w:rsid w:val="00585A80"/>
    <w:rsid w:val="00585D05"/>
    <w:rsid w:val="00585E3E"/>
    <w:rsid w:val="00585E48"/>
    <w:rsid w:val="00586121"/>
    <w:rsid w:val="00586233"/>
    <w:rsid w:val="005864ED"/>
    <w:rsid w:val="00586507"/>
    <w:rsid w:val="00586AC0"/>
    <w:rsid w:val="00586B3F"/>
    <w:rsid w:val="00586C26"/>
    <w:rsid w:val="00586C5A"/>
    <w:rsid w:val="00586D20"/>
    <w:rsid w:val="0058707B"/>
    <w:rsid w:val="005874AE"/>
    <w:rsid w:val="005875E0"/>
    <w:rsid w:val="00587C35"/>
    <w:rsid w:val="00587E2A"/>
    <w:rsid w:val="00587E5C"/>
    <w:rsid w:val="005901FD"/>
    <w:rsid w:val="00590A4A"/>
    <w:rsid w:val="00590B32"/>
    <w:rsid w:val="00590CF9"/>
    <w:rsid w:val="00590DD0"/>
    <w:rsid w:val="0059143D"/>
    <w:rsid w:val="005919D4"/>
    <w:rsid w:val="00591FB8"/>
    <w:rsid w:val="00592216"/>
    <w:rsid w:val="005923BB"/>
    <w:rsid w:val="00592674"/>
    <w:rsid w:val="005929DD"/>
    <w:rsid w:val="00592C60"/>
    <w:rsid w:val="00592ED3"/>
    <w:rsid w:val="005931D4"/>
    <w:rsid w:val="0059344B"/>
    <w:rsid w:val="005934C5"/>
    <w:rsid w:val="0059364D"/>
    <w:rsid w:val="005936F6"/>
    <w:rsid w:val="005938F7"/>
    <w:rsid w:val="00593DF0"/>
    <w:rsid w:val="00593ECA"/>
    <w:rsid w:val="005940CD"/>
    <w:rsid w:val="00594129"/>
    <w:rsid w:val="005941C8"/>
    <w:rsid w:val="0059487C"/>
    <w:rsid w:val="00594ACD"/>
    <w:rsid w:val="00594BCE"/>
    <w:rsid w:val="00594D4F"/>
    <w:rsid w:val="00594F8B"/>
    <w:rsid w:val="00595293"/>
    <w:rsid w:val="005952ED"/>
    <w:rsid w:val="005954AC"/>
    <w:rsid w:val="0059580D"/>
    <w:rsid w:val="00595DD5"/>
    <w:rsid w:val="0059600A"/>
    <w:rsid w:val="00596333"/>
    <w:rsid w:val="00596478"/>
    <w:rsid w:val="00596543"/>
    <w:rsid w:val="005965D5"/>
    <w:rsid w:val="00596764"/>
    <w:rsid w:val="005968A2"/>
    <w:rsid w:val="005968E6"/>
    <w:rsid w:val="00596B39"/>
    <w:rsid w:val="00596C31"/>
    <w:rsid w:val="005970EF"/>
    <w:rsid w:val="005971F6"/>
    <w:rsid w:val="005977AB"/>
    <w:rsid w:val="00597C44"/>
    <w:rsid w:val="00597E8D"/>
    <w:rsid w:val="005A0146"/>
    <w:rsid w:val="005A048A"/>
    <w:rsid w:val="005A051C"/>
    <w:rsid w:val="005A053C"/>
    <w:rsid w:val="005A05D1"/>
    <w:rsid w:val="005A070C"/>
    <w:rsid w:val="005A075E"/>
    <w:rsid w:val="005A081A"/>
    <w:rsid w:val="005A08B6"/>
    <w:rsid w:val="005A093A"/>
    <w:rsid w:val="005A0ADC"/>
    <w:rsid w:val="005A0CA2"/>
    <w:rsid w:val="005A0E3F"/>
    <w:rsid w:val="005A0FCC"/>
    <w:rsid w:val="005A1030"/>
    <w:rsid w:val="005A113C"/>
    <w:rsid w:val="005A1148"/>
    <w:rsid w:val="005A1383"/>
    <w:rsid w:val="005A13BD"/>
    <w:rsid w:val="005A1592"/>
    <w:rsid w:val="005A175E"/>
    <w:rsid w:val="005A17AF"/>
    <w:rsid w:val="005A19B1"/>
    <w:rsid w:val="005A1A1F"/>
    <w:rsid w:val="005A1C24"/>
    <w:rsid w:val="005A1C87"/>
    <w:rsid w:val="005A206A"/>
    <w:rsid w:val="005A219A"/>
    <w:rsid w:val="005A239D"/>
    <w:rsid w:val="005A26A6"/>
    <w:rsid w:val="005A26FC"/>
    <w:rsid w:val="005A2742"/>
    <w:rsid w:val="005A2B3E"/>
    <w:rsid w:val="005A2C4B"/>
    <w:rsid w:val="005A3234"/>
    <w:rsid w:val="005A3356"/>
    <w:rsid w:val="005A383E"/>
    <w:rsid w:val="005A3958"/>
    <w:rsid w:val="005A3C71"/>
    <w:rsid w:val="005A414E"/>
    <w:rsid w:val="005A42B7"/>
    <w:rsid w:val="005A4449"/>
    <w:rsid w:val="005A4518"/>
    <w:rsid w:val="005A4A82"/>
    <w:rsid w:val="005A4DE3"/>
    <w:rsid w:val="005A500D"/>
    <w:rsid w:val="005A5135"/>
    <w:rsid w:val="005A51E3"/>
    <w:rsid w:val="005A5504"/>
    <w:rsid w:val="005A587B"/>
    <w:rsid w:val="005A5935"/>
    <w:rsid w:val="005A5A18"/>
    <w:rsid w:val="005A5E0C"/>
    <w:rsid w:val="005A608B"/>
    <w:rsid w:val="005A614D"/>
    <w:rsid w:val="005A6326"/>
    <w:rsid w:val="005A6669"/>
    <w:rsid w:val="005A66D4"/>
    <w:rsid w:val="005A6830"/>
    <w:rsid w:val="005A6D05"/>
    <w:rsid w:val="005A6D32"/>
    <w:rsid w:val="005A6E52"/>
    <w:rsid w:val="005A739F"/>
    <w:rsid w:val="005A75FB"/>
    <w:rsid w:val="005A766D"/>
    <w:rsid w:val="005A7B90"/>
    <w:rsid w:val="005A7BA5"/>
    <w:rsid w:val="005A7C4F"/>
    <w:rsid w:val="005A7C8B"/>
    <w:rsid w:val="005A7DA1"/>
    <w:rsid w:val="005A7F1A"/>
    <w:rsid w:val="005B01D8"/>
    <w:rsid w:val="005B0280"/>
    <w:rsid w:val="005B02F0"/>
    <w:rsid w:val="005B03CA"/>
    <w:rsid w:val="005B0456"/>
    <w:rsid w:val="005B0582"/>
    <w:rsid w:val="005B06F8"/>
    <w:rsid w:val="005B081F"/>
    <w:rsid w:val="005B0917"/>
    <w:rsid w:val="005B0BEB"/>
    <w:rsid w:val="005B0CBC"/>
    <w:rsid w:val="005B10FE"/>
    <w:rsid w:val="005B12C7"/>
    <w:rsid w:val="005B13C7"/>
    <w:rsid w:val="005B1406"/>
    <w:rsid w:val="005B1537"/>
    <w:rsid w:val="005B17E1"/>
    <w:rsid w:val="005B1822"/>
    <w:rsid w:val="005B1C53"/>
    <w:rsid w:val="005B1CF0"/>
    <w:rsid w:val="005B1DEE"/>
    <w:rsid w:val="005B276B"/>
    <w:rsid w:val="005B2959"/>
    <w:rsid w:val="005B2B2F"/>
    <w:rsid w:val="005B2C19"/>
    <w:rsid w:val="005B2D13"/>
    <w:rsid w:val="005B316C"/>
    <w:rsid w:val="005B31B0"/>
    <w:rsid w:val="005B32EF"/>
    <w:rsid w:val="005B3452"/>
    <w:rsid w:val="005B37A1"/>
    <w:rsid w:val="005B37CA"/>
    <w:rsid w:val="005B38D6"/>
    <w:rsid w:val="005B3C4C"/>
    <w:rsid w:val="005B3EF1"/>
    <w:rsid w:val="005B4391"/>
    <w:rsid w:val="005B43B9"/>
    <w:rsid w:val="005B43BB"/>
    <w:rsid w:val="005B442F"/>
    <w:rsid w:val="005B4654"/>
    <w:rsid w:val="005B47C2"/>
    <w:rsid w:val="005B498A"/>
    <w:rsid w:val="005B4B5E"/>
    <w:rsid w:val="005B4BF2"/>
    <w:rsid w:val="005B4C9B"/>
    <w:rsid w:val="005B4D93"/>
    <w:rsid w:val="005B4D96"/>
    <w:rsid w:val="005B4DC4"/>
    <w:rsid w:val="005B4EFE"/>
    <w:rsid w:val="005B53BF"/>
    <w:rsid w:val="005B56C4"/>
    <w:rsid w:val="005B5836"/>
    <w:rsid w:val="005B59BE"/>
    <w:rsid w:val="005B5B53"/>
    <w:rsid w:val="005B5C29"/>
    <w:rsid w:val="005B5D0E"/>
    <w:rsid w:val="005B5E48"/>
    <w:rsid w:val="005B5F17"/>
    <w:rsid w:val="005B60A3"/>
    <w:rsid w:val="005B625B"/>
    <w:rsid w:val="005B627C"/>
    <w:rsid w:val="005B6396"/>
    <w:rsid w:val="005B63EE"/>
    <w:rsid w:val="005B68DF"/>
    <w:rsid w:val="005B6B30"/>
    <w:rsid w:val="005B6D93"/>
    <w:rsid w:val="005B7042"/>
    <w:rsid w:val="005B73EF"/>
    <w:rsid w:val="005B74FC"/>
    <w:rsid w:val="005B75D1"/>
    <w:rsid w:val="005B76C4"/>
    <w:rsid w:val="005B78EB"/>
    <w:rsid w:val="005B7947"/>
    <w:rsid w:val="005B7A4F"/>
    <w:rsid w:val="005B7CA6"/>
    <w:rsid w:val="005B7D6F"/>
    <w:rsid w:val="005C0449"/>
    <w:rsid w:val="005C045F"/>
    <w:rsid w:val="005C059B"/>
    <w:rsid w:val="005C05AB"/>
    <w:rsid w:val="005C06A3"/>
    <w:rsid w:val="005C06A9"/>
    <w:rsid w:val="005C074D"/>
    <w:rsid w:val="005C0839"/>
    <w:rsid w:val="005C0A01"/>
    <w:rsid w:val="005C0A04"/>
    <w:rsid w:val="005C0CD7"/>
    <w:rsid w:val="005C0E82"/>
    <w:rsid w:val="005C132C"/>
    <w:rsid w:val="005C1420"/>
    <w:rsid w:val="005C143E"/>
    <w:rsid w:val="005C1571"/>
    <w:rsid w:val="005C1C37"/>
    <w:rsid w:val="005C1C3B"/>
    <w:rsid w:val="005C1F00"/>
    <w:rsid w:val="005C289E"/>
    <w:rsid w:val="005C2CC2"/>
    <w:rsid w:val="005C2D8F"/>
    <w:rsid w:val="005C2F81"/>
    <w:rsid w:val="005C3052"/>
    <w:rsid w:val="005C30B3"/>
    <w:rsid w:val="005C3298"/>
    <w:rsid w:val="005C329D"/>
    <w:rsid w:val="005C33A1"/>
    <w:rsid w:val="005C3433"/>
    <w:rsid w:val="005C35FB"/>
    <w:rsid w:val="005C3DFD"/>
    <w:rsid w:val="005C3E89"/>
    <w:rsid w:val="005C3ED5"/>
    <w:rsid w:val="005C40D7"/>
    <w:rsid w:val="005C4155"/>
    <w:rsid w:val="005C419E"/>
    <w:rsid w:val="005C4234"/>
    <w:rsid w:val="005C464E"/>
    <w:rsid w:val="005C4650"/>
    <w:rsid w:val="005C497F"/>
    <w:rsid w:val="005C4ABF"/>
    <w:rsid w:val="005C4DBE"/>
    <w:rsid w:val="005C50EB"/>
    <w:rsid w:val="005C5159"/>
    <w:rsid w:val="005C51F4"/>
    <w:rsid w:val="005C52B4"/>
    <w:rsid w:val="005C55D9"/>
    <w:rsid w:val="005C566B"/>
    <w:rsid w:val="005C570E"/>
    <w:rsid w:val="005C589E"/>
    <w:rsid w:val="005C592D"/>
    <w:rsid w:val="005C59AC"/>
    <w:rsid w:val="005C5A54"/>
    <w:rsid w:val="005C5CC8"/>
    <w:rsid w:val="005C5E87"/>
    <w:rsid w:val="005C6101"/>
    <w:rsid w:val="005C61CA"/>
    <w:rsid w:val="005C62E2"/>
    <w:rsid w:val="005C6467"/>
    <w:rsid w:val="005C6575"/>
    <w:rsid w:val="005C65F7"/>
    <w:rsid w:val="005C66A4"/>
    <w:rsid w:val="005C66B4"/>
    <w:rsid w:val="005C66B5"/>
    <w:rsid w:val="005C693E"/>
    <w:rsid w:val="005C6B50"/>
    <w:rsid w:val="005C6BC4"/>
    <w:rsid w:val="005C6C78"/>
    <w:rsid w:val="005C6D5C"/>
    <w:rsid w:val="005C6DC7"/>
    <w:rsid w:val="005C6E9D"/>
    <w:rsid w:val="005C71E9"/>
    <w:rsid w:val="005C7311"/>
    <w:rsid w:val="005C7316"/>
    <w:rsid w:val="005C7495"/>
    <w:rsid w:val="005C7546"/>
    <w:rsid w:val="005C7934"/>
    <w:rsid w:val="005C7B84"/>
    <w:rsid w:val="005C7E65"/>
    <w:rsid w:val="005C7EE1"/>
    <w:rsid w:val="005C7FCA"/>
    <w:rsid w:val="005D0125"/>
    <w:rsid w:val="005D0273"/>
    <w:rsid w:val="005D0278"/>
    <w:rsid w:val="005D02D5"/>
    <w:rsid w:val="005D04E9"/>
    <w:rsid w:val="005D0729"/>
    <w:rsid w:val="005D08A8"/>
    <w:rsid w:val="005D08DA"/>
    <w:rsid w:val="005D096E"/>
    <w:rsid w:val="005D0C16"/>
    <w:rsid w:val="005D0D1F"/>
    <w:rsid w:val="005D0E8B"/>
    <w:rsid w:val="005D0FDE"/>
    <w:rsid w:val="005D120C"/>
    <w:rsid w:val="005D129B"/>
    <w:rsid w:val="005D1397"/>
    <w:rsid w:val="005D1AF9"/>
    <w:rsid w:val="005D1E57"/>
    <w:rsid w:val="005D226D"/>
    <w:rsid w:val="005D25AC"/>
    <w:rsid w:val="005D27B1"/>
    <w:rsid w:val="005D2A10"/>
    <w:rsid w:val="005D308A"/>
    <w:rsid w:val="005D319A"/>
    <w:rsid w:val="005D31FC"/>
    <w:rsid w:val="005D33A3"/>
    <w:rsid w:val="005D33C1"/>
    <w:rsid w:val="005D3559"/>
    <w:rsid w:val="005D362D"/>
    <w:rsid w:val="005D36E9"/>
    <w:rsid w:val="005D371B"/>
    <w:rsid w:val="005D3C16"/>
    <w:rsid w:val="005D3CA7"/>
    <w:rsid w:val="005D3CB1"/>
    <w:rsid w:val="005D3D71"/>
    <w:rsid w:val="005D3DE9"/>
    <w:rsid w:val="005D3F73"/>
    <w:rsid w:val="005D4022"/>
    <w:rsid w:val="005D40E7"/>
    <w:rsid w:val="005D43C2"/>
    <w:rsid w:val="005D44D2"/>
    <w:rsid w:val="005D452B"/>
    <w:rsid w:val="005D4820"/>
    <w:rsid w:val="005D5046"/>
    <w:rsid w:val="005D5051"/>
    <w:rsid w:val="005D5A2B"/>
    <w:rsid w:val="005D5B67"/>
    <w:rsid w:val="005D5C89"/>
    <w:rsid w:val="005D5DE1"/>
    <w:rsid w:val="005D5F7C"/>
    <w:rsid w:val="005D5FC4"/>
    <w:rsid w:val="005D6051"/>
    <w:rsid w:val="005D60A3"/>
    <w:rsid w:val="005D6245"/>
    <w:rsid w:val="005D66B7"/>
    <w:rsid w:val="005D697C"/>
    <w:rsid w:val="005D6CE9"/>
    <w:rsid w:val="005D70C5"/>
    <w:rsid w:val="005D70E9"/>
    <w:rsid w:val="005D736D"/>
    <w:rsid w:val="005D751A"/>
    <w:rsid w:val="005D7A28"/>
    <w:rsid w:val="005D7B01"/>
    <w:rsid w:val="005D7EDC"/>
    <w:rsid w:val="005D7FCD"/>
    <w:rsid w:val="005E0228"/>
    <w:rsid w:val="005E03F5"/>
    <w:rsid w:val="005E0583"/>
    <w:rsid w:val="005E090D"/>
    <w:rsid w:val="005E09C0"/>
    <w:rsid w:val="005E0AE2"/>
    <w:rsid w:val="005E0F84"/>
    <w:rsid w:val="005E0FEE"/>
    <w:rsid w:val="005E1215"/>
    <w:rsid w:val="005E1486"/>
    <w:rsid w:val="005E168B"/>
    <w:rsid w:val="005E17ED"/>
    <w:rsid w:val="005E1ABE"/>
    <w:rsid w:val="005E1AE0"/>
    <w:rsid w:val="005E1DE6"/>
    <w:rsid w:val="005E200E"/>
    <w:rsid w:val="005E21B6"/>
    <w:rsid w:val="005E22CD"/>
    <w:rsid w:val="005E25C8"/>
    <w:rsid w:val="005E2940"/>
    <w:rsid w:val="005E29E9"/>
    <w:rsid w:val="005E2D0A"/>
    <w:rsid w:val="005E364A"/>
    <w:rsid w:val="005E36BE"/>
    <w:rsid w:val="005E38FE"/>
    <w:rsid w:val="005E3E79"/>
    <w:rsid w:val="005E3FFC"/>
    <w:rsid w:val="005E4874"/>
    <w:rsid w:val="005E48C1"/>
    <w:rsid w:val="005E4F5C"/>
    <w:rsid w:val="005E50EA"/>
    <w:rsid w:val="005E524F"/>
    <w:rsid w:val="005E530A"/>
    <w:rsid w:val="005E53A1"/>
    <w:rsid w:val="005E569F"/>
    <w:rsid w:val="005E5756"/>
    <w:rsid w:val="005E5786"/>
    <w:rsid w:val="005E57BE"/>
    <w:rsid w:val="005E58C9"/>
    <w:rsid w:val="005E5F34"/>
    <w:rsid w:val="005E607F"/>
    <w:rsid w:val="005E623D"/>
    <w:rsid w:val="005E67DF"/>
    <w:rsid w:val="005E686F"/>
    <w:rsid w:val="005E7075"/>
    <w:rsid w:val="005E71C0"/>
    <w:rsid w:val="005E73C0"/>
    <w:rsid w:val="005E7436"/>
    <w:rsid w:val="005E7610"/>
    <w:rsid w:val="005E7634"/>
    <w:rsid w:val="005E77AB"/>
    <w:rsid w:val="005E78E4"/>
    <w:rsid w:val="005E79C3"/>
    <w:rsid w:val="005E7A09"/>
    <w:rsid w:val="005E7AA3"/>
    <w:rsid w:val="005E7C5D"/>
    <w:rsid w:val="005E7EC5"/>
    <w:rsid w:val="005E7FEC"/>
    <w:rsid w:val="005F0047"/>
    <w:rsid w:val="005F0077"/>
    <w:rsid w:val="005F019C"/>
    <w:rsid w:val="005F06AD"/>
    <w:rsid w:val="005F0744"/>
    <w:rsid w:val="005F0C58"/>
    <w:rsid w:val="005F0E75"/>
    <w:rsid w:val="005F10F2"/>
    <w:rsid w:val="005F121F"/>
    <w:rsid w:val="005F123A"/>
    <w:rsid w:val="005F15B8"/>
    <w:rsid w:val="005F16A6"/>
    <w:rsid w:val="005F17B8"/>
    <w:rsid w:val="005F1A2E"/>
    <w:rsid w:val="005F1A6F"/>
    <w:rsid w:val="005F20E2"/>
    <w:rsid w:val="005F213D"/>
    <w:rsid w:val="005F2C16"/>
    <w:rsid w:val="005F2F25"/>
    <w:rsid w:val="005F2FC0"/>
    <w:rsid w:val="005F3043"/>
    <w:rsid w:val="005F3192"/>
    <w:rsid w:val="005F3236"/>
    <w:rsid w:val="005F34DA"/>
    <w:rsid w:val="005F3592"/>
    <w:rsid w:val="005F37CD"/>
    <w:rsid w:val="005F37D3"/>
    <w:rsid w:val="005F380B"/>
    <w:rsid w:val="005F39E3"/>
    <w:rsid w:val="005F3AD7"/>
    <w:rsid w:val="005F421A"/>
    <w:rsid w:val="005F443C"/>
    <w:rsid w:val="005F47D8"/>
    <w:rsid w:val="005F4E0D"/>
    <w:rsid w:val="005F4E88"/>
    <w:rsid w:val="005F4EC6"/>
    <w:rsid w:val="005F4F67"/>
    <w:rsid w:val="005F4FC4"/>
    <w:rsid w:val="005F54C1"/>
    <w:rsid w:val="005F55A4"/>
    <w:rsid w:val="005F5A33"/>
    <w:rsid w:val="005F5B1C"/>
    <w:rsid w:val="005F5C8A"/>
    <w:rsid w:val="005F5DEF"/>
    <w:rsid w:val="005F5E84"/>
    <w:rsid w:val="005F5EA2"/>
    <w:rsid w:val="005F5F40"/>
    <w:rsid w:val="005F60D1"/>
    <w:rsid w:val="005F64A9"/>
    <w:rsid w:val="005F65B1"/>
    <w:rsid w:val="005F67C2"/>
    <w:rsid w:val="005F69F5"/>
    <w:rsid w:val="005F6A2F"/>
    <w:rsid w:val="005F6F59"/>
    <w:rsid w:val="005F7077"/>
    <w:rsid w:val="005F709F"/>
    <w:rsid w:val="005F7137"/>
    <w:rsid w:val="005F7189"/>
    <w:rsid w:val="005F73C3"/>
    <w:rsid w:val="005F7931"/>
    <w:rsid w:val="005F7A68"/>
    <w:rsid w:val="005F7BD9"/>
    <w:rsid w:val="006003DC"/>
    <w:rsid w:val="00600429"/>
    <w:rsid w:val="00600790"/>
    <w:rsid w:val="006007A0"/>
    <w:rsid w:val="00600895"/>
    <w:rsid w:val="006008A0"/>
    <w:rsid w:val="00600931"/>
    <w:rsid w:val="00600AC2"/>
    <w:rsid w:val="00600F43"/>
    <w:rsid w:val="0060105C"/>
    <w:rsid w:val="006012AF"/>
    <w:rsid w:val="0060153D"/>
    <w:rsid w:val="006015BC"/>
    <w:rsid w:val="006016CD"/>
    <w:rsid w:val="00601760"/>
    <w:rsid w:val="00601F90"/>
    <w:rsid w:val="00602015"/>
    <w:rsid w:val="0060209E"/>
    <w:rsid w:val="00602485"/>
    <w:rsid w:val="00602B00"/>
    <w:rsid w:val="00602C0E"/>
    <w:rsid w:val="006036F3"/>
    <w:rsid w:val="00603942"/>
    <w:rsid w:val="006039F2"/>
    <w:rsid w:val="00603A00"/>
    <w:rsid w:val="00603B82"/>
    <w:rsid w:val="0060405D"/>
    <w:rsid w:val="006041E3"/>
    <w:rsid w:val="006045E3"/>
    <w:rsid w:val="0060489E"/>
    <w:rsid w:val="00604A9A"/>
    <w:rsid w:val="00604B21"/>
    <w:rsid w:val="00604BBD"/>
    <w:rsid w:val="00604D5C"/>
    <w:rsid w:val="006053E6"/>
    <w:rsid w:val="006055B1"/>
    <w:rsid w:val="006056F0"/>
    <w:rsid w:val="006059AE"/>
    <w:rsid w:val="00605CA0"/>
    <w:rsid w:val="00605DB5"/>
    <w:rsid w:val="00605F7D"/>
    <w:rsid w:val="00606013"/>
    <w:rsid w:val="00606084"/>
    <w:rsid w:val="0060612F"/>
    <w:rsid w:val="0060622B"/>
    <w:rsid w:val="00606448"/>
    <w:rsid w:val="00606474"/>
    <w:rsid w:val="006066A0"/>
    <w:rsid w:val="006067AE"/>
    <w:rsid w:val="00606901"/>
    <w:rsid w:val="00606CC3"/>
    <w:rsid w:val="00606D45"/>
    <w:rsid w:val="00606E80"/>
    <w:rsid w:val="00606FEA"/>
    <w:rsid w:val="006075E6"/>
    <w:rsid w:val="0060760F"/>
    <w:rsid w:val="00607831"/>
    <w:rsid w:val="0060793E"/>
    <w:rsid w:val="0060794B"/>
    <w:rsid w:val="00607953"/>
    <w:rsid w:val="006079FD"/>
    <w:rsid w:val="00607BF6"/>
    <w:rsid w:val="00607C84"/>
    <w:rsid w:val="00607CCE"/>
    <w:rsid w:val="00607EBC"/>
    <w:rsid w:val="00607FB8"/>
    <w:rsid w:val="00610031"/>
    <w:rsid w:val="006102F9"/>
    <w:rsid w:val="0061060B"/>
    <w:rsid w:val="00610905"/>
    <w:rsid w:val="00610AB7"/>
    <w:rsid w:val="00610CD2"/>
    <w:rsid w:val="00610EBB"/>
    <w:rsid w:val="006110E7"/>
    <w:rsid w:val="00611226"/>
    <w:rsid w:val="0061127F"/>
    <w:rsid w:val="006113C9"/>
    <w:rsid w:val="00611EB8"/>
    <w:rsid w:val="00611F5E"/>
    <w:rsid w:val="00612024"/>
    <w:rsid w:val="00612248"/>
    <w:rsid w:val="00612335"/>
    <w:rsid w:val="00612492"/>
    <w:rsid w:val="00612691"/>
    <w:rsid w:val="0061269F"/>
    <w:rsid w:val="0061295E"/>
    <w:rsid w:val="00612974"/>
    <w:rsid w:val="006129D8"/>
    <w:rsid w:val="00612A9F"/>
    <w:rsid w:val="00612DB6"/>
    <w:rsid w:val="00612EB5"/>
    <w:rsid w:val="00612EE2"/>
    <w:rsid w:val="006132AF"/>
    <w:rsid w:val="006132E7"/>
    <w:rsid w:val="00613500"/>
    <w:rsid w:val="00613807"/>
    <w:rsid w:val="00613AA3"/>
    <w:rsid w:val="00613F7B"/>
    <w:rsid w:val="0061432F"/>
    <w:rsid w:val="00614701"/>
    <w:rsid w:val="00614766"/>
    <w:rsid w:val="00614870"/>
    <w:rsid w:val="00614CF2"/>
    <w:rsid w:val="00614F43"/>
    <w:rsid w:val="00614FC8"/>
    <w:rsid w:val="0061517E"/>
    <w:rsid w:val="0061561B"/>
    <w:rsid w:val="006156E8"/>
    <w:rsid w:val="0061584D"/>
    <w:rsid w:val="00615EDA"/>
    <w:rsid w:val="00616295"/>
    <w:rsid w:val="0061677A"/>
    <w:rsid w:val="00616871"/>
    <w:rsid w:val="006169E8"/>
    <w:rsid w:val="006169EA"/>
    <w:rsid w:val="00616C70"/>
    <w:rsid w:val="00616F96"/>
    <w:rsid w:val="00617A8D"/>
    <w:rsid w:val="00617B9E"/>
    <w:rsid w:val="00617BC0"/>
    <w:rsid w:val="00617DC2"/>
    <w:rsid w:val="00617EA3"/>
    <w:rsid w:val="006200EC"/>
    <w:rsid w:val="00620174"/>
    <w:rsid w:val="006205DC"/>
    <w:rsid w:val="0062065B"/>
    <w:rsid w:val="0062089E"/>
    <w:rsid w:val="00620B56"/>
    <w:rsid w:val="00620B94"/>
    <w:rsid w:val="00620F06"/>
    <w:rsid w:val="00621058"/>
    <w:rsid w:val="0062124A"/>
    <w:rsid w:val="00621819"/>
    <w:rsid w:val="00621905"/>
    <w:rsid w:val="00621BCF"/>
    <w:rsid w:val="00621CB2"/>
    <w:rsid w:val="00621F03"/>
    <w:rsid w:val="00621FA9"/>
    <w:rsid w:val="006221CF"/>
    <w:rsid w:val="0062230C"/>
    <w:rsid w:val="00622736"/>
    <w:rsid w:val="006229B9"/>
    <w:rsid w:val="00622AC3"/>
    <w:rsid w:val="00622E62"/>
    <w:rsid w:val="00622F21"/>
    <w:rsid w:val="00622F23"/>
    <w:rsid w:val="00622F74"/>
    <w:rsid w:val="00623120"/>
    <w:rsid w:val="0062320B"/>
    <w:rsid w:val="0062326C"/>
    <w:rsid w:val="00623430"/>
    <w:rsid w:val="00623453"/>
    <w:rsid w:val="00623921"/>
    <w:rsid w:val="00623A16"/>
    <w:rsid w:val="00623DF4"/>
    <w:rsid w:val="00623E00"/>
    <w:rsid w:val="00623FF3"/>
    <w:rsid w:val="006240FA"/>
    <w:rsid w:val="006243E3"/>
    <w:rsid w:val="00624522"/>
    <w:rsid w:val="006245F9"/>
    <w:rsid w:val="00624657"/>
    <w:rsid w:val="0062480A"/>
    <w:rsid w:val="006248AC"/>
    <w:rsid w:val="0062498A"/>
    <w:rsid w:val="00624A5B"/>
    <w:rsid w:val="00624B93"/>
    <w:rsid w:val="00624CB7"/>
    <w:rsid w:val="00624EFC"/>
    <w:rsid w:val="0062512D"/>
    <w:rsid w:val="00625153"/>
    <w:rsid w:val="00625201"/>
    <w:rsid w:val="0062556E"/>
    <w:rsid w:val="0062585B"/>
    <w:rsid w:val="00625BAB"/>
    <w:rsid w:val="00625F0F"/>
    <w:rsid w:val="00625F9A"/>
    <w:rsid w:val="00625FCE"/>
    <w:rsid w:val="0062633B"/>
    <w:rsid w:val="006266E3"/>
    <w:rsid w:val="00626722"/>
    <w:rsid w:val="00626BAF"/>
    <w:rsid w:val="00626D9D"/>
    <w:rsid w:val="006272A9"/>
    <w:rsid w:val="00627437"/>
    <w:rsid w:val="00627632"/>
    <w:rsid w:val="00627C2C"/>
    <w:rsid w:val="00630099"/>
    <w:rsid w:val="006301DA"/>
    <w:rsid w:val="00630332"/>
    <w:rsid w:val="006304B7"/>
    <w:rsid w:val="00630507"/>
    <w:rsid w:val="0063062F"/>
    <w:rsid w:val="00630CDF"/>
    <w:rsid w:val="00630D1E"/>
    <w:rsid w:val="00630E64"/>
    <w:rsid w:val="00630E69"/>
    <w:rsid w:val="00630E73"/>
    <w:rsid w:val="006311F1"/>
    <w:rsid w:val="00631357"/>
    <w:rsid w:val="006313C1"/>
    <w:rsid w:val="0063152F"/>
    <w:rsid w:val="0063156C"/>
    <w:rsid w:val="00631CFD"/>
    <w:rsid w:val="00631ED3"/>
    <w:rsid w:val="00632102"/>
    <w:rsid w:val="00632112"/>
    <w:rsid w:val="00632357"/>
    <w:rsid w:val="0063242F"/>
    <w:rsid w:val="00632545"/>
    <w:rsid w:val="00632748"/>
    <w:rsid w:val="00632857"/>
    <w:rsid w:val="0063286E"/>
    <w:rsid w:val="00632B16"/>
    <w:rsid w:val="00632F0F"/>
    <w:rsid w:val="00633292"/>
    <w:rsid w:val="006334BF"/>
    <w:rsid w:val="00633643"/>
    <w:rsid w:val="006336DE"/>
    <w:rsid w:val="00633BCA"/>
    <w:rsid w:val="00633EF6"/>
    <w:rsid w:val="00633F01"/>
    <w:rsid w:val="006349F7"/>
    <w:rsid w:val="00634A5A"/>
    <w:rsid w:val="00634BF9"/>
    <w:rsid w:val="00634C16"/>
    <w:rsid w:val="00634CFB"/>
    <w:rsid w:val="00634D86"/>
    <w:rsid w:val="00635023"/>
    <w:rsid w:val="00635108"/>
    <w:rsid w:val="006354FC"/>
    <w:rsid w:val="00635D9B"/>
    <w:rsid w:val="00635DEB"/>
    <w:rsid w:val="00635E13"/>
    <w:rsid w:val="00635F30"/>
    <w:rsid w:val="0063619F"/>
    <w:rsid w:val="00636216"/>
    <w:rsid w:val="006362AD"/>
    <w:rsid w:val="006362D7"/>
    <w:rsid w:val="0063643E"/>
    <w:rsid w:val="00636A3F"/>
    <w:rsid w:val="00636CB2"/>
    <w:rsid w:val="00636E09"/>
    <w:rsid w:val="00636E3E"/>
    <w:rsid w:val="0063720D"/>
    <w:rsid w:val="0063727E"/>
    <w:rsid w:val="0063737F"/>
    <w:rsid w:val="006373F5"/>
    <w:rsid w:val="00637483"/>
    <w:rsid w:val="00637797"/>
    <w:rsid w:val="00637916"/>
    <w:rsid w:val="006379D6"/>
    <w:rsid w:val="00637B48"/>
    <w:rsid w:val="00637BAE"/>
    <w:rsid w:val="00637BF5"/>
    <w:rsid w:val="00637F47"/>
    <w:rsid w:val="0064001A"/>
    <w:rsid w:val="0064034A"/>
    <w:rsid w:val="00640483"/>
    <w:rsid w:val="00640659"/>
    <w:rsid w:val="00640D70"/>
    <w:rsid w:val="00640E23"/>
    <w:rsid w:val="006411A0"/>
    <w:rsid w:val="006411B6"/>
    <w:rsid w:val="006411E4"/>
    <w:rsid w:val="00641495"/>
    <w:rsid w:val="00641689"/>
    <w:rsid w:val="00641A21"/>
    <w:rsid w:val="00641C93"/>
    <w:rsid w:val="00641F77"/>
    <w:rsid w:val="00642A93"/>
    <w:rsid w:val="00642AF3"/>
    <w:rsid w:val="00642BA1"/>
    <w:rsid w:val="00642BE7"/>
    <w:rsid w:val="00642FFA"/>
    <w:rsid w:val="00643082"/>
    <w:rsid w:val="00643247"/>
    <w:rsid w:val="0064326D"/>
    <w:rsid w:val="00643392"/>
    <w:rsid w:val="0064342C"/>
    <w:rsid w:val="0064343D"/>
    <w:rsid w:val="00643456"/>
    <w:rsid w:val="00643799"/>
    <w:rsid w:val="006437B6"/>
    <w:rsid w:val="006437F3"/>
    <w:rsid w:val="00643C6A"/>
    <w:rsid w:val="00644052"/>
    <w:rsid w:val="006440EA"/>
    <w:rsid w:val="00644325"/>
    <w:rsid w:val="00644450"/>
    <w:rsid w:val="006447B5"/>
    <w:rsid w:val="00644C85"/>
    <w:rsid w:val="00644FBE"/>
    <w:rsid w:val="0064501F"/>
    <w:rsid w:val="006456C1"/>
    <w:rsid w:val="00645A36"/>
    <w:rsid w:val="00645F9C"/>
    <w:rsid w:val="00646430"/>
    <w:rsid w:val="0064649A"/>
    <w:rsid w:val="006464F8"/>
    <w:rsid w:val="0064690D"/>
    <w:rsid w:val="006469A3"/>
    <w:rsid w:val="00646C03"/>
    <w:rsid w:val="00646D81"/>
    <w:rsid w:val="006474E5"/>
    <w:rsid w:val="0064775B"/>
    <w:rsid w:val="00647800"/>
    <w:rsid w:val="0064793E"/>
    <w:rsid w:val="00647A41"/>
    <w:rsid w:val="00647FBC"/>
    <w:rsid w:val="006502CA"/>
    <w:rsid w:val="0065071B"/>
    <w:rsid w:val="00650E35"/>
    <w:rsid w:val="006510CA"/>
    <w:rsid w:val="0065148F"/>
    <w:rsid w:val="006515B5"/>
    <w:rsid w:val="0065164B"/>
    <w:rsid w:val="00651809"/>
    <w:rsid w:val="00651854"/>
    <w:rsid w:val="006518AF"/>
    <w:rsid w:val="00651B0A"/>
    <w:rsid w:val="00651BE9"/>
    <w:rsid w:val="00651E4D"/>
    <w:rsid w:val="006521FB"/>
    <w:rsid w:val="006526D9"/>
    <w:rsid w:val="006529BD"/>
    <w:rsid w:val="00652BA9"/>
    <w:rsid w:val="00653081"/>
    <w:rsid w:val="00653356"/>
    <w:rsid w:val="00653AFB"/>
    <w:rsid w:val="00653B4A"/>
    <w:rsid w:val="006543AE"/>
    <w:rsid w:val="00654497"/>
    <w:rsid w:val="006547CA"/>
    <w:rsid w:val="0065483E"/>
    <w:rsid w:val="0065498E"/>
    <w:rsid w:val="006549EB"/>
    <w:rsid w:val="00654A28"/>
    <w:rsid w:val="00654AAB"/>
    <w:rsid w:val="00654B16"/>
    <w:rsid w:val="00654CF0"/>
    <w:rsid w:val="00655458"/>
    <w:rsid w:val="00655469"/>
    <w:rsid w:val="006555A6"/>
    <w:rsid w:val="00655CCA"/>
    <w:rsid w:val="00655E4C"/>
    <w:rsid w:val="00655E98"/>
    <w:rsid w:val="00655EDE"/>
    <w:rsid w:val="00656089"/>
    <w:rsid w:val="00656146"/>
    <w:rsid w:val="00656282"/>
    <w:rsid w:val="0065643D"/>
    <w:rsid w:val="00656594"/>
    <w:rsid w:val="00656912"/>
    <w:rsid w:val="006569F7"/>
    <w:rsid w:val="00656DD9"/>
    <w:rsid w:val="00656E89"/>
    <w:rsid w:val="006571BD"/>
    <w:rsid w:val="00657201"/>
    <w:rsid w:val="00657218"/>
    <w:rsid w:val="00657869"/>
    <w:rsid w:val="00657915"/>
    <w:rsid w:val="00657D64"/>
    <w:rsid w:val="0066017D"/>
    <w:rsid w:val="0066029A"/>
    <w:rsid w:val="0066043C"/>
    <w:rsid w:val="00660467"/>
    <w:rsid w:val="006604EF"/>
    <w:rsid w:val="006605DD"/>
    <w:rsid w:val="00660657"/>
    <w:rsid w:val="00660778"/>
    <w:rsid w:val="00660795"/>
    <w:rsid w:val="00660966"/>
    <w:rsid w:val="00660D2E"/>
    <w:rsid w:val="00660E26"/>
    <w:rsid w:val="006610CE"/>
    <w:rsid w:val="0066122E"/>
    <w:rsid w:val="006612A7"/>
    <w:rsid w:val="0066130D"/>
    <w:rsid w:val="0066139B"/>
    <w:rsid w:val="00661467"/>
    <w:rsid w:val="00661BCA"/>
    <w:rsid w:val="00661F26"/>
    <w:rsid w:val="00662060"/>
    <w:rsid w:val="00662136"/>
    <w:rsid w:val="0066215F"/>
    <w:rsid w:val="006627C1"/>
    <w:rsid w:val="00662837"/>
    <w:rsid w:val="00662839"/>
    <w:rsid w:val="00662918"/>
    <w:rsid w:val="00662B88"/>
    <w:rsid w:val="00662DD2"/>
    <w:rsid w:val="00662DFD"/>
    <w:rsid w:val="00662EC0"/>
    <w:rsid w:val="00663006"/>
    <w:rsid w:val="00663100"/>
    <w:rsid w:val="006631C4"/>
    <w:rsid w:val="006632F5"/>
    <w:rsid w:val="006633E3"/>
    <w:rsid w:val="006634B6"/>
    <w:rsid w:val="0066382F"/>
    <w:rsid w:val="00663C5D"/>
    <w:rsid w:val="00663D83"/>
    <w:rsid w:val="00663F8A"/>
    <w:rsid w:val="0066402A"/>
    <w:rsid w:val="00664746"/>
    <w:rsid w:val="0066494B"/>
    <w:rsid w:val="006649D8"/>
    <w:rsid w:val="00664D01"/>
    <w:rsid w:val="00665049"/>
    <w:rsid w:val="006651A6"/>
    <w:rsid w:val="00665245"/>
    <w:rsid w:val="00665387"/>
    <w:rsid w:val="006653C3"/>
    <w:rsid w:val="006653C7"/>
    <w:rsid w:val="00665496"/>
    <w:rsid w:val="006654EB"/>
    <w:rsid w:val="00665519"/>
    <w:rsid w:val="00665593"/>
    <w:rsid w:val="0066568B"/>
    <w:rsid w:val="00665BFB"/>
    <w:rsid w:val="00665C9B"/>
    <w:rsid w:val="00665CFA"/>
    <w:rsid w:val="00665E5D"/>
    <w:rsid w:val="00665EB0"/>
    <w:rsid w:val="0066623B"/>
    <w:rsid w:val="00666371"/>
    <w:rsid w:val="0066652B"/>
    <w:rsid w:val="006666B9"/>
    <w:rsid w:val="006668DD"/>
    <w:rsid w:val="006668F5"/>
    <w:rsid w:val="0066698E"/>
    <w:rsid w:val="00666B8C"/>
    <w:rsid w:val="00666DB0"/>
    <w:rsid w:val="00667151"/>
    <w:rsid w:val="0066760F"/>
    <w:rsid w:val="00667647"/>
    <w:rsid w:val="006676F5"/>
    <w:rsid w:val="00667712"/>
    <w:rsid w:val="006677F7"/>
    <w:rsid w:val="00667E18"/>
    <w:rsid w:val="00667E37"/>
    <w:rsid w:val="00667E59"/>
    <w:rsid w:val="00670325"/>
    <w:rsid w:val="006707DD"/>
    <w:rsid w:val="00670D55"/>
    <w:rsid w:val="00670D9D"/>
    <w:rsid w:val="00670F03"/>
    <w:rsid w:val="00670F13"/>
    <w:rsid w:val="00670F7A"/>
    <w:rsid w:val="006711E0"/>
    <w:rsid w:val="00671295"/>
    <w:rsid w:val="0067132D"/>
    <w:rsid w:val="00671553"/>
    <w:rsid w:val="0067159D"/>
    <w:rsid w:val="0067160A"/>
    <w:rsid w:val="006716F7"/>
    <w:rsid w:val="00671761"/>
    <w:rsid w:val="006718EB"/>
    <w:rsid w:val="006719E2"/>
    <w:rsid w:val="00671A23"/>
    <w:rsid w:val="00671AAB"/>
    <w:rsid w:val="00671BA7"/>
    <w:rsid w:val="00671C63"/>
    <w:rsid w:val="00671CD6"/>
    <w:rsid w:val="00672082"/>
    <w:rsid w:val="006722DE"/>
    <w:rsid w:val="006725E6"/>
    <w:rsid w:val="0067284D"/>
    <w:rsid w:val="006728D6"/>
    <w:rsid w:val="0067291E"/>
    <w:rsid w:val="0067298D"/>
    <w:rsid w:val="00672C76"/>
    <w:rsid w:val="00672C92"/>
    <w:rsid w:val="00672C96"/>
    <w:rsid w:val="00672D45"/>
    <w:rsid w:val="00672F9A"/>
    <w:rsid w:val="00672FE9"/>
    <w:rsid w:val="00673090"/>
    <w:rsid w:val="006730B1"/>
    <w:rsid w:val="00673153"/>
    <w:rsid w:val="0067317A"/>
    <w:rsid w:val="00673199"/>
    <w:rsid w:val="00673566"/>
    <w:rsid w:val="00673688"/>
    <w:rsid w:val="00673807"/>
    <w:rsid w:val="0067387B"/>
    <w:rsid w:val="006738F8"/>
    <w:rsid w:val="00673B30"/>
    <w:rsid w:val="006740E0"/>
    <w:rsid w:val="006741C8"/>
    <w:rsid w:val="0067424C"/>
    <w:rsid w:val="00674264"/>
    <w:rsid w:val="00674298"/>
    <w:rsid w:val="006746A3"/>
    <w:rsid w:val="00674B24"/>
    <w:rsid w:val="006750DC"/>
    <w:rsid w:val="00675284"/>
    <w:rsid w:val="00675329"/>
    <w:rsid w:val="00675521"/>
    <w:rsid w:val="006758EE"/>
    <w:rsid w:val="00675CAE"/>
    <w:rsid w:val="00675E32"/>
    <w:rsid w:val="00676019"/>
    <w:rsid w:val="006760A9"/>
    <w:rsid w:val="006760C5"/>
    <w:rsid w:val="006762E8"/>
    <w:rsid w:val="006763B1"/>
    <w:rsid w:val="006768CC"/>
    <w:rsid w:val="00676B76"/>
    <w:rsid w:val="00676BC7"/>
    <w:rsid w:val="00676D22"/>
    <w:rsid w:val="00676D39"/>
    <w:rsid w:val="00676D74"/>
    <w:rsid w:val="00677015"/>
    <w:rsid w:val="00677039"/>
    <w:rsid w:val="0067722E"/>
    <w:rsid w:val="0067777F"/>
    <w:rsid w:val="0067781E"/>
    <w:rsid w:val="0067787E"/>
    <w:rsid w:val="00677A3A"/>
    <w:rsid w:val="00677E40"/>
    <w:rsid w:val="00677F6D"/>
    <w:rsid w:val="00677FE3"/>
    <w:rsid w:val="00680078"/>
    <w:rsid w:val="0068031C"/>
    <w:rsid w:val="006804F1"/>
    <w:rsid w:val="00680516"/>
    <w:rsid w:val="006805F7"/>
    <w:rsid w:val="0068076D"/>
    <w:rsid w:val="0068085A"/>
    <w:rsid w:val="00680CFB"/>
    <w:rsid w:val="00680D38"/>
    <w:rsid w:val="00680EBE"/>
    <w:rsid w:val="006811A2"/>
    <w:rsid w:val="00681269"/>
    <w:rsid w:val="00681383"/>
    <w:rsid w:val="00681571"/>
    <w:rsid w:val="00681BF3"/>
    <w:rsid w:val="00681E0C"/>
    <w:rsid w:val="00681EC0"/>
    <w:rsid w:val="006829A4"/>
    <w:rsid w:val="00682A32"/>
    <w:rsid w:val="00682A38"/>
    <w:rsid w:val="006832E2"/>
    <w:rsid w:val="0068333C"/>
    <w:rsid w:val="0068394B"/>
    <w:rsid w:val="00683D4C"/>
    <w:rsid w:val="00683F00"/>
    <w:rsid w:val="00683F56"/>
    <w:rsid w:val="00683F8D"/>
    <w:rsid w:val="006841B9"/>
    <w:rsid w:val="006846B8"/>
    <w:rsid w:val="00684790"/>
    <w:rsid w:val="00684927"/>
    <w:rsid w:val="00684C37"/>
    <w:rsid w:val="00684C50"/>
    <w:rsid w:val="00684D5C"/>
    <w:rsid w:val="00684D8F"/>
    <w:rsid w:val="0068540F"/>
    <w:rsid w:val="00685793"/>
    <w:rsid w:val="00685D23"/>
    <w:rsid w:val="00685D47"/>
    <w:rsid w:val="00685EDE"/>
    <w:rsid w:val="00685F68"/>
    <w:rsid w:val="00685FA9"/>
    <w:rsid w:val="00685FCB"/>
    <w:rsid w:val="00686752"/>
    <w:rsid w:val="00686792"/>
    <w:rsid w:val="006867E7"/>
    <w:rsid w:val="00686804"/>
    <w:rsid w:val="006868C7"/>
    <w:rsid w:val="006869BF"/>
    <w:rsid w:val="00686B20"/>
    <w:rsid w:val="00686F74"/>
    <w:rsid w:val="0068701F"/>
    <w:rsid w:val="0068729E"/>
    <w:rsid w:val="00687B89"/>
    <w:rsid w:val="00687BE5"/>
    <w:rsid w:val="00687D2E"/>
    <w:rsid w:val="006901A9"/>
    <w:rsid w:val="00690387"/>
    <w:rsid w:val="00690547"/>
    <w:rsid w:val="006905C3"/>
    <w:rsid w:val="00690700"/>
    <w:rsid w:val="0069078E"/>
    <w:rsid w:val="00690A14"/>
    <w:rsid w:val="00690F2E"/>
    <w:rsid w:val="00690FD3"/>
    <w:rsid w:val="006911CC"/>
    <w:rsid w:val="00691D1C"/>
    <w:rsid w:val="00691F22"/>
    <w:rsid w:val="00692033"/>
    <w:rsid w:val="006920FC"/>
    <w:rsid w:val="0069232C"/>
    <w:rsid w:val="0069277B"/>
    <w:rsid w:val="00692968"/>
    <w:rsid w:val="00693060"/>
    <w:rsid w:val="0069322E"/>
    <w:rsid w:val="00693341"/>
    <w:rsid w:val="00693C8A"/>
    <w:rsid w:val="00693D27"/>
    <w:rsid w:val="00693E6D"/>
    <w:rsid w:val="00693F50"/>
    <w:rsid w:val="00694157"/>
    <w:rsid w:val="00694277"/>
    <w:rsid w:val="006942AA"/>
    <w:rsid w:val="006944C8"/>
    <w:rsid w:val="006945DE"/>
    <w:rsid w:val="00694671"/>
    <w:rsid w:val="00694762"/>
    <w:rsid w:val="00694955"/>
    <w:rsid w:val="00694DDA"/>
    <w:rsid w:val="00694FBB"/>
    <w:rsid w:val="0069503C"/>
    <w:rsid w:val="00695256"/>
    <w:rsid w:val="006955EA"/>
    <w:rsid w:val="006958E4"/>
    <w:rsid w:val="00695A69"/>
    <w:rsid w:val="00695A75"/>
    <w:rsid w:val="00696018"/>
    <w:rsid w:val="00696218"/>
    <w:rsid w:val="00696681"/>
    <w:rsid w:val="00696694"/>
    <w:rsid w:val="006966AF"/>
    <w:rsid w:val="006966E3"/>
    <w:rsid w:val="00696827"/>
    <w:rsid w:val="00696B3A"/>
    <w:rsid w:val="0069710D"/>
    <w:rsid w:val="0069781F"/>
    <w:rsid w:val="00697BE2"/>
    <w:rsid w:val="006A01A4"/>
    <w:rsid w:val="006A01BE"/>
    <w:rsid w:val="006A03B0"/>
    <w:rsid w:val="006A045C"/>
    <w:rsid w:val="006A06E3"/>
    <w:rsid w:val="006A0A3F"/>
    <w:rsid w:val="006A0C69"/>
    <w:rsid w:val="006A0DFC"/>
    <w:rsid w:val="006A0FCF"/>
    <w:rsid w:val="006A1027"/>
    <w:rsid w:val="006A1113"/>
    <w:rsid w:val="006A123D"/>
    <w:rsid w:val="006A12F7"/>
    <w:rsid w:val="006A144A"/>
    <w:rsid w:val="006A15D3"/>
    <w:rsid w:val="006A16AD"/>
    <w:rsid w:val="006A16DB"/>
    <w:rsid w:val="006A1928"/>
    <w:rsid w:val="006A1F0A"/>
    <w:rsid w:val="006A25C5"/>
    <w:rsid w:val="006A2639"/>
    <w:rsid w:val="006A2664"/>
    <w:rsid w:val="006A28E4"/>
    <w:rsid w:val="006A2A68"/>
    <w:rsid w:val="006A2B32"/>
    <w:rsid w:val="006A2E63"/>
    <w:rsid w:val="006A2F87"/>
    <w:rsid w:val="006A314A"/>
    <w:rsid w:val="006A3317"/>
    <w:rsid w:val="006A3FC2"/>
    <w:rsid w:val="006A4035"/>
    <w:rsid w:val="006A4118"/>
    <w:rsid w:val="006A4164"/>
    <w:rsid w:val="006A4332"/>
    <w:rsid w:val="006A433B"/>
    <w:rsid w:val="006A43C0"/>
    <w:rsid w:val="006A4488"/>
    <w:rsid w:val="006A44C5"/>
    <w:rsid w:val="006A4616"/>
    <w:rsid w:val="006A4770"/>
    <w:rsid w:val="006A47C4"/>
    <w:rsid w:val="006A4825"/>
    <w:rsid w:val="006A4AE1"/>
    <w:rsid w:val="006A4DD7"/>
    <w:rsid w:val="006A50CF"/>
    <w:rsid w:val="006A50E1"/>
    <w:rsid w:val="006A552C"/>
    <w:rsid w:val="006A5631"/>
    <w:rsid w:val="006A59AD"/>
    <w:rsid w:val="006A5EF4"/>
    <w:rsid w:val="006A640A"/>
    <w:rsid w:val="006A67F5"/>
    <w:rsid w:val="006A6833"/>
    <w:rsid w:val="006A6AB2"/>
    <w:rsid w:val="006A6C48"/>
    <w:rsid w:val="006A6DB5"/>
    <w:rsid w:val="006A7065"/>
    <w:rsid w:val="006A716A"/>
    <w:rsid w:val="006A728E"/>
    <w:rsid w:val="006A744E"/>
    <w:rsid w:val="006A7452"/>
    <w:rsid w:val="006A78D9"/>
    <w:rsid w:val="006A796F"/>
    <w:rsid w:val="006A7AAB"/>
    <w:rsid w:val="006A7B64"/>
    <w:rsid w:val="006A7C09"/>
    <w:rsid w:val="006A7C33"/>
    <w:rsid w:val="006B0004"/>
    <w:rsid w:val="006B0402"/>
    <w:rsid w:val="006B0430"/>
    <w:rsid w:val="006B0490"/>
    <w:rsid w:val="006B052D"/>
    <w:rsid w:val="006B073A"/>
    <w:rsid w:val="006B07CB"/>
    <w:rsid w:val="006B0B1F"/>
    <w:rsid w:val="006B0D44"/>
    <w:rsid w:val="006B0D83"/>
    <w:rsid w:val="006B0D99"/>
    <w:rsid w:val="006B1393"/>
    <w:rsid w:val="006B14B5"/>
    <w:rsid w:val="006B1701"/>
    <w:rsid w:val="006B17BA"/>
    <w:rsid w:val="006B1810"/>
    <w:rsid w:val="006B1836"/>
    <w:rsid w:val="006B19ED"/>
    <w:rsid w:val="006B1A1E"/>
    <w:rsid w:val="006B1A58"/>
    <w:rsid w:val="006B1BBA"/>
    <w:rsid w:val="006B1BDD"/>
    <w:rsid w:val="006B1C05"/>
    <w:rsid w:val="006B1E80"/>
    <w:rsid w:val="006B25FE"/>
    <w:rsid w:val="006B26FC"/>
    <w:rsid w:val="006B29D0"/>
    <w:rsid w:val="006B2C98"/>
    <w:rsid w:val="006B2CB3"/>
    <w:rsid w:val="006B2E09"/>
    <w:rsid w:val="006B310A"/>
    <w:rsid w:val="006B31D2"/>
    <w:rsid w:val="006B3274"/>
    <w:rsid w:val="006B3283"/>
    <w:rsid w:val="006B3560"/>
    <w:rsid w:val="006B368B"/>
    <w:rsid w:val="006B36B6"/>
    <w:rsid w:val="006B36C6"/>
    <w:rsid w:val="006B3DA4"/>
    <w:rsid w:val="006B3E5B"/>
    <w:rsid w:val="006B4686"/>
    <w:rsid w:val="006B4843"/>
    <w:rsid w:val="006B48A7"/>
    <w:rsid w:val="006B4A4D"/>
    <w:rsid w:val="006B4D6E"/>
    <w:rsid w:val="006B4DD3"/>
    <w:rsid w:val="006B4DDA"/>
    <w:rsid w:val="006B5085"/>
    <w:rsid w:val="006B50DB"/>
    <w:rsid w:val="006B510E"/>
    <w:rsid w:val="006B5290"/>
    <w:rsid w:val="006B52A9"/>
    <w:rsid w:val="006B52AB"/>
    <w:rsid w:val="006B5465"/>
    <w:rsid w:val="006B583E"/>
    <w:rsid w:val="006B5B82"/>
    <w:rsid w:val="006B5CD1"/>
    <w:rsid w:val="006B5D3B"/>
    <w:rsid w:val="006B5F50"/>
    <w:rsid w:val="006B63EB"/>
    <w:rsid w:val="006B66D4"/>
    <w:rsid w:val="006B682D"/>
    <w:rsid w:val="006B6923"/>
    <w:rsid w:val="006B6AB0"/>
    <w:rsid w:val="006B6CEF"/>
    <w:rsid w:val="006B6F7C"/>
    <w:rsid w:val="006B6F82"/>
    <w:rsid w:val="006B74BD"/>
    <w:rsid w:val="006B783B"/>
    <w:rsid w:val="006B7A9E"/>
    <w:rsid w:val="006B7B03"/>
    <w:rsid w:val="006B7BCF"/>
    <w:rsid w:val="006B7D28"/>
    <w:rsid w:val="006B7F53"/>
    <w:rsid w:val="006C0300"/>
    <w:rsid w:val="006C0367"/>
    <w:rsid w:val="006C0595"/>
    <w:rsid w:val="006C064D"/>
    <w:rsid w:val="006C0868"/>
    <w:rsid w:val="006C08B8"/>
    <w:rsid w:val="006C0974"/>
    <w:rsid w:val="006C0BB8"/>
    <w:rsid w:val="006C0E79"/>
    <w:rsid w:val="006C0F20"/>
    <w:rsid w:val="006C0FD4"/>
    <w:rsid w:val="006C0FFA"/>
    <w:rsid w:val="006C13E0"/>
    <w:rsid w:val="006C1557"/>
    <w:rsid w:val="006C181B"/>
    <w:rsid w:val="006C1A34"/>
    <w:rsid w:val="006C1D0C"/>
    <w:rsid w:val="006C1ECB"/>
    <w:rsid w:val="006C1F08"/>
    <w:rsid w:val="006C20C0"/>
    <w:rsid w:val="006C20E5"/>
    <w:rsid w:val="006C2201"/>
    <w:rsid w:val="006C23B5"/>
    <w:rsid w:val="006C2673"/>
    <w:rsid w:val="006C2AC4"/>
    <w:rsid w:val="006C2E3B"/>
    <w:rsid w:val="006C3030"/>
    <w:rsid w:val="006C3082"/>
    <w:rsid w:val="006C3233"/>
    <w:rsid w:val="006C3291"/>
    <w:rsid w:val="006C3531"/>
    <w:rsid w:val="006C3638"/>
    <w:rsid w:val="006C39A8"/>
    <w:rsid w:val="006C3C3D"/>
    <w:rsid w:val="006C3C5F"/>
    <w:rsid w:val="006C3F48"/>
    <w:rsid w:val="006C4150"/>
    <w:rsid w:val="006C4207"/>
    <w:rsid w:val="006C42DE"/>
    <w:rsid w:val="006C4339"/>
    <w:rsid w:val="006C43CA"/>
    <w:rsid w:val="006C4407"/>
    <w:rsid w:val="006C46F3"/>
    <w:rsid w:val="006C4884"/>
    <w:rsid w:val="006C4886"/>
    <w:rsid w:val="006C48F9"/>
    <w:rsid w:val="006C4BC3"/>
    <w:rsid w:val="006C4BE7"/>
    <w:rsid w:val="006C4C09"/>
    <w:rsid w:val="006C4D0B"/>
    <w:rsid w:val="006C4D60"/>
    <w:rsid w:val="006C4E11"/>
    <w:rsid w:val="006C531B"/>
    <w:rsid w:val="006C537D"/>
    <w:rsid w:val="006C56F6"/>
    <w:rsid w:val="006C5757"/>
    <w:rsid w:val="006C57A8"/>
    <w:rsid w:val="006C59BF"/>
    <w:rsid w:val="006C5CC3"/>
    <w:rsid w:val="006C6598"/>
    <w:rsid w:val="006C65A4"/>
    <w:rsid w:val="006C65D7"/>
    <w:rsid w:val="006C6745"/>
    <w:rsid w:val="006C6885"/>
    <w:rsid w:val="006C68E6"/>
    <w:rsid w:val="006C6BAF"/>
    <w:rsid w:val="006C6BC2"/>
    <w:rsid w:val="006C711C"/>
    <w:rsid w:val="006C739E"/>
    <w:rsid w:val="006C7473"/>
    <w:rsid w:val="006C74E4"/>
    <w:rsid w:val="006C7645"/>
    <w:rsid w:val="006C77EC"/>
    <w:rsid w:val="006D013D"/>
    <w:rsid w:val="006D0181"/>
    <w:rsid w:val="006D032E"/>
    <w:rsid w:val="006D07B8"/>
    <w:rsid w:val="006D0A9B"/>
    <w:rsid w:val="006D0CE2"/>
    <w:rsid w:val="006D0D87"/>
    <w:rsid w:val="006D0DDC"/>
    <w:rsid w:val="006D0E5A"/>
    <w:rsid w:val="006D1155"/>
    <w:rsid w:val="006D145F"/>
    <w:rsid w:val="006D1793"/>
    <w:rsid w:val="006D1A59"/>
    <w:rsid w:val="006D1D4B"/>
    <w:rsid w:val="006D1D7C"/>
    <w:rsid w:val="006D230B"/>
    <w:rsid w:val="006D27DC"/>
    <w:rsid w:val="006D29F1"/>
    <w:rsid w:val="006D2D36"/>
    <w:rsid w:val="006D32C5"/>
    <w:rsid w:val="006D32C9"/>
    <w:rsid w:val="006D3497"/>
    <w:rsid w:val="006D349B"/>
    <w:rsid w:val="006D3906"/>
    <w:rsid w:val="006D3922"/>
    <w:rsid w:val="006D39F6"/>
    <w:rsid w:val="006D3C32"/>
    <w:rsid w:val="006D3D24"/>
    <w:rsid w:val="006D3F53"/>
    <w:rsid w:val="006D4570"/>
    <w:rsid w:val="006D458C"/>
    <w:rsid w:val="006D49D7"/>
    <w:rsid w:val="006D4C5A"/>
    <w:rsid w:val="006D4DC2"/>
    <w:rsid w:val="006D4DFC"/>
    <w:rsid w:val="006D4E70"/>
    <w:rsid w:val="006D4EA1"/>
    <w:rsid w:val="006D4FD8"/>
    <w:rsid w:val="006D50B4"/>
    <w:rsid w:val="006D5216"/>
    <w:rsid w:val="006D538A"/>
    <w:rsid w:val="006D55E0"/>
    <w:rsid w:val="006D5778"/>
    <w:rsid w:val="006D5A47"/>
    <w:rsid w:val="006D6017"/>
    <w:rsid w:val="006D60AC"/>
    <w:rsid w:val="006D6589"/>
    <w:rsid w:val="006D658F"/>
    <w:rsid w:val="006D6834"/>
    <w:rsid w:val="006D6C45"/>
    <w:rsid w:val="006D6CCF"/>
    <w:rsid w:val="006D6D17"/>
    <w:rsid w:val="006D7035"/>
    <w:rsid w:val="006D7275"/>
    <w:rsid w:val="006D738C"/>
    <w:rsid w:val="006D7589"/>
    <w:rsid w:val="006D7677"/>
    <w:rsid w:val="006D791C"/>
    <w:rsid w:val="006D7C3E"/>
    <w:rsid w:val="006D7C4F"/>
    <w:rsid w:val="006D7C97"/>
    <w:rsid w:val="006D7F93"/>
    <w:rsid w:val="006E00CE"/>
    <w:rsid w:val="006E02A3"/>
    <w:rsid w:val="006E0552"/>
    <w:rsid w:val="006E0656"/>
    <w:rsid w:val="006E093B"/>
    <w:rsid w:val="006E0F33"/>
    <w:rsid w:val="006E0FF1"/>
    <w:rsid w:val="006E0FFE"/>
    <w:rsid w:val="006E118A"/>
    <w:rsid w:val="006E1203"/>
    <w:rsid w:val="006E1507"/>
    <w:rsid w:val="006E151A"/>
    <w:rsid w:val="006E1726"/>
    <w:rsid w:val="006E1753"/>
    <w:rsid w:val="006E1ACB"/>
    <w:rsid w:val="006E1DB1"/>
    <w:rsid w:val="006E1F11"/>
    <w:rsid w:val="006E241A"/>
    <w:rsid w:val="006E24EA"/>
    <w:rsid w:val="006E272A"/>
    <w:rsid w:val="006E2808"/>
    <w:rsid w:val="006E2A30"/>
    <w:rsid w:val="006E2A70"/>
    <w:rsid w:val="006E2B21"/>
    <w:rsid w:val="006E2BF9"/>
    <w:rsid w:val="006E2C55"/>
    <w:rsid w:val="006E2CD8"/>
    <w:rsid w:val="006E2E34"/>
    <w:rsid w:val="006E2E83"/>
    <w:rsid w:val="006E309C"/>
    <w:rsid w:val="006E3167"/>
    <w:rsid w:val="006E3208"/>
    <w:rsid w:val="006E3294"/>
    <w:rsid w:val="006E32C5"/>
    <w:rsid w:val="006E3646"/>
    <w:rsid w:val="006E37BE"/>
    <w:rsid w:val="006E3CCF"/>
    <w:rsid w:val="006E3D11"/>
    <w:rsid w:val="006E4057"/>
    <w:rsid w:val="006E4459"/>
    <w:rsid w:val="006E4A56"/>
    <w:rsid w:val="006E4C4B"/>
    <w:rsid w:val="006E4C60"/>
    <w:rsid w:val="006E4D42"/>
    <w:rsid w:val="006E4E44"/>
    <w:rsid w:val="006E50AB"/>
    <w:rsid w:val="006E51C5"/>
    <w:rsid w:val="006E51E8"/>
    <w:rsid w:val="006E55FD"/>
    <w:rsid w:val="006E5666"/>
    <w:rsid w:val="006E56A3"/>
    <w:rsid w:val="006E56FB"/>
    <w:rsid w:val="006E58FF"/>
    <w:rsid w:val="006E5961"/>
    <w:rsid w:val="006E5B48"/>
    <w:rsid w:val="006E5FB2"/>
    <w:rsid w:val="006E6045"/>
    <w:rsid w:val="006E60F9"/>
    <w:rsid w:val="006E6138"/>
    <w:rsid w:val="006E632E"/>
    <w:rsid w:val="006E64B4"/>
    <w:rsid w:val="006E65EB"/>
    <w:rsid w:val="006E6649"/>
    <w:rsid w:val="006E6736"/>
    <w:rsid w:val="006E6743"/>
    <w:rsid w:val="006E6903"/>
    <w:rsid w:val="006E69B4"/>
    <w:rsid w:val="006E7070"/>
    <w:rsid w:val="006E70EF"/>
    <w:rsid w:val="006E7123"/>
    <w:rsid w:val="006E72D5"/>
    <w:rsid w:val="006E7617"/>
    <w:rsid w:val="006E7618"/>
    <w:rsid w:val="006E76A1"/>
    <w:rsid w:val="006E79F6"/>
    <w:rsid w:val="006E7C3B"/>
    <w:rsid w:val="006E7C58"/>
    <w:rsid w:val="006E7D3C"/>
    <w:rsid w:val="006F02BA"/>
    <w:rsid w:val="006F033C"/>
    <w:rsid w:val="006F041E"/>
    <w:rsid w:val="006F05EE"/>
    <w:rsid w:val="006F0952"/>
    <w:rsid w:val="006F1171"/>
    <w:rsid w:val="006F1253"/>
    <w:rsid w:val="006F1266"/>
    <w:rsid w:val="006F13A8"/>
    <w:rsid w:val="006F1551"/>
    <w:rsid w:val="006F1670"/>
    <w:rsid w:val="006F172C"/>
    <w:rsid w:val="006F18A9"/>
    <w:rsid w:val="006F19E1"/>
    <w:rsid w:val="006F1A40"/>
    <w:rsid w:val="006F1BCA"/>
    <w:rsid w:val="006F2029"/>
    <w:rsid w:val="006F21CA"/>
    <w:rsid w:val="006F227C"/>
    <w:rsid w:val="006F231A"/>
    <w:rsid w:val="006F24A6"/>
    <w:rsid w:val="006F282F"/>
    <w:rsid w:val="006F29C7"/>
    <w:rsid w:val="006F2A2D"/>
    <w:rsid w:val="006F2ADF"/>
    <w:rsid w:val="006F2B7A"/>
    <w:rsid w:val="006F2D61"/>
    <w:rsid w:val="006F2DA1"/>
    <w:rsid w:val="006F2E13"/>
    <w:rsid w:val="006F3074"/>
    <w:rsid w:val="006F325B"/>
    <w:rsid w:val="006F35C4"/>
    <w:rsid w:val="006F363D"/>
    <w:rsid w:val="006F3727"/>
    <w:rsid w:val="006F3BB5"/>
    <w:rsid w:val="006F3BF7"/>
    <w:rsid w:val="006F410C"/>
    <w:rsid w:val="006F4404"/>
    <w:rsid w:val="006F4534"/>
    <w:rsid w:val="006F45D4"/>
    <w:rsid w:val="006F4686"/>
    <w:rsid w:val="006F46B2"/>
    <w:rsid w:val="006F474A"/>
    <w:rsid w:val="006F47E7"/>
    <w:rsid w:val="006F4EF8"/>
    <w:rsid w:val="006F50CD"/>
    <w:rsid w:val="006F50DA"/>
    <w:rsid w:val="006F53C8"/>
    <w:rsid w:val="006F53E0"/>
    <w:rsid w:val="006F587C"/>
    <w:rsid w:val="006F598C"/>
    <w:rsid w:val="006F5B2B"/>
    <w:rsid w:val="006F5E93"/>
    <w:rsid w:val="006F5F70"/>
    <w:rsid w:val="006F60C7"/>
    <w:rsid w:val="006F62AB"/>
    <w:rsid w:val="006F6417"/>
    <w:rsid w:val="006F68A1"/>
    <w:rsid w:val="006F68D0"/>
    <w:rsid w:val="006F6B5D"/>
    <w:rsid w:val="006F6C0F"/>
    <w:rsid w:val="006F742B"/>
    <w:rsid w:val="006F75AC"/>
    <w:rsid w:val="006F7805"/>
    <w:rsid w:val="006F78FD"/>
    <w:rsid w:val="006F79C9"/>
    <w:rsid w:val="006F7B0D"/>
    <w:rsid w:val="006F7C12"/>
    <w:rsid w:val="006F7D08"/>
    <w:rsid w:val="006F7D5F"/>
    <w:rsid w:val="006F7D7A"/>
    <w:rsid w:val="006F7E18"/>
    <w:rsid w:val="007000A4"/>
    <w:rsid w:val="00700344"/>
    <w:rsid w:val="007005A6"/>
    <w:rsid w:val="00700621"/>
    <w:rsid w:val="007006D5"/>
    <w:rsid w:val="00700A58"/>
    <w:rsid w:val="00700AE7"/>
    <w:rsid w:val="00700EB4"/>
    <w:rsid w:val="00700EC7"/>
    <w:rsid w:val="00700F6D"/>
    <w:rsid w:val="00701453"/>
    <w:rsid w:val="007015F5"/>
    <w:rsid w:val="007018C9"/>
    <w:rsid w:val="00701963"/>
    <w:rsid w:val="00701A81"/>
    <w:rsid w:val="00701D24"/>
    <w:rsid w:val="00701D85"/>
    <w:rsid w:val="00701FD2"/>
    <w:rsid w:val="007020DF"/>
    <w:rsid w:val="00702255"/>
    <w:rsid w:val="007022AD"/>
    <w:rsid w:val="00702528"/>
    <w:rsid w:val="007025EC"/>
    <w:rsid w:val="0070260B"/>
    <w:rsid w:val="00702B5A"/>
    <w:rsid w:val="00702CA9"/>
    <w:rsid w:val="00702D5D"/>
    <w:rsid w:val="00703009"/>
    <w:rsid w:val="0070315B"/>
    <w:rsid w:val="00703252"/>
    <w:rsid w:val="007032C0"/>
    <w:rsid w:val="007032C8"/>
    <w:rsid w:val="0070335F"/>
    <w:rsid w:val="007034B2"/>
    <w:rsid w:val="007035D4"/>
    <w:rsid w:val="00703B94"/>
    <w:rsid w:val="00703C3C"/>
    <w:rsid w:val="00703C57"/>
    <w:rsid w:val="007042D3"/>
    <w:rsid w:val="0070437C"/>
    <w:rsid w:val="0070440D"/>
    <w:rsid w:val="0070475A"/>
    <w:rsid w:val="007047E8"/>
    <w:rsid w:val="007049BC"/>
    <w:rsid w:val="00704A01"/>
    <w:rsid w:val="00704A21"/>
    <w:rsid w:val="00704BF9"/>
    <w:rsid w:val="00704DCB"/>
    <w:rsid w:val="00704F86"/>
    <w:rsid w:val="007050F7"/>
    <w:rsid w:val="007051BC"/>
    <w:rsid w:val="00705843"/>
    <w:rsid w:val="00705922"/>
    <w:rsid w:val="00705A2F"/>
    <w:rsid w:val="00705AAB"/>
    <w:rsid w:val="00705D1F"/>
    <w:rsid w:val="0070612F"/>
    <w:rsid w:val="00706139"/>
    <w:rsid w:val="00706747"/>
    <w:rsid w:val="00706998"/>
    <w:rsid w:val="00706AA2"/>
    <w:rsid w:val="00706B27"/>
    <w:rsid w:val="00706BC5"/>
    <w:rsid w:val="00706DD7"/>
    <w:rsid w:val="00706E41"/>
    <w:rsid w:val="00706F51"/>
    <w:rsid w:val="00706F90"/>
    <w:rsid w:val="00707217"/>
    <w:rsid w:val="00707232"/>
    <w:rsid w:val="00707390"/>
    <w:rsid w:val="007076A3"/>
    <w:rsid w:val="00707A90"/>
    <w:rsid w:val="00707B2C"/>
    <w:rsid w:val="00707CF4"/>
    <w:rsid w:val="00707DC9"/>
    <w:rsid w:val="00707DCC"/>
    <w:rsid w:val="00707E10"/>
    <w:rsid w:val="00707EAC"/>
    <w:rsid w:val="00710025"/>
    <w:rsid w:val="007101F3"/>
    <w:rsid w:val="00710224"/>
    <w:rsid w:val="0071041A"/>
    <w:rsid w:val="0071072B"/>
    <w:rsid w:val="0071095D"/>
    <w:rsid w:val="00710DDC"/>
    <w:rsid w:val="00710F66"/>
    <w:rsid w:val="0071105F"/>
    <w:rsid w:val="0071161B"/>
    <w:rsid w:val="0071174E"/>
    <w:rsid w:val="00711810"/>
    <w:rsid w:val="00711825"/>
    <w:rsid w:val="00711F48"/>
    <w:rsid w:val="00712009"/>
    <w:rsid w:val="00712C11"/>
    <w:rsid w:val="00712CA2"/>
    <w:rsid w:val="00712DA9"/>
    <w:rsid w:val="00713073"/>
    <w:rsid w:val="0071337A"/>
    <w:rsid w:val="0071366A"/>
    <w:rsid w:val="0071375E"/>
    <w:rsid w:val="007138EB"/>
    <w:rsid w:val="00713A92"/>
    <w:rsid w:val="00713D82"/>
    <w:rsid w:val="00713F1B"/>
    <w:rsid w:val="007141DC"/>
    <w:rsid w:val="0071477B"/>
    <w:rsid w:val="007147B5"/>
    <w:rsid w:val="00714A01"/>
    <w:rsid w:val="00714A0F"/>
    <w:rsid w:val="00714B10"/>
    <w:rsid w:val="007150B6"/>
    <w:rsid w:val="00715130"/>
    <w:rsid w:val="00715179"/>
    <w:rsid w:val="00715332"/>
    <w:rsid w:val="007159A9"/>
    <w:rsid w:val="00715AF2"/>
    <w:rsid w:val="00715AF6"/>
    <w:rsid w:val="00715C69"/>
    <w:rsid w:val="00715C8A"/>
    <w:rsid w:val="00715E49"/>
    <w:rsid w:val="00715E9C"/>
    <w:rsid w:val="0071602F"/>
    <w:rsid w:val="00716087"/>
    <w:rsid w:val="007164AC"/>
    <w:rsid w:val="0071650C"/>
    <w:rsid w:val="00716695"/>
    <w:rsid w:val="00716727"/>
    <w:rsid w:val="00716B84"/>
    <w:rsid w:val="00716D63"/>
    <w:rsid w:val="00716E4F"/>
    <w:rsid w:val="007176DD"/>
    <w:rsid w:val="00717952"/>
    <w:rsid w:val="0071797E"/>
    <w:rsid w:val="00717980"/>
    <w:rsid w:val="00717E76"/>
    <w:rsid w:val="00717F4C"/>
    <w:rsid w:val="00720A64"/>
    <w:rsid w:val="00720AFD"/>
    <w:rsid w:val="00720BC2"/>
    <w:rsid w:val="00720E72"/>
    <w:rsid w:val="00720EC3"/>
    <w:rsid w:val="00720FE6"/>
    <w:rsid w:val="007211B0"/>
    <w:rsid w:val="0072132B"/>
    <w:rsid w:val="00721525"/>
    <w:rsid w:val="00721819"/>
    <w:rsid w:val="00721EAC"/>
    <w:rsid w:val="0072209D"/>
    <w:rsid w:val="0072212B"/>
    <w:rsid w:val="007223B0"/>
    <w:rsid w:val="007223C8"/>
    <w:rsid w:val="007224EA"/>
    <w:rsid w:val="007225E8"/>
    <w:rsid w:val="0072275D"/>
    <w:rsid w:val="007228D5"/>
    <w:rsid w:val="00722992"/>
    <w:rsid w:val="00722C33"/>
    <w:rsid w:val="00722C86"/>
    <w:rsid w:val="00722FFE"/>
    <w:rsid w:val="00723140"/>
    <w:rsid w:val="007232F8"/>
    <w:rsid w:val="0072332A"/>
    <w:rsid w:val="0072343E"/>
    <w:rsid w:val="00723668"/>
    <w:rsid w:val="00723823"/>
    <w:rsid w:val="0072389C"/>
    <w:rsid w:val="00723911"/>
    <w:rsid w:val="00723933"/>
    <w:rsid w:val="007239DB"/>
    <w:rsid w:val="00723A3C"/>
    <w:rsid w:val="00723BB0"/>
    <w:rsid w:val="00723C89"/>
    <w:rsid w:val="00723CC9"/>
    <w:rsid w:val="00723F1D"/>
    <w:rsid w:val="00723FAE"/>
    <w:rsid w:val="00723FEB"/>
    <w:rsid w:val="00724182"/>
    <w:rsid w:val="007243AF"/>
    <w:rsid w:val="0072440B"/>
    <w:rsid w:val="0072462C"/>
    <w:rsid w:val="007246A2"/>
    <w:rsid w:val="00724F36"/>
    <w:rsid w:val="00724F45"/>
    <w:rsid w:val="00725412"/>
    <w:rsid w:val="00725476"/>
    <w:rsid w:val="007256B3"/>
    <w:rsid w:val="00725809"/>
    <w:rsid w:val="007259EA"/>
    <w:rsid w:val="00725DC8"/>
    <w:rsid w:val="00725DD7"/>
    <w:rsid w:val="007261F2"/>
    <w:rsid w:val="00726482"/>
    <w:rsid w:val="007265C4"/>
    <w:rsid w:val="0072670B"/>
    <w:rsid w:val="00726871"/>
    <w:rsid w:val="00726BD8"/>
    <w:rsid w:val="00726C60"/>
    <w:rsid w:val="00726E81"/>
    <w:rsid w:val="00726F99"/>
    <w:rsid w:val="007271B3"/>
    <w:rsid w:val="007273D1"/>
    <w:rsid w:val="00727582"/>
    <w:rsid w:val="00727683"/>
    <w:rsid w:val="00727A70"/>
    <w:rsid w:val="00727B05"/>
    <w:rsid w:val="00727C3B"/>
    <w:rsid w:val="00727C3C"/>
    <w:rsid w:val="007300BF"/>
    <w:rsid w:val="0073017D"/>
    <w:rsid w:val="0073046F"/>
    <w:rsid w:val="00730711"/>
    <w:rsid w:val="00730862"/>
    <w:rsid w:val="00730962"/>
    <w:rsid w:val="00730BEA"/>
    <w:rsid w:val="00730D1A"/>
    <w:rsid w:val="00730E86"/>
    <w:rsid w:val="007312D2"/>
    <w:rsid w:val="007314C8"/>
    <w:rsid w:val="007314E0"/>
    <w:rsid w:val="007314F2"/>
    <w:rsid w:val="00731700"/>
    <w:rsid w:val="00731E87"/>
    <w:rsid w:val="00731F0B"/>
    <w:rsid w:val="0073254F"/>
    <w:rsid w:val="007325CD"/>
    <w:rsid w:val="007329CD"/>
    <w:rsid w:val="00732B71"/>
    <w:rsid w:val="00732BE4"/>
    <w:rsid w:val="00732DFE"/>
    <w:rsid w:val="00733339"/>
    <w:rsid w:val="00733490"/>
    <w:rsid w:val="00733741"/>
    <w:rsid w:val="00734008"/>
    <w:rsid w:val="007342AD"/>
    <w:rsid w:val="0073431B"/>
    <w:rsid w:val="0073447B"/>
    <w:rsid w:val="00734799"/>
    <w:rsid w:val="007348EB"/>
    <w:rsid w:val="00734B88"/>
    <w:rsid w:val="00734FDD"/>
    <w:rsid w:val="007352F6"/>
    <w:rsid w:val="00735369"/>
    <w:rsid w:val="007354F0"/>
    <w:rsid w:val="0073570B"/>
    <w:rsid w:val="00735F92"/>
    <w:rsid w:val="00736134"/>
    <w:rsid w:val="007361E8"/>
    <w:rsid w:val="0073646F"/>
    <w:rsid w:val="00736500"/>
    <w:rsid w:val="007365F6"/>
    <w:rsid w:val="00736631"/>
    <w:rsid w:val="00736785"/>
    <w:rsid w:val="00736BDB"/>
    <w:rsid w:val="00736E93"/>
    <w:rsid w:val="00737083"/>
    <w:rsid w:val="007370AA"/>
    <w:rsid w:val="00737178"/>
    <w:rsid w:val="00737376"/>
    <w:rsid w:val="00737466"/>
    <w:rsid w:val="00737598"/>
    <w:rsid w:val="0073768C"/>
    <w:rsid w:val="0073796C"/>
    <w:rsid w:val="00737A73"/>
    <w:rsid w:val="00737A7D"/>
    <w:rsid w:val="00737B22"/>
    <w:rsid w:val="00737DBC"/>
    <w:rsid w:val="00737FF4"/>
    <w:rsid w:val="00740607"/>
    <w:rsid w:val="00740A0F"/>
    <w:rsid w:val="00740DB9"/>
    <w:rsid w:val="00741158"/>
    <w:rsid w:val="007412D6"/>
    <w:rsid w:val="0074132E"/>
    <w:rsid w:val="007416B1"/>
    <w:rsid w:val="0074170D"/>
    <w:rsid w:val="00741737"/>
    <w:rsid w:val="00741835"/>
    <w:rsid w:val="00741860"/>
    <w:rsid w:val="007419FE"/>
    <w:rsid w:val="00742063"/>
    <w:rsid w:val="007423CA"/>
    <w:rsid w:val="0074273C"/>
    <w:rsid w:val="0074290A"/>
    <w:rsid w:val="00742A05"/>
    <w:rsid w:val="00742A47"/>
    <w:rsid w:val="00742CE9"/>
    <w:rsid w:val="007434F0"/>
    <w:rsid w:val="00743544"/>
    <w:rsid w:val="007435A2"/>
    <w:rsid w:val="00743864"/>
    <w:rsid w:val="00743877"/>
    <w:rsid w:val="00743C64"/>
    <w:rsid w:val="00743E32"/>
    <w:rsid w:val="0074436B"/>
    <w:rsid w:val="0074437E"/>
    <w:rsid w:val="007443D3"/>
    <w:rsid w:val="007443D8"/>
    <w:rsid w:val="00744449"/>
    <w:rsid w:val="00744A0C"/>
    <w:rsid w:val="00744A27"/>
    <w:rsid w:val="00744A8A"/>
    <w:rsid w:val="00744B38"/>
    <w:rsid w:val="00744BCA"/>
    <w:rsid w:val="00744F37"/>
    <w:rsid w:val="007450C7"/>
    <w:rsid w:val="0074557B"/>
    <w:rsid w:val="0074587C"/>
    <w:rsid w:val="00745B52"/>
    <w:rsid w:val="007460B4"/>
    <w:rsid w:val="00746290"/>
    <w:rsid w:val="007462FB"/>
    <w:rsid w:val="0074649C"/>
    <w:rsid w:val="00746659"/>
    <w:rsid w:val="00746CEF"/>
    <w:rsid w:val="00746E32"/>
    <w:rsid w:val="00746FAF"/>
    <w:rsid w:val="0074703A"/>
    <w:rsid w:val="007472AA"/>
    <w:rsid w:val="007478F9"/>
    <w:rsid w:val="00747A4B"/>
    <w:rsid w:val="00747A9A"/>
    <w:rsid w:val="00747BEB"/>
    <w:rsid w:val="00747C57"/>
    <w:rsid w:val="00747D33"/>
    <w:rsid w:val="00747DCA"/>
    <w:rsid w:val="007501BC"/>
    <w:rsid w:val="00750687"/>
    <w:rsid w:val="007506B5"/>
    <w:rsid w:val="0075075B"/>
    <w:rsid w:val="0075095E"/>
    <w:rsid w:val="00750B2C"/>
    <w:rsid w:val="00750C98"/>
    <w:rsid w:val="00750D5B"/>
    <w:rsid w:val="00750DCF"/>
    <w:rsid w:val="00750E16"/>
    <w:rsid w:val="00750EB4"/>
    <w:rsid w:val="0075114A"/>
    <w:rsid w:val="00751742"/>
    <w:rsid w:val="00751852"/>
    <w:rsid w:val="00751A28"/>
    <w:rsid w:val="00751ADF"/>
    <w:rsid w:val="00751AF3"/>
    <w:rsid w:val="00751DBA"/>
    <w:rsid w:val="00751DC2"/>
    <w:rsid w:val="00752307"/>
    <w:rsid w:val="0075237C"/>
    <w:rsid w:val="0075262C"/>
    <w:rsid w:val="007527C3"/>
    <w:rsid w:val="0075298B"/>
    <w:rsid w:val="00752AA0"/>
    <w:rsid w:val="00752B03"/>
    <w:rsid w:val="00752B30"/>
    <w:rsid w:val="00752E62"/>
    <w:rsid w:val="00752F62"/>
    <w:rsid w:val="007530AC"/>
    <w:rsid w:val="007530FF"/>
    <w:rsid w:val="007531A4"/>
    <w:rsid w:val="007531AC"/>
    <w:rsid w:val="0075328B"/>
    <w:rsid w:val="00753292"/>
    <w:rsid w:val="007532FF"/>
    <w:rsid w:val="00753830"/>
    <w:rsid w:val="007538B5"/>
    <w:rsid w:val="00753B74"/>
    <w:rsid w:val="00753C8C"/>
    <w:rsid w:val="00753EBD"/>
    <w:rsid w:val="00753ECD"/>
    <w:rsid w:val="00754080"/>
    <w:rsid w:val="00754231"/>
    <w:rsid w:val="0075434F"/>
    <w:rsid w:val="00754616"/>
    <w:rsid w:val="00754633"/>
    <w:rsid w:val="00754680"/>
    <w:rsid w:val="00754778"/>
    <w:rsid w:val="00754ABC"/>
    <w:rsid w:val="00754E9F"/>
    <w:rsid w:val="00754F97"/>
    <w:rsid w:val="0075542E"/>
    <w:rsid w:val="00755448"/>
    <w:rsid w:val="00755667"/>
    <w:rsid w:val="00755EB6"/>
    <w:rsid w:val="0075604C"/>
    <w:rsid w:val="007560EF"/>
    <w:rsid w:val="007560F8"/>
    <w:rsid w:val="00756176"/>
    <w:rsid w:val="0075635F"/>
    <w:rsid w:val="0075646C"/>
    <w:rsid w:val="007565B9"/>
    <w:rsid w:val="007569C4"/>
    <w:rsid w:val="00756B25"/>
    <w:rsid w:val="007572B7"/>
    <w:rsid w:val="007572EC"/>
    <w:rsid w:val="00757355"/>
    <w:rsid w:val="00757363"/>
    <w:rsid w:val="00757641"/>
    <w:rsid w:val="007579DB"/>
    <w:rsid w:val="00757B2C"/>
    <w:rsid w:val="00757B8D"/>
    <w:rsid w:val="00757C9C"/>
    <w:rsid w:val="00757D37"/>
    <w:rsid w:val="007600F5"/>
    <w:rsid w:val="00760216"/>
    <w:rsid w:val="007603C3"/>
    <w:rsid w:val="0076046E"/>
    <w:rsid w:val="00760540"/>
    <w:rsid w:val="00760651"/>
    <w:rsid w:val="00760D4A"/>
    <w:rsid w:val="00760EE4"/>
    <w:rsid w:val="00760F36"/>
    <w:rsid w:val="00760FD6"/>
    <w:rsid w:val="00761029"/>
    <w:rsid w:val="0076131C"/>
    <w:rsid w:val="00761389"/>
    <w:rsid w:val="0076141B"/>
    <w:rsid w:val="00761528"/>
    <w:rsid w:val="007615F8"/>
    <w:rsid w:val="00761673"/>
    <w:rsid w:val="007616FD"/>
    <w:rsid w:val="00761F4E"/>
    <w:rsid w:val="00762393"/>
    <w:rsid w:val="0076273D"/>
    <w:rsid w:val="00762B4F"/>
    <w:rsid w:val="00762C4B"/>
    <w:rsid w:val="00762DEB"/>
    <w:rsid w:val="00762F38"/>
    <w:rsid w:val="007630AB"/>
    <w:rsid w:val="00763506"/>
    <w:rsid w:val="0076375F"/>
    <w:rsid w:val="0076376E"/>
    <w:rsid w:val="00763B78"/>
    <w:rsid w:val="00763C29"/>
    <w:rsid w:val="00763C9D"/>
    <w:rsid w:val="00763D1A"/>
    <w:rsid w:val="00763E87"/>
    <w:rsid w:val="00763F14"/>
    <w:rsid w:val="00763F3E"/>
    <w:rsid w:val="007641A9"/>
    <w:rsid w:val="0076451D"/>
    <w:rsid w:val="00764777"/>
    <w:rsid w:val="00764786"/>
    <w:rsid w:val="00764A76"/>
    <w:rsid w:val="00765013"/>
    <w:rsid w:val="00765082"/>
    <w:rsid w:val="00765166"/>
    <w:rsid w:val="00765572"/>
    <w:rsid w:val="007657AD"/>
    <w:rsid w:val="00765BFF"/>
    <w:rsid w:val="00765D53"/>
    <w:rsid w:val="00765EE7"/>
    <w:rsid w:val="00765F5C"/>
    <w:rsid w:val="00765FE7"/>
    <w:rsid w:val="007666F1"/>
    <w:rsid w:val="00766A2E"/>
    <w:rsid w:val="00766AA6"/>
    <w:rsid w:val="00766DE2"/>
    <w:rsid w:val="00766F48"/>
    <w:rsid w:val="00767026"/>
    <w:rsid w:val="007673FD"/>
    <w:rsid w:val="007674B4"/>
    <w:rsid w:val="0076763E"/>
    <w:rsid w:val="0076782F"/>
    <w:rsid w:val="00767A0F"/>
    <w:rsid w:val="00767B55"/>
    <w:rsid w:val="00767C71"/>
    <w:rsid w:val="00767D10"/>
    <w:rsid w:val="007701D5"/>
    <w:rsid w:val="00770226"/>
    <w:rsid w:val="00770232"/>
    <w:rsid w:val="0077034E"/>
    <w:rsid w:val="007709D0"/>
    <w:rsid w:val="007709E3"/>
    <w:rsid w:val="00770CA8"/>
    <w:rsid w:val="00770FDC"/>
    <w:rsid w:val="0077104B"/>
    <w:rsid w:val="0077108F"/>
    <w:rsid w:val="0077148A"/>
    <w:rsid w:val="007719B6"/>
    <w:rsid w:val="00771CB1"/>
    <w:rsid w:val="00771CC9"/>
    <w:rsid w:val="00771F4A"/>
    <w:rsid w:val="007720A5"/>
    <w:rsid w:val="0077220D"/>
    <w:rsid w:val="00772332"/>
    <w:rsid w:val="0077235A"/>
    <w:rsid w:val="007725AC"/>
    <w:rsid w:val="00772767"/>
    <w:rsid w:val="007729E8"/>
    <w:rsid w:val="00772B02"/>
    <w:rsid w:val="00772B4B"/>
    <w:rsid w:val="00772DAA"/>
    <w:rsid w:val="00772E39"/>
    <w:rsid w:val="00772F9A"/>
    <w:rsid w:val="0077321B"/>
    <w:rsid w:val="007735AC"/>
    <w:rsid w:val="0077368C"/>
    <w:rsid w:val="0077372C"/>
    <w:rsid w:val="007739E9"/>
    <w:rsid w:val="00773E01"/>
    <w:rsid w:val="00774181"/>
    <w:rsid w:val="00774237"/>
    <w:rsid w:val="0077469C"/>
    <w:rsid w:val="007746FD"/>
    <w:rsid w:val="007747BA"/>
    <w:rsid w:val="0077486D"/>
    <w:rsid w:val="007748A2"/>
    <w:rsid w:val="0077493A"/>
    <w:rsid w:val="00774972"/>
    <w:rsid w:val="00774AD0"/>
    <w:rsid w:val="00774AF0"/>
    <w:rsid w:val="00774B51"/>
    <w:rsid w:val="00774D01"/>
    <w:rsid w:val="00774E31"/>
    <w:rsid w:val="00775113"/>
    <w:rsid w:val="007754FA"/>
    <w:rsid w:val="007756E5"/>
    <w:rsid w:val="007757A9"/>
    <w:rsid w:val="007757EB"/>
    <w:rsid w:val="007758E1"/>
    <w:rsid w:val="00775F0B"/>
    <w:rsid w:val="007761BB"/>
    <w:rsid w:val="007762B3"/>
    <w:rsid w:val="00776716"/>
    <w:rsid w:val="007767B9"/>
    <w:rsid w:val="00776971"/>
    <w:rsid w:val="00776B19"/>
    <w:rsid w:val="00776C08"/>
    <w:rsid w:val="00776E07"/>
    <w:rsid w:val="00776F53"/>
    <w:rsid w:val="0077721E"/>
    <w:rsid w:val="00777530"/>
    <w:rsid w:val="00777539"/>
    <w:rsid w:val="007775E2"/>
    <w:rsid w:val="00777775"/>
    <w:rsid w:val="007778B2"/>
    <w:rsid w:val="007778DC"/>
    <w:rsid w:val="00777E41"/>
    <w:rsid w:val="00777F25"/>
    <w:rsid w:val="0078018F"/>
    <w:rsid w:val="0078033B"/>
    <w:rsid w:val="007804D5"/>
    <w:rsid w:val="007809C5"/>
    <w:rsid w:val="00780C04"/>
    <w:rsid w:val="00780DF4"/>
    <w:rsid w:val="00780E16"/>
    <w:rsid w:val="007810E9"/>
    <w:rsid w:val="0078160E"/>
    <w:rsid w:val="00781D45"/>
    <w:rsid w:val="00781D62"/>
    <w:rsid w:val="00781EFE"/>
    <w:rsid w:val="007820C8"/>
    <w:rsid w:val="0078248F"/>
    <w:rsid w:val="00782552"/>
    <w:rsid w:val="00782583"/>
    <w:rsid w:val="007826D2"/>
    <w:rsid w:val="007826DD"/>
    <w:rsid w:val="00782928"/>
    <w:rsid w:val="00782B5C"/>
    <w:rsid w:val="00782EA0"/>
    <w:rsid w:val="00782FE8"/>
    <w:rsid w:val="0078300B"/>
    <w:rsid w:val="00783036"/>
    <w:rsid w:val="007832F3"/>
    <w:rsid w:val="0078336A"/>
    <w:rsid w:val="00783402"/>
    <w:rsid w:val="007835E9"/>
    <w:rsid w:val="00783CC3"/>
    <w:rsid w:val="00783D84"/>
    <w:rsid w:val="00783E61"/>
    <w:rsid w:val="00783F0A"/>
    <w:rsid w:val="007840E6"/>
    <w:rsid w:val="007841BE"/>
    <w:rsid w:val="007842E2"/>
    <w:rsid w:val="00784316"/>
    <w:rsid w:val="00784433"/>
    <w:rsid w:val="00784A0C"/>
    <w:rsid w:val="00784A17"/>
    <w:rsid w:val="00784C4B"/>
    <w:rsid w:val="00784CA8"/>
    <w:rsid w:val="00784FDA"/>
    <w:rsid w:val="0078524E"/>
    <w:rsid w:val="00785407"/>
    <w:rsid w:val="00785695"/>
    <w:rsid w:val="00785998"/>
    <w:rsid w:val="00785FE7"/>
    <w:rsid w:val="00786005"/>
    <w:rsid w:val="007862E0"/>
    <w:rsid w:val="00786341"/>
    <w:rsid w:val="00786420"/>
    <w:rsid w:val="00786707"/>
    <w:rsid w:val="00786880"/>
    <w:rsid w:val="00786A95"/>
    <w:rsid w:val="00786F32"/>
    <w:rsid w:val="0078716C"/>
    <w:rsid w:val="00787246"/>
    <w:rsid w:val="0078731E"/>
    <w:rsid w:val="007873DC"/>
    <w:rsid w:val="007874D9"/>
    <w:rsid w:val="0078757F"/>
    <w:rsid w:val="00787626"/>
    <w:rsid w:val="00787739"/>
    <w:rsid w:val="007878DF"/>
    <w:rsid w:val="00787A84"/>
    <w:rsid w:val="00787F9D"/>
    <w:rsid w:val="00790219"/>
    <w:rsid w:val="00790313"/>
    <w:rsid w:val="0079043A"/>
    <w:rsid w:val="00790482"/>
    <w:rsid w:val="0079050A"/>
    <w:rsid w:val="00790704"/>
    <w:rsid w:val="0079090D"/>
    <w:rsid w:val="00790D8F"/>
    <w:rsid w:val="00791054"/>
    <w:rsid w:val="00791A9F"/>
    <w:rsid w:val="00791AA7"/>
    <w:rsid w:val="00791CF6"/>
    <w:rsid w:val="00792096"/>
    <w:rsid w:val="00792193"/>
    <w:rsid w:val="00792266"/>
    <w:rsid w:val="007922E5"/>
    <w:rsid w:val="007924FA"/>
    <w:rsid w:val="007925D7"/>
    <w:rsid w:val="007927EE"/>
    <w:rsid w:val="007928D1"/>
    <w:rsid w:val="00792C69"/>
    <w:rsid w:val="00792E3C"/>
    <w:rsid w:val="00793053"/>
    <w:rsid w:val="00793323"/>
    <w:rsid w:val="00793416"/>
    <w:rsid w:val="0079344E"/>
    <w:rsid w:val="00793702"/>
    <w:rsid w:val="007939EF"/>
    <w:rsid w:val="00793ACE"/>
    <w:rsid w:val="00793CDF"/>
    <w:rsid w:val="00793E4A"/>
    <w:rsid w:val="00793FFE"/>
    <w:rsid w:val="00794299"/>
    <w:rsid w:val="0079430F"/>
    <w:rsid w:val="00794463"/>
    <w:rsid w:val="00794485"/>
    <w:rsid w:val="00794548"/>
    <w:rsid w:val="007945D7"/>
    <w:rsid w:val="00794868"/>
    <w:rsid w:val="00794CE6"/>
    <w:rsid w:val="00794D3C"/>
    <w:rsid w:val="00794F1E"/>
    <w:rsid w:val="007953DD"/>
    <w:rsid w:val="0079576A"/>
    <w:rsid w:val="00795D04"/>
    <w:rsid w:val="00795F4D"/>
    <w:rsid w:val="00796277"/>
    <w:rsid w:val="007966E9"/>
    <w:rsid w:val="00796717"/>
    <w:rsid w:val="00796720"/>
    <w:rsid w:val="007969C9"/>
    <w:rsid w:val="007969D1"/>
    <w:rsid w:val="00796A09"/>
    <w:rsid w:val="00796F8E"/>
    <w:rsid w:val="00797190"/>
    <w:rsid w:val="00797333"/>
    <w:rsid w:val="0079733D"/>
    <w:rsid w:val="0079735B"/>
    <w:rsid w:val="00797384"/>
    <w:rsid w:val="00797689"/>
    <w:rsid w:val="00797869"/>
    <w:rsid w:val="00797CB1"/>
    <w:rsid w:val="00797FE6"/>
    <w:rsid w:val="007A00BA"/>
    <w:rsid w:val="007A0397"/>
    <w:rsid w:val="007A04FB"/>
    <w:rsid w:val="007A05DE"/>
    <w:rsid w:val="007A07BA"/>
    <w:rsid w:val="007A098E"/>
    <w:rsid w:val="007A0A73"/>
    <w:rsid w:val="007A0B2D"/>
    <w:rsid w:val="007A0BA1"/>
    <w:rsid w:val="007A0BB0"/>
    <w:rsid w:val="007A0E43"/>
    <w:rsid w:val="007A11F0"/>
    <w:rsid w:val="007A1644"/>
    <w:rsid w:val="007A17D5"/>
    <w:rsid w:val="007A191A"/>
    <w:rsid w:val="007A1943"/>
    <w:rsid w:val="007A1A66"/>
    <w:rsid w:val="007A1A90"/>
    <w:rsid w:val="007A1AA9"/>
    <w:rsid w:val="007A1EB3"/>
    <w:rsid w:val="007A1EF9"/>
    <w:rsid w:val="007A20A2"/>
    <w:rsid w:val="007A2100"/>
    <w:rsid w:val="007A2278"/>
    <w:rsid w:val="007A23C1"/>
    <w:rsid w:val="007A23FB"/>
    <w:rsid w:val="007A2519"/>
    <w:rsid w:val="007A264F"/>
    <w:rsid w:val="007A2740"/>
    <w:rsid w:val="007A2BCC"/>
    <w:rsid w:val="007A2E36"/>
    <w:rsid w:val="007A2F39"/>
    <w:rsid w:val="007A2FB5"/>
    <w:rsid w:val="007A2FFC"/>
    <w:rsid w:val="007A3147"/>
    <w:rsid w:val="007A3485"/>
    <w:rsid w:val="007A372E"/>
    <w:rsid w:val="007A3B84"/>
    <w:rsid w:val="007A3BD6"/>
    <w:rsid w:val="007A41B1"/>
    <w:rsid w:val="007A42C7"/>
    <w:rsid w:val="007A44B5"/>
    <w:rsid w:val="007A4A2F"/>
    <w:rsid w:val="007A5265"/>
    <w:rsid w:val="007A52B6"/>
    <w:rsid w:val="007A54C3"/>
    <w:rsid w:val="007A58AF"/>
    <w:rsid w:val="007A5A1E"/>
    <w:rsid w:val="007A5A27"/>
    <w:rsid w:val="007A5AB3"/>
    <w:rsid w:val="007A5D08"/>
    <w:rsid w:val="007A5F32"/>
    <w:rsid w:val="007A5F37"/>
    <w:rsid w:val="007A611B"/>
    <w:rsid w:val="007A65E3"/>
    <w:rsid w:val="007A6AED"/>
    <w:rsid w:val="007A6D5A"/>
    <w:rsid w:val="007A6F9E"/>
    <w:rsid w:val="007A70CC"/>
    <w:rsid w:val="007A7293"/>
    <w:rsid w:val="007A72E1"/>
    <w:rsid w:val="007A733C"/>
    <w:rsid w:val="007A7390"/>
    <w:rsid w:val="007A7392"/>
    <w:rsid w:val="007A7564"/>
    <w:rsid w:val="007A762F"/>
    <w:rsid w:val="007A7872"/>
    <w:rsid w:val="007A7A02"/>
    <w:rsid w:val="007A7B27"/>
    <w:rsid w:val="007A7CBD"/>
    <w:rsid w:val="007A7E1B"/>
    <w:rsid w:val="007B00FC"/>
    <w:rsid w:val="007B01CC"/>
    <w:rsid w:val="007B038E"/>
    <w:rsid w:val="007B04BE"/>
    <w:rsid w:val="007B058D"/>
    <w:rsid w:val="007B0980"/>
    <w:rsid w:val="007B0DDB"/>
    <w:rsid w:val="007B14F7"/>
    <w:rsid w:val="007B185E"/>
    <w:rsid w:val="007B1A26"/>
    <w:rsid w:val="007B1A2B"/>
    <w:rsid w:val="007B1A8B"/>
    <w:rsid w:val="007B1AFA"/>
    <w:rsid w:val="007B1C07"/>
    <w:rsid w:val="007B1E9E"/>
    <w:rsid w:val="007B1EBC"/>
    <w:rsid w:val="007B201F"/>
    <w:rsid w:val="007B2307"/>
    <w:rsid w:val="007B2397"/>
    <w:rsid w:val="007B2453"/>
    <w:rsid w:val="007B253E"/>
    <w:rsid w:val="007B2755"/>
    <w:rsid w:val="007B283E"/>
    <w:rsid w:val="007B28F8"/>
    <w:rsid w:val="007B2A26"/>
    <w:rsid w:val="007B2AA6"/>
    <w:rsid w:val="007B2C44"/>
    <w:rsid w:val="007B2D3A"/>
    <w:rsid w:val="007B2D59"/>
    <w:rsid w:val="007B2D61"/>
    <w:rsid w:val="007B2DF3"/>
    <w:rsid w:val="007B2EFA"/>
    <w:rsid w:val="007B2FB2"/>
    <w:rsid w:val="007B2FEF"/>
    <w:rsid w:val="007B31A1"/>
    <w:rsid w:val="007B330A"/>
    <w:rsid w:val="007B374E"/>
    <w:rsid w:val="007B3876"/>
    <w:rsid w:val="007B3936"/>
    <w:rsid w:val="007B3B26"/>
    <w:rsid w:val="007B3B67"/>
    <w:rsid w:val="007B3D9A"/>
    <w:rsid w:val="007B427F"/>
    <w:rsid w:val="007B42B0"/>
    <w:rsid w:val="007B436C"/>
    <w:rsid w:val="007B44C2"/>
    <w:rsid w:val="007B4694"/>
    <w:rsid w:val="007B49B5"/>
    <w:rsid w:val="007B4B42"/>
    <w:rsid w:val="007B4D2B"/>
    <w:rsid w:val="007B4EFA"/>
    <w:rsid w:val="007B4F34"/>
    <w:rsid w:val="007B4FBC"/>
    <w:rsid w:val="007B5491"/>
    <w:rsid w:val="007B59AE"/>
    <w:rsid w:val="007B5A13"/>
    <w:rsid w:val="007B5BB6"/>
    <w:rsid w:val="007B5C95"/>
    <w:rsid w:val="007B5CA8"/>
    <w:rsid w:val="007B5D40"/>
    <w:rsid w:val="007B5DFE"/>
    <w:rsid w:val="007B631B"/>
    <w:rsid w:val="007B6485"/>
    <w:rsid w:val="007B667F"/>
    <w:rsid w:val="007B676E"/>
    <w:rsid w:val="007B6ABC"/>
    <w:rsid w:val="007B6B19"/>
    <w:rsid w:val="007B6CFD"/>
    <w:rsid w:val="007B6CFF"/>
    <w:rsid w:val="007B6D64"/>
    <w:rsid w:val="007B6EDC"/>
    <w:rsid w:val="007B6F58"/>
    <w:rsid w:val="007B724D"/>
    <w:rsid w:val="007B733F"/>
    <w:rsid w:val="007B7415"/>
    <w:rsid w:val="007B759E"/>
    <w:rsid w:val="007B7807"/>
    <w:rsid w:val="007B7A29"/>
    <w:rsid w:val="007B7BE2"/>
    <w:rsid w:val="007B7C5E"/>
    <w:rsid w:val="007B7CC3"/>
    <w:rsid w:val="007C0220"/>
    <w:rsid w:val="007C07CD"/>
    <w:rsid w:val="007C08A5"/>
    <w:rsid w:val="007C0C68"/>
    <w:rsid w:val="007C0D3B"/>
    <w:rsid w:val="007C1362"/>
    <w:rsid w:val="007C1543"/>
    <w:rsid w:val="007C18E9"/>
    <w:rsid w:val="007C1F2C"/>
    <w:rsid w:val="007C2033"/>
    <w:rsid w:val="007C21BB"/>
    <w:rsid w:val="007C24EB"/>
    <w:rsid w:val="007C26D0"/>
    <w:rsid w:val="007C2856"/>
    <w:rsid w:val="007C30A3"/>
    <w:rsid w:val="007C3179"/>
    <w:rsid w:val="007C31D8"/>
    <w:rsid w:val="007C33A0"/>
    <w:rsid w:val="007C37D2"/>
    <w:rsid w:val="007C37DC"/>
    <w:rsid w:val="007C3877"/>
    <w:rsid w:val="007C38AB"/>
    <w:rsid w:val="007C399F"/>
    <w:rsid w:val="007C39C2"/>
    <w:rsid w:val="007C3C31"/>
    <w:rsid w:val="007C3E41"/>
    <w:rsid w:val="007C3EF0"/>
    <w:rsid w:val="007C4440"/>
    <w:rsid w:val="007C4985"/>
    <w:rsid w:val="007C4B8A"/>
    <w:rsid w:val="007C4BD9"/>
    <w:rsid w:val="007C4F3B"/>
    <w:rsid w:val="007C4F78"/>
    <w:rsid w:val="007C50E6"/>
    <w:rsid w:val="007C58CC"/>
    <w:rsid w:val="007C597F"/>
    <w:rsid w:val="007C59F3"/>
    <w:rsid w:val="007C5F02"/>
    <w:rsid w:val="007C5FE6"/>
    <w:rsid w:val="007C60AB"/>
    <w:rsid w:val="007C61EC"/>
    <w:rsid w:val="007C6586"/>
    <w:rsid w:val="007C65BE"/>
    <w:rsid w:val="007C65E8"/>
    <w:rsid w:val="007C6A79"/>
    <w:rsid w:val="007C7087"/>
    <w:rsid w:val="007C70C6"/>
    <w:rsid w:val="007C719D"/>
    <w:rsid w:val="007C7477"/>
    <w:rsid w:val="007C74B1"/>
    <w:rsid w:val="007C75AF"/>
    <w:rsid w:val="007C7830"/>
    <w:rsid w:val="007C78FF"/>
    <w:rsid w:val="007C7EF9"/>
    <w:rsid w:val="007D0218"/>
    <w:rsid w:val="007D0479"/>
    <w:rsid w:val="007D091D"/>
    <w:rsid w:val="007D0DFF"/>
    <w:rsid w:val="007D109B"/>
    <w:rsid w:val="007D17F1"/>
    <w:rsid w:val="007D183F"/>
    <w:rsid w:val="007D18B3"/>
    <w:rsid w:val="007D1907"/>
    <w:rsid w:val="007D1A42"/>
    <w:rsid w:val="007D1A4B"/>
    <w:rsid w:val="007D1A78"/>
    <w:rsid w:val="007D1B2E"/>
    <w:rsid w:val="007D1B65"/>
    <w:rsid w:val="007D1BF5"/>
    <w:rsid w:val="007D1F09"/>
    <w:rsid w:val="007D204F"/>
    <w:rsid w:val="007D20B9"/>
    <w:rsid w:val="007D21B5"/>
    <w:rsid w:val="007D25C1"/>
    <w:rsid w:val="007D267E"/>
    <w:rsid w:val="007D28F9"/>
    <w:rsid w:val="007D2D82"/>
    <w:rsid w:val="007D2E2F"/>
    <w:rsid w:val="007D2E65"/>
    <w:rsid w:val="007D2F4A"/>
    <w:rsid w:val="007D3068"/>
    <w:rsid w:val="007D3364"/>
    <w:rsid w:val="007D3375"/>
    <w:rsid w:val="007D372A"/>
    <w:rsid w:val="007D386C"/>
    <w:rsid w:val="007D38F9"/>
    <w:rsid w:val="007D38FB"/>
    <w:rsid w:val="007D3E5F"/>
    <w:rsid w:val="007D41FB"/>
    <w:rsid w:val="007D46E2"/>
    <w:rsid w:val="007D479A"/>
    <w:rsid w:val="007D494A"/>
    <w:rsid w:val="007D4B1F"/>
    <w:rsid w:val="007D4C94"/>
    <w:rsid w:val="007D4F30"/>
    <w:rsid w:val="007D58DF"/>
    <w:rsid w:val="007D598C"/>
    <w:rsid w:val="007D5B74"/>
    <w:rsid w:val="007D5BCD"/>
    <w:rsid w:val="007D5D6C"/>
    <w:rsid w:val="007D5EB8"/>
    <w:rsid w:val="007D617E"/>
    <w:rsid w:val="007D62C4"/>
    <w:rsid w:val="007D6BA4"/>
    <w:rsid w:val="007D6D5C"/>
    <w:rsid w:val="007D7284"/>
    <w:rsid w:val="007D7767"/>
    <w:rsid w:val="007D7931"/>
    <w:rsid w:val="007D7D12"/>
    <w:rsid w:val="007D7F6B"/>
    <w:rsid w:val="007E0277"/>
    <w:rsid w:val="007E03E8"/>
    <w:rsid w:val="007E0540"/>
    <w:rsid w:val="007E057A"/>
    <w:rsid w:val="007E0648"/>
    <w:rsid w:val="007E0970"/>
    <w:rsid w:val="007E0AC3"/>
    <w:rsid w:val="007E0B93"/>
    <w:rsid w:val="007E0BB0"/>
    <w:rsid w:val="007E0C24"/>
    <w:rsid w:val="007E0C41"/>
    <w:rsid w:val="007E0DD6"/>
    <w:rsid w:val="007E10BD"/>
    <w:rsid w:val="007E1460"/>
    <w:rsid w:val="007E15C9"/>
    <w:rsid w:val="007E189C"/>
    <w:rsid w:val="007E1AF1"/>
    <w:rsid w:val="007E1F38"/>
    <w:rsid w:val="007E1FCE"/>
    <w:rsid w:val="007E2896"/>
    <w:rsid w:val="007E2905"/>
    <w:rsid w:val="007E29D8"/>
    <w:rsid w:val="007E2C59"/>
    <w:rsid w:val="007E33EC"/>
    <w:rsid w:val="007E3480"/>
    <w:rsid w:val="007E38B4"/>
    <w:rsid w:val="007E39DF"/>
    <w:rsid w:val="007E3A91"/>
    <w:rsid w:val="007E3C0E"/>
    <w:rsid w:val="007E41E3"/>
    <w:rsid w:val="007E4720"/>
    <w:rsid w:val="007E4745"/>
    <w:rsid w:val="007E476D"/>
    <w:rsid w:val="007E48E5"/>
    <w:rsid w:val="007E4CC6"/>
    <w:rsid w:val="007E4F10"/>
    <w:rsid w:val="007E503C"/>
    <w:rsid w:val="007E5075"/>
    <w:rsid w:val="007E51B3"/>
    <w:rsid w:val="007E52E5"/>
    <w:rsid w:val="007E54DF"/>
    <w:rsid w:val="007E55E0"/>
    <w:rsid w:val="007E56A1"/>
    <w:rsid w:val="007E5849"/>
    <w:rsid w:val="007E5988"/>
    <w:rsid w:val="007E5F0E"/>
    <w:rsid w:val="007E5F3E"/>
    <w:rsid w:val="007E606B"/>
    <w:rsid w:val="007E60FB"/>
    <w:rsid w:val="007E626B"/>
    <w:rsid w:val="007E6473"/>
    <w:rsid w:val="007E660B"/>
    <w:rsid w:val="007E68A3"/>
    <w:rsid w:val="007E6A51"/>
    <w:rsid w:val="007E6C0D"/>
    <w:rsid w:val="007E6CF0"/>
    <w:rsid w:val="007E6E33"/>
    <w:rsid w:val="007E6F04"/>
    <w:rsid w:val="007E701F"/>
    <w:rsid w:val="007E7290"/>
    <w:rsid w:val="007E72F0"/>
    <w:rsid w:val="007E7448"/>
    <w:rsid w:val="007E799B"/>
    <w:rsid w:val="007E7A01"/>
    <w:rsid w:val="007E7A34"/>
    <w:rsid w:val="007E7C01"/>
    <w:rsid w:val="007E7CFB"/>
    <w:rsid w:val="007F0319"/>
    <w:rsid w:val="007F0364"/>
    <w:rsid w:val="007F06CA"/>
    <w:rsid w:val="007F1180"/>
    <w:rsid w:val="007F1268"/>
    <w:rsid w:val="007F1413"/>
    <w:rsid w:val="007F14E1"/>
    <w:rsid w:val="007F15E6"/>
    <w:rsid w:val="007F1736"/>
    <w:rsid w:val="007F1943"/>
    <w:rsid w:val="007F1B4D"/>
    <w:rsid w:val="007F1F87"/>
    <w:rsid w:val="007F23CA"/>
    <w:rsid w:val="007F23F5"/>
    <w:rsid w:val="007F25C8"/>
    <w:rsid w:val="007F2803"/>
    <w:rsid w:val="007F2870"/>
    <w:rsid w:val="007F2A8F"/>
    <w:rsid w:val="007F2D71"/>
    <w:rsid w:val="007F2E6F"/>
    <w:rsid w:val="007F304D"/>
    <w:rsid w:val="007F30F8"/>
    <w:rsid w:val="007F3256"/>
    <w:rsid w:val="007F326B"/>
    <w:rsid w:val="007F3507"/>
    <w:rsid w:val="007F3B0A"/>
    <w:rsid w:val="007F3B77"/>
    <w:rsid w:val="007F3C0C"/>
    <w:rsid w:val="007F3FF9"/>
    <w:rsid w:val="007F407C"/>
    <w:rsid w:val="007F417E"/>
    <w:rsid w:val="007F434D"/>
    <w:rsid w:val="007F44E7"/>
    <w:rsid w:val="007F45CB"/>
    <w:rsid w:val="007F4704"/>
    <w:rsid w:val="007F4877"/>
    <w:rsid w:val="007F48F9"/>
    <w:rsid w:val="007F4AF7"/>
    <w:rsid w:val="007F4BC8"/>
    <w:rsid w:val="007F4D24"/>
    <w:rsid w:val="007F5867"/>
    <w:rsid w:val="007F62F9"/>
    <w:rsid w:val="007F65F4"/>
    <w:rsid w:val="007F668C"/>
    <w:rsid w:val="007F6803"/>
    <w:rsid w:val="007F6840"/>
    <w:rsid w:val="007F6AA5"/>
    <w:rsid w:val="007F6B5F"/>
    <w:rsid w:val="007F6DBA"/>
    <w:rsid w:val="007F6E5A"/>
    <w:rsid w:val="007F74FB"/>
    <w:rsid w:val="007F75C2"/>
    <w:rsid w:val="007F76FF"/>
    <w:rsid w:val="007F78BA"/>
    <w:rsid w:val="007F7955"/>
    <w:rsid w:val="007F7AE9"/>
    <w:rsid w:val="007F7BFE"/>
    <w:rsid w:val="007F7FAE"/>
    <w:rsid w:val="007F7FB5"/>
    <w:rsid w:val="007F7FC9"/>
    <w:rsid w:val="008003EE"/>
    <w:rsid w:val="008004D8"/>
    <w:rsid w:val="0080061E"/>
    <w:rsid w:val="00800654"/>
    <w:rsid w:val="008011A2"/>
    <w:rsid w:val="008011CB"/>
    <w:rsid w:val="008015F9"/>
    <w:rsid w:val="008016B2"/>
    <w:rsid w:val="00801A0F"/>
    <w:rsid w:val="00801C04"/>
    <w:rsid w:val="00801D95"/>
    <w:rsid w:val="00801E07"/>
    <w:rsid w:val="0080215E"/>
    <w:rsid w:val="0080221D"/>
    <w:rsid w:val="008023CE"/>
    <w:rsid w:val="00802476"/>
    <w:rsid w:val="00802521"/>
    <w:rsid w:val="0080295C"/>
    <w:rsid w:val="00802A0D"/>
    <w:rsid w:val="00802B2B"/>
    <w:rsid w:val="00802B8D"/>
    <w:rsid w:val="00802D54"/>
    <w:rsid w:val="00803054"/>
    <w:rsid w:val="00803148"/>
    <w:rsid w:val="0080345C"/>
    <w:rsid w:val="008037FE"/>
    <w:rsid w:val="00803872"/>
    <w:rsid w:val="00803A91"/>
    <w:rsid w:val="00803B32"/>
    <w:rsid w:val="0080409A"/>
    <w:rsid w:val="00804368"/>
    <w:rsid w:val="008044B5"/>
    <w:rsid w:val="008044E6"/>
    <w:rsid w:val="00804686"/>
    <w:rsid w:val="00804840"/>
    <w:rsid w:val="00804AF6"/>
    <w:rsid w:val="00804D58"/>
    <w:rsid w:val="00804D5E"/>
    <w:rsid w:val="00804DBD"/>
    <w:rsid w:val="00804FFA"/>
    <w:rsid w:val="00805044"/>
    <w:rsid w:val="00805852"/>
    <w:rsid w:val="008058E3"/>
    <w:rsid w:val="00806072"/>
    <w:rsid w:val="008060BA"/>
    <w:rsid w:val="0080612E"/>
    <w:rsid w:val="00806209"/>
    <w:rsid w:val="008064AD"/>
    <w:rsid w:val="00806633"/>
    <w:rsid w:val="00806993"/>
    <w:rsid w:val="00806C8B"/>
    <w:rsid w:val="0080749E"/>
    <w:rsid w:val="008075AD"/>
    <w:rsid w:val="00807745"/>
    <w:rsid w:val="00807A1C"/>
    <w:rsid w:val="00807AED"/>
    <w:rsid w:val="00807BCC"/>
    <w:rsid w:val="008100B1"/>
    <w:rsid w:val="008105A3"/>
    <w:rsid w:val="00810644"/>
    <w:rsid w:val="0081098B"/>
    <w:rsid w:val="00810BC4"/>
    <w:rsid w:val="00810C9B"/>
    <w:rsid w:val="00810E8F"/>
    <w:rsid w:val="00810F0E"/>
    <w:rsid w:val="0081125D"/>
    <w:rsid w:val="008112C3"/>
    <w:rsid w:val="0081141C"/>
    <w:rsid w:val="008114F2"/>
    <w:rsid w:val="008115BE"/>
    <w:rsid w:val="00811759"/>
    <w:rsid w:val="00811920"/>
    <w:rsid w:val="008119E7"/>
    <w:rsid w:val="008122D1"/>
    <w:rsid w:val="008126DB"/>
    <w:rsid w:val="008127E7"/>
    <w:rsid w:val="00812808"/>
    <w:rsid w:val="008128A4"/>
    <w:rsid w:val="00812930"/>
    <w:rsid w:val="00812B5B"/>
    <w:rsid w:val="00812C2B"/>
    <w:rsid w:val="00812C72"/>
    <w:rsid w:val="00812E9B"/>
    <w:rsid w:val="00812F52"/>
    <w:rsid w:val="00813029"/>
    <w:rsid w:val="008131B2"/>
    <w:rsid w:val="008131F3"/>
    <w:rsid w:val="0081327C"/>
    <w:rsid w:val="0081340D"/>
    <w:rsid w:val="00813429"/>
    <w:rsid w:val="008136F9"/>
    <w:rsid w:val="00813809"/>
    <w:rsid w:val="00813B1C"/>
    <w:rsid w:val="00813BF1"/>
    <w:rsid w:val="00813CEE"/>
    <w:rsid w:val="00813E0D"/>
    <w:rsid w:val="00813F2D"/>
    <w:rsid w:val="008140AA"/>
    <w:rsid w:val="008141BA"/>
    <w:rsid w:val="008141C3"/>
    <w:rsid w:val="008142AC"/>
    <w:rsid w:val="00814304"/>
    <w:rsid w:val="008144E1"/>
    <w:rsid w:val="0081461F"/>
    <w:rsid w:val="008147C3"/>
    <w:rsid w:val="00814831"/>
    <w:rsid w:val="008148BF"/>
    <w:rsid w:val="00814D29"/>
    <w:rsid w:val="00814FDB"/>
    <w:rsid w:val="00815359"/>
    <w:rsid w:val="00815548"/>
    <w:rsid w:val="00815B53"/>
    <w:rsid w:val="00815CB4"/>
    <w:rsid w:val="00815CE5"/>
    <w:rsid w:val="00815EC3"/>
    <w:rsid w:val="00815F3A"/>
    <w:rsid w:val="00816262"/>
    <w:rsid w:val="0081672F"/>
    <w:rsid w:val="00816909"/>
    <w:rsid w:val="00816D45"/>
    <w:rsid w:val="0081711C"/>
    <w:rsid w:val="00817319"/>
    <w:rsid w:val="00817401"/>
    <w:rsid w:val="00817689"/>
    <w:rsid w:val="008176FD"/>
    <w:rsid w:val="00817965"/>
    <w:rsid w:val="0081798C"/>
    <w:rsid w:val="00817A74"/>
    <w:rsid w:val="008202AF"/>
    <w:rsid w:val="008203E7"/>
    <w:rsid w:val="008206D2"/>
    <w:rsid w:val="00820DB2"/>
    <w:rsid w:val="00821023"/>
    <w:rsid w:val="008210A9"/>
    <w:rsid w:val="008214B0"/>
    <w:rsid w:val="008219F7"/>
    <w:rsid w:val="00821A67"/>
    <w:rsid w:val="00821C06"/>
    <w:rsid w:val="0082212E"/>
    <w:rsid w:val="008223C3"/>
    <w:rsid w:val="00822629"/>
    <w:rsid w:val="00822971"/>
    <w:rsid w:val="008229BF"/>
    <w:rsid w:val="00822B5C"/>
    <w:rsid w:val="00822C6E"/>
    <w:rsid w:val="00822F9D"/>
    <w:rsid w:val="008230B4"/>
    <w:rsid w:val="00823165"/>
    <w:rsid w:val="008231CB"/>
    <w:rsid w:val="00823274"/>
    <w:rsid w:val="008235FE"/>
    <w:rsid w:val="00823735"/>
    <w:rsid w:val="00823A0C"/>
    <w:rsid w:val="00823D61"/>
    <w:rsid w:val="00823E55"/>
    <w:rsid w:val="0082402B"/>
    <w:rsid w:val="00824094"/>
    <w:rsid w:val="008242DF"/>
    <w:rsid w:val="00824335"/>
    <w:rsid w:val="008243D6"/>
    <w:rsid w:val="0082441C"/>
    <w:rsid w:val="0082453B"/>
    <w:rsid w:val="008245D7"/>
    <w:rsid w:val="00824663"/>
    <w:rsid w:val="0082478B"/>
    <w:rsid w:val="00824AC5"/>
    <w:rsid w:val="00824CCF"/>
    <w:rsid w:val="00824F7A"/>
    <w:rsid w:val="00824FF9"/>
    <w:rsid w:val="0082501D"/>
    <w:rsid w:val="00825110"/>
    <w:rsid w:val="00825208"/>
    <w:rsid w:val="00825688"/>
    <w:rsid w:val="00825980"/>
    <w:rsid w:val="00825A26"/>
    <w:rsid w:val="00825A41"/>
    <w:rsid w:val="00825B43"/>
    <w:rsid w:val="00825B5A"/>
    <w:rsid w:val="00825C81"/>
    <w:rsid w:val="008260FC"/>
    <w:rsid w:val="008264D1"/>
    <w:rsid w:val="0082655D"/>
    <w:rsid w:val="008265CB"/>
    <w:rsid w:val="008266C7"/>
    <w:rsid w:val="00826AB8"/>
    <w:rsid w:val="00826BD3"/>
    <w:rsid w:val="0082705F"/>
    <w:rsid w:val="00827303"/>
    <w:rsid w:val="008279B3"/>
    <w:rsid w:val="00827A4F"/>
    <w:rsid w:val="00827A63"/>
    <w:rsid w:val="0083085A"/>
    <w:rsid w:val="00830C01"/>
    <w:rsid w:val="00830F74"/>
    <w:rsid w:val="00830FE5"/>
    <w:rsid w:val="00831206"/>
    <w:rsid w:val="008312E9"/>
    <w:rsid w:val="0083136A"/>
    <w:rsid w:val="008313CC"/>
    <w:rsid w:val="0083144B"/>
    <w:rsid w:val="00831555"/>
    <w:rsid w:val="0083169B"/>
    <w:rsid w:val="00831AEB"/>
    <w:rsid w:val="00831B38"/>
    <w:rsid w:val="00831BF0"/>
    <w:rsid w:val="00831EE1"/>
    <w:rsid w:val="00831F3C"/>
    <w:rsid w:val="00831FD0"/>
    <w:rsid w:val="00831FFE"/>
    <w:rsid w:val="00832009"/>
    <w:rsid w:val="00832298"/>
    <w:rsid w:val="00832677"/>
    <w:rsid w:val="00832911"/>
    <w:rsid w:val="00832978"/>
    <w:rsid w:val="008333FA"/>
    <w:rsid w:val="008337DF"/>
    <w:rsid w:val="00833B49"/>
    <w:rsid w:val="00833BBD"/>
    <w:rsid w:val="00833BFE"/>
    <w:rsid w:val="00833CC9"/>
    <w:rsid w:val="00833E0A"/>
    <w:rsid w:val="0083416A"/>
    <w:rsid w:val="00834675"/>
    <w:rsid w:val="008346F4"/>
    <w:rsid w:val="008347E1"/>
    <w:rsid w:val="008348E2"/>
    <w:rsid w:val="008348F2"/>
    <w:rsid w:val="00834A1B"/>
    <w:rsid w:val="00834A42"/>
    <w:rsid w:val="00834B12"/>
    <w:rsid w:val="00834EA5"/>
    <w:rsid w:val="00834F2A"/>
    <w:rsid w:val="00835016"/>
    <w:rsid w:val="00835089"/>
    <w:rsid w:val="00835281"/>
    <w:rsid w:val="008353D9"/>
    <w:rsid w:val="00835403"/>
    <w:rsid w:val="00835661"/>
    <w:rsid w:val="008358BC"/>
    <w:rsid w:val="008359FC"/>
    <w:rsid w:val="00835AF7"/>
    <w:rsid w:val="00835C22"/>
    <w:rsid w:val="00835F8C"/>
    <w:rsid w:val="00836126"/>
    <w:rsid w:val="008367E1"/>
    <w:rsid w:val="008369DF"/>
    <w:rsid w:val="00836A2A"/>
    <w:rsid w:val="00836A9A"/>
    <w:rsid w:val="00836C34"/>
    <w:rsid w:val="00836CA9"/>
    <w:rsid w:val="00836DD2"/>
    <w:rsid w:val="008371E7"/>
    <w:rsid w:val="008375DB"/>
    <w:rsid w:val="008376D6"/>
    <w:rsid w:val="008376DE"/>
    <w:rsid w:val="0083776C"/>
    <w:rsid w:val="0083779E"/>
    <w:rsid w:val="008378A1"/>
    <w:rsid w:val="008378EE"/>
    <w:rsid w:val="00837A99"/>
    <w:rsid w:val="00837B42"/>
    <w:rsid w:val="00837C43"/>
    <w:rsid w:val="00837F84"/>
    <w:rsid w:val="00840017"/>
    <w:rsid w:val="008400CC"/>
    <w:rsid w:val="0084014B"/>
    <w:rsid w:val="0084029E"/>
    <w:rsid w:val="0084056B"/>
    <w:rsid w:val="00840A28"/>
    <w:rsid w:val="00840B73"/>
    <w:rsid w:val="00840E9A"/>
    <w:rsid w:val="0084114B"/>
    <w:rsid w:val="0084117B"/>
    <w:rsid w:val="008411FF"/>
    <w:rsid w:val="00841334"/>
    <w:rsid w:val="008413CE"/>
    <w:rsid w:val="0084141C"/>
    <w:rsid w:val="00841693"/>
    <w:rsid w:val="008416F2"/>
    <w:rsid w:val="00841C25"/>
    <w:rsid w:val="00841C8D"/>
    <w:rsid w:val="00841F75"/>
    <w:rsid w:val="0084207E"/>
    <w:rsid w:val="00842089"/>
    <w:rsid w:val="008420F6"/>
    <w:rsid w:val="0084218D"/>
    <w:rsid w:val="008422FE"/>
    <w:rsid w:val="00842652"/>
    <w:rsid w:val="008427D1"/>
    <w:rsid w:val="00842845"/>
    <w:rsid w:val="008428D8"/>
    <w:rsid w:val="00842AF1"/>
    <w:rsid w:val="00842B0D"/>
    <w:rsid w:val="00842B4D"/>
    <w:rsid w:val="00842DBA"/>
    <w:rsid w:val="008432B0"/>
    <w:rsid w:val="008432E0"/>
    <w:rsid w:val="00843405"/>
    <w:rsid w:val="008434C6"/>
    <w:rsid w:val="008437FA"/>
    <w:rsid w:val="00843B75"/>
    <w:rsid w:val="00843C73"/>
    <w:rsid w:val="00843D75"/>
    <w:rsid w:val="00843D80"/>
    <w:rsid w:val="00843DF9"/>
    <w:rsid w:val="00843FDA"/>
    <w:rsid w:val="00844304"/>
    <w:rsid w:val="00844344"/>
    <w:rsid w:val="00844382"/>
    <w:rsid w:val="00844486"/>
    <w:rsid w:val="00845078"/>
    <w:rsid w:val="008456EE"/>
    <w:rsid w:val="00845A99"/>
    <w:rsid w:val="00845AAC"/>
    <w:rsid w:val="00845AE3"/>
    <w:rsid w:val="00845C5A"/>
    <w:rsid w:val="00845D45"/>
    <w:rsid w:val="00845EF7"/>
    <w:rsid w:val="00845F04"/>
    <w:rsid w:val="008460A0"/>
    <w:rsid w:val="00846219"/>
    <w:rsid w:val="0084655E"/>
    <w:rsid w:val="008465FB"/>
    <w:rsid w:val="0084672C"/>
    <w:rsid w:val="00846853"/>
    <w:rsid w:val="00846B93"/>
    <w:rsid w:val="00846EE8"/>
    <w:rsid w:val="00846FB8"/>
    <w:rsid w:val="00847109"/>
    <w:rsid w:val="008473C6"/>
    <w:rsid w:val="008474F7"/>
    <w:rsid w:val="00847721"/>
    <w:rsid w:val="008478A2"/>
    <w:rsid w:val="008478AF"/>
    <w:rsid w:val="00847A39"/>
    <w:rsid w:val="00847C10"/>
    <w:rsid w:val="008500EC"/>
    <w:rsid w:val="00850118"/>
    <w:rsid w:val="00850DAF"/>
    <w:rsid w:val="00850F26"/>
    <w:rsid w:val="00850FBF"/>
    <w:rsid w:val="0085111A"/>
    <w:rsid w:val="008511E4"/>
    <w:rsid w:val="008513C3"/>
    <w:rsid w:val="008515BC"/>
    <w:rsid w:val="0085165D"/>
    <w:rsid w:val="0085168A"/>
    <w:rsid w:val="008516B5"/>
    <w:rsid w:val="008516E2"/>
    <w:rsid w:val="00851705"/>
    <w:rsid w:val="008517E2"/>
    <w:rsid w:val="008519A6"/>
    <w:rsid w:val="008519B3"/>
    <w:rsid w:val="00851B6D"/>
    <w:rsid w:val="00851C51"/>
    <w:rsid w:val="00851E0C"/>
    <w:rsid w:val="00851F01"/>
    <w:rsid w:val="00851FA2"/>
    <w:rsid w:val="008520B2"/>
    <w:rsid w:val="0085231D"/>
    <w:rsid w:val="008525BF"/>
    <w:rsid w:val="00852980"/>
    <w:rsid w:val="00852DB7"/>
    <w:rsid w:val="0085322E"/>
    <w:rsid w:val="0085335F"/>
    <w:rsid w:val="00853369"/>
    <w:rsid w:val="008535C1"/>
    <w:rsid w:val="008535E4"/>
    <w:rsid w:val="00853686"/>
    <w:rsid w:val="00853798"/>
    <w:rsid w:val="00853AF1"/>
    <w:rsid w:val="00853F9F"/>
    <w:rsid w:val="00854146"/>
    <w:rsid w:val="008542A5"/>
    <w:rsid w:val="008543B4"/>
    <w:rsid w:val="008543F4"/>
    <w:rsid w:val="008547B0"/>
    <w:rsid w:val="008547D5"/>
    <w:rsid w:val="00854A54"/>
    <w:rsid w:val="00854C5D"/>
    <w:rsid w:val="00854F09"/>
    <w:rsid w:val="00854F52"/>
    <w:rsid w:val="00855401"/>
    <w:rsid w:val="00855D39"/>
    <w:rsid w:val="00855DDE"/>
    <w:rsid w:val="00855F22"/>
    <w:rsid w:val="00856201"/>
    <w:rsid w:val="0085629B"/>
    <w:rsid w:val="008566DC"/>
    <w:rsid w:val="008567BA"/>
    <w:rsid w:val="00856BCB"/>
    <w:rsid w:val="00856BE0"/>
    <w:rsid w:val="00856BFD"/>
    <w:rsid w:val="00857053"/>
    <w:rsid w:val="00857214"/>
    <w:rsid w:val="00857290"/>
    <w:rsid w:val="008572AE"/>
    <w:rsid w:val="00857371"/>
    <w:rsid w:val="0085755C"/>
    <w:rsid w:val="00857574"/>
    <w:rsid w:val="00857AAD"/>
    <w:rsid w:val="00857D5E"/>
    <w:rsid w:val="00860466"/>
    <w:rsid w:val="00860574"/>
    <w:rsid w:val="008606B3"/>
    <w:rsid w:val="00860923"/>
    <w:rsid w:val="0086095C"/>
    <w:rsid w:val="00860C51"/>
    <w:rsid w:val="00860DF4"/>
    <w:rsid w:val="00860E40"/>
    <w:rsid w:val="00860F79"/>
    <w:rsid w:val="008610B8"/>
    <w:rsid w:val="00861548"/>
    <w:rsid w:val="008615C7"/>
    <w:rsid w:val="008619B8"/>
    <w:rsid w:val="008619E5"/>
    <w:rsid w:val="00861B81"/>
    <w:rsid w:val="00861BAA"/>
    <w:rsid w:val="00861D2B"/>
    <w:rsid w:val="00861DD5"/>
    <w:rsid w:val="00861E34"/>
    <w:rsid w:val="00862300"/>
    <w:rsid w:val="00862545"/>
    <w:rsid w:val="0086282B"/>
    <w:rsid w:val="008629D6"/>
    <w:rsid w:val="00862B7E"/>
    <w:rsid w:val="00862E4E"/>
    <w:rsid w:val="00862E71"/>
    <w:rsid w:val="00862EC3"/>
    <w:rsid w:val="00862F85"/>
    <w:rsid w:val="008630B8"/>
    <w:rsid w:val="00863318"/>
    <w:rsid w:val="008633B2"/>
    <w:rsid w:val="008637BD"/>
    <w:rsid w:val="00863974"/>
    <w:rsid w:val="00863A16"/>
    <w:rsid w:val="00863DD7"/>
    <w:rsid w:val="00864007"/>
    <w:rsid w:val="008641E8"/>
    <w:rsid w:val="008641EE"/>
    <w:rsid w:val="0086426C"/>
    <w:rsid w:val="008646AC"/>
    <w:rsid w:val="0086481A"/>
    <w:rsid w:val="00864932"/>
    <w:rsid w:val="00864B6F"/>
    <w:rsid w:val="008651ED"/>
    <w:rsid w:val="008654D2"/>
    <w:rsid w:val="00865650"/>
    <w:rsid w:val="00865704"/>
    <w:rsid w:val="008659A7"/>
    <w:rsid w:val="008659C8"/>
    <w:rsid w:val="00865EE6"/>
    <w:rsid w:val="00866171"/>
    <w:rsid w:val="008661C3"/>
    <w:rsid w:val="008664D2"/>
    <w:rsid w:val="00866AD2"/>
    <w:rsid w:val="00866BC8"/>
    <w:rsid w:val="00866D39"/>
    <w:rsid w:val="00866D4C"/>
    <w:rsid w:val="00867255"/>
    <w:rsid w:val="008673A7"/>
    <w:rsid w:val="008673BB"/>
    <w:rsid w:val="00867996"/>
    <w:rsid w:val="00867A56"/>
    <w:rsid w:val="00867A91"/>
    <w:rsid w:val="00867B9A"/>
    <w:rsid w:val="00867C12"/>
    <w:rsid w:val="008702DD"/>
    <w:rsid w:val="00870328"/>
    <w:rsid w:val="0087052F"/>
    <w:rsid w:val="00870895"/>
    <w:rsid w:val="00870993"/>
    <w:rsid w:val="00870D92"/>
    <w:rsid w:val="0087141E"/>
    <w:rsid w:val="0087188A"/>
    <w:rsid w:val="008718ED"/>
    <w:rsid w:val="00871A6A"/>
    <w:rsid w:val="00871B46"/>
    <w:rsid w:val="00871C4A"/>
    <w:rsid w:val="00871C82"/>
    <w:rsid w:val="00871D71"/>
    <w:rsid w:val="0087252B"/>
    <w:rsid w:val="0087254C"/>
    <w:rsid w:val="0087254F"/>
    <w:rsid w:val="00872602"/>
    <w:rsid w:val="00872B79"/>
    <w:rsid w:val="00872E00"/>
    <w:rsid w:val="008730A6"/>
    <w:rsid w:val="0087334C"/>
    <w:rsid w:val="0087352E"/>
    <w:rsid w:val="008735A6"/>
    <w:rsid w:val="0087448D"/>
    <w:rsid w:val="008748CE"/>
    <w:rsid w:val="00874906"/>
    <w:rsid w:val="00874964"/>
    <w:rsid w:val="00874AAF"/>
    <w:rsid w:val="008750C4"/>
    <w:rsid w:val="00875122"/>
    <w:rsid w:val="00875183"/>
    <w:rsid w:val="00875502"/>
    <w:rsid w:val="00875B6B"/>
    <w:rsid w:val="008761AB"/>
    <w:rsid w:val="00876361"/>
    <w:rsid w:val="00876610"/>
    <w:rsid w:val="00876F7C"/>
    <w:rsid w:val="0087700D"/>
    <w:rsid w:val="008779DB"/>
    <w:rsid w:val="00877D01"/>
    <w:rsid w:val="00877D49"/>
    <w:rsid w:val="00877FD8"/>
    <w:rsid w:val="00877FE2"/>
    <w:rsid w:val="0088006D"/>
    <w:rsid w:val="008801CE"/>
    <w:rsid w:val="008803C8"/>
    <w:rsid w:val="0088047A"/>
    <w:rsid w:val="00880527"/>
    <w:rsid w:val="008805FA"/>
    <w:rsid w:val="008807CA"/>
    <w:rsid w:val="008808ED"/>
    <w:rsid w:val="00880A18"/>
    <w:rsid w:val="00880DF3"/>
    <w:rsid w:val="008813B4"/>
    <w:rsid w:val="008813F4"/>
    <w:rsid w:val="0088147C"/>
    <w:rsid w:val="008815F7"/>
    <w:rsid w:val="00881A29"/>
    <w:rsid w:val="00881A88"/>
    <w:rsid w:val="00881BE1"/>
    <w:rsid w:val="00881EAB"/>
    <w:rsid w:val="00882167"/>
    <w:rsid w:val="0088243E"/>
    <w:rsid w:val="008826F8"/>
    <w:rsid w:val="00882842"/>
    <w:rsid w:val="0088301C"/>
    <w:rsid w:val="008832C8"/>
    <w:rsid w:val="00883669"/>
    <w:rsid w:val="008837D5"/>
    <w:rsid w:val="0088387F"/>
    <w:rsid w:val="00883903"/>
    <w:rsid w:val="00883AB0"/>
    <w:rsid w:val="00883B7F"/>
    <w:rsid w:val="00883DF3"/>
    <w:rsid w:val="00883F91"/>
    <w:rsid w:val="0088422B"/>
    <w:rsid w:val="00884292"/>
    <w:rsid w:val="008842AB"/>
    <w:rsid w:val="00884356"/>
    <w:rsid w:val="00884423"/>
    <w:rsid w:val="0088456B"/>
    <w:rsid w:val="0088468D"/>
    <w:rsid w:val="008846C1"/>
    <w:rsid w:val="00884776"/>
    <w:rsid w:val="0088485C"/>
    <w:rsid w:val="008848A6"/>
    <w:rsid w:val="00884941"/>
    <w:rsid w:val="00884B1A"/>
    <w:rsid w:val="00884CF1"/>
    <w:rsid w:val="00884DBD"/>
    <w:rsid w:val="0088506E"/>
    <w:rsid w:val="00885089"/>
    <w:rsid w:val="00885271"/>
    <w:rsid w:val="008854E3"/>
    <w:rsid w:val="00885718"/>
    <w:rsid w:val="008858FE"/>
    <w:rsid w:val="00885BC5"/>
    <w:rsid w:val="00885DF6"/>
    <w:rsid w:val="00886B29"/>
    <w:rsid w:val="00886C6E"/>
    <w:rsid w:val="00886DC7"/>
    <w:rsid w:val="00886DD5"/>
    <w:rsid w:val="00887340"/>
    <w:rsid w:val="00887530"/>
    <w:rsid w:val="008875B5"/>
    <w:rsid w:val="008876EE"/>
    <w:rsid w:val="00887A39"/>
    <w:rsid w:val="00887D3A"/>
    <w:rsid w:val="00887E57"/>
    <w:rsid w:val="00887F9A"/>
    <w:rsid w:val="00887FE8"/>
    <w:rsid w:val="008900A6"/>
    <w:rsid w:val="008902D7"/>
    <w:rsid w:val="00890442"/>
    <w:rsid w:val="00890541"/>
    <w:rsid w:val="008907D8"/>
    <w:rsid w:val="00890A4D"/>
    <w:rsid w:val="00890DBF"/>
    <w:rsid w:val="00890ED1"/>
    <w:rsid w:val="00890FBF"/>
    <w:rsid w:val="00891002"/>
    <w:rsid w:val="00891052"/>
    <w:rsid w:val="008912E6"/>
    <w:rsid w:val="0089132B"/>
    <w:rsid w:val="008918FC"/>
    <w:rsid w:val="008919DF"/>
    <w:rsid w:val="00891B50"/>
    <w:rsid w:val="00891B6F"/>
    <w:rsid w:val="00891BE5"/>
    <w:rsid w:val="00891C38"/>
    <w:rsid w:val="00891CC9"/>
    <w:rsid w:val="00891D8A"/>
    <w:rsid w:val="00891FE6"/>
    <w:rsid w:val="00892203"/>
    <w:rsid w:val="0089221C"/>
    <w:rsid w:val="00892476"/>
    <w:rsid w:val="008926D8"/>
    <w:rsid w:val="008926DF"/>
    <w:rsid w:val="00892C5E"/>
    <w:rsid w:val="00892EE3"/>
    <w:rsid w:val="00892FE1"/>
    <w:rsid w:val="0089312A"/>
    <w:rsid w:val="008932A5"/>
    <w:rsid w:val="008934EC"/>
    <w:rsid w:val="00893619"/>
    <w:rsid w:val="00893721"/>
    <w:rsid w:val="008939E9"/>
    <w:rsid w:val="00893A52"/>
    <w:rsid w:val="00893E24"/>
    <w:rsid w:val="008944A0"/>
    <w:rsid w:val="00894557"/>
    <w:rsid w:val="00894693"/>
    <w:rsid w:val="00894782"/>
    <w:rsid w:val="008951B7"/>
    <w:rsid w:val="0089540A"/>
    <w:rsid w:val="00895690"/>
    <w:rsid w:val="00895848"/>
    <w:rsid w:val="0089599B"/>
    <w:rsid w:val="00895AE5"/>
    <w:rsid w:val="00895AF0"/>
    <w:rsid w:val="00895BA7"/>
    <w:rsid w:val="00895C07"/>
    <w:rsid w:val="00895DE9"/>
    <w:rsid w:val="00895E33"/>
    <w:rsid w:val="00895F76"/>
    <w:rsid w:val="00895FCB"/>
    <w:rsid w:val="008967B1"/>
    <w:rsid w:val="00896871"/>
    <w:rsid w:val="008968AB"/>
    <w:rsid w:val="00896B4D"/>
    <w:rsid w:val="00896D98"/>
    <w:rsid w:val="0089707D"/>
    <w:rsid w:val="0089716D"/>
    <w:rsid w:val="00897396"/>
    <w:rsid w:val="00897573"/>
    <w:rsid w:val="008975D3"/>
    <w:rsid w:val="008976BE"/>
    <w:rsid w:val="008977E4"/>
    <w:rsid w:val="008977E6"/>
    <w:rsid w:val="0089790C"/>
    <w:rsid w:val="008A05BD"/>
    <w:rsid w:val="008A0669"/>
    <w:rsid w:val="008A0904"/>
    <w:rsid w:val="008A1029"/>
    <w:rsid w:val="008A10DB"/>
    <w:rsid w:val="008A1199"/>
    <w:rsid w:val="008A13CE"/>
    <w:rsid w:val="008A16ED"/>
    <w:rsid w:val="008A1C2A"/>
    <w:rsid w:val="008A1C52"/>
    <w:rsid w:val="008A1C79"/>
    <w:rsid w:val="008A1ECC"/>
    <w:rsid w:val="008A20AA"/>
    <w:rsid w:val="008A2225"/>
    <w:rsid w:val="008A25C3"/>
    <w:rsid w:val="008A2873"/>
    <w:rsid w:val="008A28F5"/>
    <w:rsid w:val="008A2AE4"/>
    <w:rsid w:val="008A2D09"/>
    <w:rsid w:val="008A2EFD"/>
    <w:rsid w:val="008A2FA4"/>
    <w:rsid w:val="008A2FAA"/>
    <w:rsid w:val="008A315B"/>
    <w:rsid w:val="008A33B6"/>
    <w:rsid w:val="008A3431"/>
    <w:rsid w:val="008A34CD"/>
    <w:rsid w:val="008A3525"/>
    <w:rsid w:val="008A376D"/>
    <w:rsid w:val="008A377C"/>
    <w:rsid w:val="008A384D"/>
    <w:rsid w:val="008A4168"/>
    <w:rsid w:val="008A43F6"/>
    <w:rsid w:val="008A454C"/>
    <w:rsid w:val="008A4CA2"/>
    <w:rsid w:val="008A4DEA"/>
    <w:rsid w:val="008A53BD"/>
    <w:rsid w:val="008A5727"/>
    <w:rsid w:val="008A59C1"/>
    <w:rsid w:val="008A5C94"/>
    <w:rsid w:val="008A5D47"/>
    <w:rsid w:val="008A5EA9"/>
    <w:rsid w:val="008A6096"/>
    <w:rsid w:val="008A6186"/>
    <w:rsid w:val="008A623C"/>
    <w:rsid w:val="008A6372"/>
    <w:rsid w:val="008A64BD"/>
    <w:rsid w:val="008A6541"/>
    <w:rsid w:val="008A6751"/>
    <w:rsid w:val="008A6785"/>
    <w:rsid w:val="008A6827"/>
    <w:rsid w:val="008A6B2A"/>
    <w:rsid w:val="008A7043"/>
    <w:rsid w:val="008A7134"/>
    <w:rsid w:val="008A751A"/>
    <w:rsid w:val="008A7AFB"/>
    <w:rsid w:val="008A7DF3"/>
    <w:rsid w:val="008A7F49"/>
    <w:rsid w:val="008B08C2"/>
    <w:rsid w:val="008B0901"/>
    <w:rsid w:val="008B090B"/>
    <w:rsid w:val="008B094B"/>
    <w:rsid w:val="008B0AB9"/>
    <w:rsid w:val="008B0BE6"/>
    <w:rsid w:val="008B0E30"/>
    <w:rsid w:val="008B12D1"/>
    <w:rsid w:val="008B132E"/>
    <w:rsid w:val="008B1384"/>
    <w:rsid w:val="008B15C2"/>
    <w:rsid w:val="008B16C4"/>
    <w:rsid w:val="008B1764"/>
    <w:rsid w:val="008B1BCE"/>
    <w:rsid w:val="008B1D3A"/>
    <w:rsid w:val="008B1F0E"/>
    <w:rsid w:val="008B1F92"/>
    <w:rsid w:val="008B22BB"/>
    <w:rsid w:val="008B2726"/>
    <w:rsid w:val="008B28BB"/>
    <w:rsid w:val="008B2BBA"/>
    <w:rsid w:val="008B2BC0"/>
    <w:rsid w:val="008B2E0D"/>
    <w:rsid w:val="008B2EAB"/>
    <w:rsid w:val="008B346A"/>
    <w:rsid w:val="008B395E"/>
    <w:rsid w:val="008B3A4C"/>
    <w:rsid w:val="008B3CAA"/>
    <w:rsid w:val="008B3D66"/>
    <w:rsid w:val="008B3D6F"/>
    <w:rsid w:val="008B3D78"/>
    <w:rsid w:val="008B3E27"/>
    <w:rsid w:val="008B4166"/>
    <w:rsid w:val="008B45BD"/>
    <w:rsid w:val="008B45F8"/>
    <w:rsid w:val="008B4886"/>
    <w:rsid w:val="008B49AA"/>
    <w:rsid w:val="008B5059"/>
    <w:rsid w:val="008B517C"/>
    <w:rsid w:val="008B51C2"/>
    <w:rsid w:val="008B5354"/>
    <w:rsid w:val="008B54F4"/>
    <w:rsid w:val="008B5565"/>
    <w:rsid w:val="008B55E2"/>
    <w:rsid w:val="008B58C8"/>
    <w:rsid w:val="008B59E8"/>
    <w:rsid w:val="008B5B3C"/>
    <w:rsid w:val="008B6250"/>
    <w:rsid w:val="008B6267"/>
    <w:rsid w:val="008B6378"/>
    <w:rsid w:val="008B63E8"/>
    <w:rsid w:val="008B6466"/>
    <w:rsid w:val="008B65A9"/>
    <w:rsid w:val="008B6630"/>
    <w:rsid w:val="008B6BF7"/>
    <w:rsid w:val="008B7377"/>
    <w:rsid w:val="008B7600"/>
    <w:rsid w:val="008B7770"/>
    <w:rsid w:val="008B7A85"/>
    <w:rsid w:val="008B7B08"/>
    <w:rsid w:val="008B7BC0"/>
    <w:rsid w:val="008B7DEF"/>
    <w:rsid w:val="008C00CE"/>
    <w:rsid w:val="008C0292"/>
    <w:rsid w:val="008C0732"/>
    <w:rsid w:val="008C074D"/>
    <w:rsid w:val="008C07B4"/>
    <w:rsid w:val="008C0875"/>
    <w:rsid w:val="008C08D3"/>
    <w:rsid w:val="008C0A80"/>
    <w:rsid w:val="008C0ACE"/>
    <w:rsid w:val="008C0BD2"/>
    <w:rsid w:val="008C0D51"/>
    <w:rsid w:val="008C1022"/>
    <w:rsid w:val="008C107D"/>
    <w:rsid w:val="008C12FB"/>
    <w:rsid w:val="008C17D8"/>
    <w:rsid w:val="008C1B9D"/>
    <w:rsid w:val="008C1CD6"/>
    <w:rsid w:val="008C1E03"/>
    <w:rsid w:val="008C1EAD"/>
    <w:rsid w:val="008C1F34"/>
    <w:rsid w:val="008C1F59"/>
    <w:rsid w:val="008C1FC3"/>
    <w:rsid w:val="008C22B8"/>
    <w:rsid w:val="008C2342"/>
    <w:rsid w:val="008C235A"/>
    <w:rsid w:val="008C248B"/>
    <w:rsid w:val="008C24DA"/>
    <w:rsid w:val="008C2ACE"/>
    <w:rsid w:val="008C2C86"/>
    <w:rsid w:val="008C2CE6"/>
    <w:rsid w:val="008C2E3D"/>
    <w:rsid w:val="008C30BB"/>
    <w:rsid w:val="008C3140"/>
    <w:rsid w:val="008C318C"/>
    <w:rsid w:val="008C365A"/>
    <w:rsid w:val="008C3A0C"/>
    <w:rsid w:val="008C3B9D"/>
    <w:rsid w:val="008C41EE"/>
    <w:rsid w:val="008C4229"/>
    <w:rsid w:val="008C4344"/>
    <w:rsid w:val="008C438F"/>
    <w:rsid w:val="008C4461"/>
    <w:rsid w:val="008C4962"/>
    <w:rsid w:val="008C4C1D"/>
    <w:rsid w:val="008C4E0F"/>
    <w:rsid w:val="008C5097"/>
    <w:rsid w:val="008C512B"/>
    <w:rsid w:val="008C51C9"/>
    <w:rsid w:val="008C530B"/>
    <w:rsid w:val="008C53A9"/>
    <w:rsid w:val="008C548F"/>
    <w:rsid w:val="008C553B"/>
    <w:rsid w:val="008C55CB"/>
    <w:rsid w:val="008C581D"/>
    <w:rsid w:val="008C598E"/>
    <w:rsid w:val="008C5BDE"/>
    <w:rsid w:val="008C5DCF"/>
    <w:rsid w:val="008C5F68"/>
    <w:rsid w:val="008C5F74"/>
    <w:rsid w:val="008C659B"/>
    <w:rsid w:val="008C65E7"/>
    <w:rsid w:val="008C6615"/>
    <w:rsid w:val="008C6790"/>
    <w:rsid w:val="008C6B2B"/>
    <w:rsid w:val="008C6BCD"/>
    <w:rsid w:val="008C6D57"/>
    <w:rsid w:val="008C6F2F"/>
    <w:rsid w:val="008C7356"/>
    <w:rsid w:val="008C747B"/>
    <w:rsid w:val="008C79CB"/>
    <w:rsid w:val="008C7ADA"/>
    <w:rsid w:val="008C7BE5"/>
    <w:rsid w:val="008C7C54"/>
    <w:rsid w:val="008D00C0"/>
    <w:rsid w:val="008D0371"/>
    <w:rsid w:val="008D04DC"/>
    <w:rsid w:val="008D0633"/>
    <w:rsid w:val="008D07EF"/>
    <w:rsid w:val="008D0EA7"/>
    <w:rsid w:val="008D0F33"/>
    <w:rsid w:val="008D10F8"/>
    <w:rsid w:val="008D12CB"/>
    <w:rsid w:val="008D1392"/>
    <w:rsid w:val="008D1421"/>
    <w:rsid w:val="008D150D"/>
    <w:rsid w:val="008D15A4"/>
    <w:rsid w:val="008D162D"/>
    <w:rsid w:val="008D16D7"/>
    <w:rsid w:val="008D1A02"/>
    <w:rsid w:val="008D1DF8"/>
    <w:rsid w:val="008D1E6B"/>
    <w:rsid w:val="008D1F48"/>
    <w:rsid w:val="008D208B"/>
    <w:rsid w:val="008D218F"/>
    <w:rsid w:val="008D239C"/>
    <w:rsid w:val="008D23EB"/>
    <w:rsid w:val="008D24D6"/>
    <w:rsid w:val="008D273D"/>
    <w:rsid w:val="008D2A5F"/>
    <w:rsid w:val="008D2EB8"/>
    <w:rsid w:val="008D2ED2"/>
    <w:rsid w:val="008D2F0F"/>
    <w:rsid w:val="008D2FE6"/>
    <w:rsid w:val="008D31D6"/>
    <w:rsid w:val="008D3373"/>
    <w:rsid w:val="008D33B1"/>
    <w:rsid w:val="008D3528"/>
    <w:rsid w:val="008D3690"/>
    <w:rsid w:val="008D3AC9"/>
    <w:rsid w:val="008D3C00"/>
    <w:rsid w:val="008D3C5B"/>
    <w:rsid w:val="008D3F8C"/>
    <w:rsid w:val="008D402C"/>
    <w:rsid w:val="008D4388"/>
    <w:rsid w:val="008D49C5"/>
    <w:rsid w:val="008D4B39"/>
    <w:rsid w:val="008D4D07"/>
    <w:rsid w:val="008D4EAF"/>
    <w:rsid w:val="008D50B2"/>
    <w:rsid w:val="008D53F0"/>
    <w:rsid w:val="008D54DE"/>
    <w:rsid w:val="008D557E"/>
    <w:rsid w:val="008D55D2"/>
    <w:rsid w:val="008D5612"/>
    <w:rsid w:val="008D565A"/>
    <w:rsid w:val="008D56A2"/>
    <w:rsid w:val="008D59BE"/>
    <w:rsid w:val="008D5EDA"/>
    <w:rsid w:val="008D6072"/>
    <w:rsid w:val="008D632F"/>
    <w:rsid w:val="008D644C"/>
    <w:rsid w:val="008D6556"/>
    <w:rsid w:val="008D65A8"/>
    <w:rsid w:val="008D666E"/>
    <w:rsid w:val="008D67FD"/>
    <w:rsid w:val="008D6866"/>
    <w:rsid w:val="008D68CA"/>
    <w:rsid w:val="008D699B"/>
    <w:rsid w:val="008D6AB4"/>
    <w:rsid w:val="008D6DA1"/>
    <w:rsid w:val="008D760C"/>
    <w:rsid w:val="008D7989"/>
    <w:rsid w:val="008D7A12"/>
    <w:rsid w:val="008D7B94"/>
    <w:rsid w:val="008D7E59"/>
    <w:rsid w:val="008E000B"/>
    <w:rsid w:val="008E010E"/>
    <w:rsid w:val="008E02EE"/>
    <w:rsid w:val="008E0311"/>
    <w:rsid w:val="008E031B"/>
    <w:rsid w:val="008E054B"/>
    <w:rsid w:val="008E057D"/>
    <w:rsid w:val="008E06B1"/>
    <w:rsid w:val="008E0773"/>
    <w:rsid w:val="008E085F"/>
    <w:rsid w:val="008E09DB"/>
    <w:rsid w:val="008E0BEC"/>
    <w:rsid w:val="008E0D72"/>
    <w:rsid w:val="008E0E5A"/>
    <w:rsid w:val="008E0F83"/>
    <w:rsid w:val="008E0FD2"/>
    <w:rsid w:val="008E1004"/>
    <w:rsid w:val="008E10DF"/>
    <w:rsid w:val="008E14FA"/>
    <w:rsid w:val="008E1A4E"/>
    <w:rsid w:val="008E1CCA"/>
    <w:rsid w:val="008E1F23"/>
    <w:rsid w:val="008E1F69"/>
    <w:rsid w:val="008E22EE"/>
    <w:rsid w:val="008E236F"/>
    <w:rsid w:val="008E26AB"/>
    <w:rsid w:val="008E26AD"/>
    <w:rsid w:val="008E271D"/>
    <w:rsid w:val="008E2843"/>
    <w:rsid w:val="008E2A16"/>
    <w:rsid w:val="008E2AD6"/>
    <w:rsid w:val="008E2F2A"/>
    <w:rsid w:val="008E30B7"/>
    <w:rsid w:val="008E33FB"/>
    <w:rsid w:val="008E34BA"/>
    <w:rsid w:val="008E3934"/>
    <w:rsid w:val="008E39FA"/>
    <w:rsid w:val="008E3AA4"/>
    <w:rsid w:val="008E3BAC"/>
    <w:rsid w:val="008E3C43"/>
    <w:rsid w:val="008E414E"/>
    <w:rsid w:val="008E4D61"/>
    <w:rsid w:val="008E4F54"/>
    <w:rsid w:val="008E532D"/>
    <w:rsid w:val="008E5550"/>
    <w:rsid w:val="008E5594"/>
    <w:rsid w:val="008E5688"/>
    <w:rsid w:val="008E5A3B"/>
    <w:rsid w:val="008E5AD7"/>
    <w:rsid w:val="008E5D89"/>
    <w:rsid w:val="008E6575"/>
    <w:rsid w:val="008E6695"/>
    <w:rsid w:val="008E66E6"/>
    <w:rsid w:val="008E6B82"/>
    <w:rsid w:val="008E6EC2"/>
    <w:rsid w:val="008E736D"/>
    <w:rsid w:val="008E7405"/>
    <w:rsid w:val="008E7433"/>
    <w:rsid w:val="008E74EE"/>
    <w:rsid w:val="008E7571"/>
    <w:rsid w:val="008E775A"/>
    <w:rsid w:val="008E7903"/>
    <w:rsid w:val="008E7AE3"/>
    <w:rsid w:val="008E7B50"/>
    <w:rsid w:val="008E7F92"/>
    <w:rsid w:val="008F019C"/>
    <w:rsid w:val="008F0471"/>
    <w:rsid w:val="008F0857"/>
    <w:rsid w:val="008F0B3D"/>
    <w:rsid w:val="008F0D3E"/>
    <w:rsid w:val="008F0FBF"/>
    <w:rsid w:val="008F1071"/>
    <w:rsid w:val="008F1529"/>
    <w:rsid w:val="008F1B40"/>
    <w:rsid w:val="008F1CAC"/>
    <w:rsid w:val="008F1CFE"/>
    <w:rsid w:val="008F1EB7"/>
    <w:rsid w:val="008F2004"/>
    <w:rsid w:val="008F2020"/>
    <w:rsid w:val="008F202C"/>
    <w:rsid w:val="008F227C"/>
    <w:rsid w:val="008F2336"/>
    <w:rsid w:val="008F244D"/>
    <w:rsid w:val="008F24C6"/>
    <w:rsid w:val="008F26B0"/>
    <w:rsid w:val="008F2C89"/>
    <w:rsid w:val="008F2E7B"/>
    <w:rsid w:val="008F2EA0"/>
    <w:rsid w:val="008F2F20"/>
    <w:rsid w:val="008F323E"/>
    <w:rsid w:val="008F340D"/>
    <w:rsid w:val="008F3571"/>
    <w:rsid w:val="008F35AE"/>
    <w:rsid w:val="008F3763"/>
    <w:rsid w:val="008F3BF7"/>
    <w:rsid w:val="008F3CB5"/>
    <w:rsid w:val="008F3E8D"/>
    <w:rsid w:val="008F3FA3"/>
    <w:rsid w:val="008F40D9"/>
    <w:rsid w:val="008F43F0"/>
    <w:rsid w:val="008F4703"/>
    <w:rsid w:val="008F4880"/>
    <w:rsid w:val="008F4A10"/>
    <w:rsid w:val="008F4A39"/>
    <w:rsid w:val="008F4A6C"/>
    <w:rsid w:val="008F4AEB"/>
    <w:rsid w:val="008F4C5E"/>
    <w:rsid w:val="008F4DAB"/>
    <w:rsid w:val="008F4F8F"/>
    <w:rsid w:val="008F5130"/>
    <w:rsid w:val="008F52B4"/>
    <w:rsid w:val="008F532D"/>
    <w:rsid w:val="008F55D5"/>
    <w:rsid w:val="008F5840"/>
    <w:rsid w:val="008F59F3"/>
    <w:rsid w:val="008F5A14"/>
    <w:rsid w:val="008F5C5A"/>
    <w:rsid w:val="008F5EF9"/>
    <w:rsid w:val="008F6101"/>
    <w:rsid w:val="008F622E"/>
    <w:rsid w:val="008F631F"/>
    <w:rsid w:val="008F6793"/>
    <w:rsid w:val="008F6AA2"/>
    <w:rsid w:val="008F6B41"/>
    <w:rsid w:val="008F6B93"/>
    <w:rsid w:val="008F6BBC"/>
    <w:rsid w:val="008F6FA0"/>
    <w:rsid w:val="008F7197"/>
    <w:rsid w:val="008F71C5"/>
    <w:rsid w:val="008F727C"/>
    <w:rsid w:val="008F727D"/>
    <w:rsid w:val="008F7483"/>
    <w:rsid w:val="008F760E"/>
    <w:rsid w:val="008F76B2"/>
    <w:rsid w:val="008F7853"/>
    <w:rsid w:val="008F7854"/>
    <w:rsid w:val="008F78CF"/>
    <w:rsid w:val="008F78E0"/>
    <w:rsid w:val="008F79A5"/>
    <w:rsid w:val="008F7B3C"/>
    <w:rsid w:val="008F7B7C"/>
    <w:rsid w:val="008F7D07"/>
    <w:rsid w:val="008F7F2C"/>
    <w:rsid w:val="008F7FCC"/>
    <w:rsid w:val="0090029B"/>
    <w:rsid w:val="009005A6"/>
    <w:rsid w:val="009005E0"/>
    <w:rsid w:val="00900600"/>
    <w:rsid w:val="00900854"/>
    <w:rsid w:val="0090091A"/>
    <w:rsid w:val="00900967"/>
    <w:rsid w:val="00900BBA"/>
    <w:rsid w:val="00900BD5"/>
    <w:rsid w:val="00900D31"/>
    <w:rsid w:val="00900D3F"/>
    <w:rsid w:val="00901707"/>
    <w:rsid w:val="00901B96"/>
    <w:rsid w:val="00901BF0"/>
    <w:rsid w:val="009021E6"/>
    <w:rsid w:val="009022D6"/>
    <w:rsid w:val="009022F2"/>
    <w:rsid w:val="00902314"/>
    <w:rsid w:val="009023A1"/>
    <w:rsid w:val="00902840"/>
    <w:rsid w:val="00902EA6"/>
    <w:rsid w:val="00902F3A"/>
    <w:rsid w:val="00902FD2"/>
    <w:rsid w:val="00902FE8"/>
    <w:rsid w:val="00903093"/>
    <w:rsid w:val="00903326"/>
    <w:rsid w:val="009033E0"/>
    <w:rsid w:val="009037D1"/>
    <w:rsid w:val="00903844"/>
    <w:rsid w:val="00903EEE"/>
    <w:rsid w:val="00904436"/>
    <w:rsid w:val="00904739"/>
    <w:rsid w:val="00904757"/>
    <w:rsid w:val="009048AF"/>
    <w:rsid w:val="00904989"/>
    <w:rsid w:val="00904C68"/>
    <w:rsid w:val="00905144"/>
    <w:rsid w:val="009052A3"/>
    <w:rsid w:val="0090570A"/>
    <w:rsid w:val="009057E4"/>
    <w:rsid w:val="00905BF9"/>
    <w:rsid w:val="00905CA1"/>
    <w:rsid w:val="00905CA9"/>
    <w:rsid w:val="00905D03"/>
    <w:rsid w:val="00905D57"/>
    <w:rsid w:val="00905DA5"/>
    <w:rsid w:val="00905E06"/>
    <w:rsid w:val="00905F92"/>
    <w:rsid w:val="0090610A"/>
    <w:rsid w:val="00906125"/>
    <w:rsid w:val="009062A9"/>
    <w:rsid w:val="009065AA"/>
    <w:rsid w:val="0090683D"/>
    <w:rsid w:val="00906A0D"/>
    <w:rsid w:val="009070B0"/>
    <w:rsid w:val="00907142"/>
    <w:rsid w:val="0090714B"/>
    <w:rsid w:val="00907514"/>
    <w:rsid w:val="0090794E"/>
    <w:rsid w:val="009079A3"/>
    <w:rsid w:val="00907FF0"/>
    <w:rsid w:val="009100A3"/>
    <w:rsid w:val="00910233"/>
    <w:rsid w:val="00910651"/>
    <w:rsid w:val="00910ACB"/>
    <w:rsid w:val="00910CB3"/>
    <w:rsid w:val="00910DD3"/>
    <w:rsid w:val="00910EFD"/>
    <w:rsid w:val="00911156"/>
    <w:rsid w:val="00911286"/>
    <w:rsid w:val="009113B5"/>
    <w:rsid w:val="009117FA"/>
    <w:rsid w:val="00911A32"/>
    <w:rsid w:val="00911A83"/>
    <w:rsid w:val="00911B2D"/>
    <w:rsid w:val="00911B4F"/>
    <w:rsid w:val="00911DCB"/>
    <w:rsid w:val="00911E2E"/>
    <w:rsid w:val="009120F9"/>
    <w:rsid w:val="0091210F"/>
    <w:rsid w:val="009121D7"/>
    <w:rsid w:val="00912331"/>
    <w:rsid w:val="00912710"/>
    <w:rsid w:val="00912B18"/>
    <w:rsid w:val="00912B44"/>
    <w:rsid w:val="00912E83"/>
    <w:rsid w:val="009130A5"/>
    <w:rsid w:val="00913188"/>
    <w:rsid w:val="00913399"/>
    <w:rsid w:val="00913701"/>
    <w:rsid w:val="00913AA4"/>
    <w:rsid w:val="00913D3D"/>
    <w:rsid w:val="00913E08"/>
    <w:rsid w:val="00913EA1"/>
    <w:rsid w:val="0091404E"/>
    <w:rsid w:val="009141F2"/>
    <w:rsid w:val="009146F1"/>
    <w:rsid w:val="00914719"/>
    <w:rsid w:val="00914818"/>
    <w:rsid w:val="0091497D"/>
    <w:rsid w:val="00914A06"/>
    <w:rsid w:val="00914A33"/>
    <w:rsid w:val="00914DD6"/>
    <w:rsid w:val="00914FCC"/>
    <w:rsid w:val="009152B0"/>
    <w:rsid w:val="0091572F"/>
    <w:rsid w:val="0091599D"/>
    <w:rsid w:val="009159C1"/>
    <w:rsid w:val="00915C19"/>
    <w:rsid w:val="00915CD9"/>
    <w:rsid w:val="00915F16"/>
    <w:rsid w:val="00915F31"/>
    <w:rsid w:val="00916009"/>
    <w:rsid w:val="00916047"/>
    <w:rsid w:val="00916355"/>
    <w:rsid w:val="00916563"/>
    <w:rsid w:val="009165F2"/>
    <w:rsid w:val="00916D5C"/>
    <w:rsid w:val="00916DDC"/>
    <w:rsid w:val="0091709D"/>
    <w:rsid w:val="0091714F"/>
    <w:rsid w:val="0091724B"/>
    <w:rsid w:val="0091733D"/>
    <w:rsid w:val="00917459"/>
    <w:rsid w:val="009174AD"/>
    <w:rsid w:val="00917552"/>
    <w:rsid w:val="009175B1"/>
    <w:rsid w:val="00917604"/>
    <w:rsid w:val="009176DE"/>
    <w:rsid w:val="009176E2"/>
    <w:rsid w:val="009176F2"/>
    <w:rsid w:val="0091780B"/>
    <w:rsid w:val="009178A0"/>
    <w:rsid w:val="00917901"/>
    <w:rsid w:val="00917967"/>
    <w:rsid w:val="00917B5F"/>
    <w:rsid w:val="00917EC3"/>
    <w:rsid w:val="009201E9"/>
    <w:rsid w:val="00920230"/>
    <w:rsid w:val="00920480"/>
    <w:rsid w:val="009206D4"/>
    <w:rsid w:val="009207D8"/>
    <w:rsid w:val="009208ED"/>
    <w:rsid w:val="00920A94"/>
    <w:rsid w:val="00920CBF"/>
    <w:rsid w:val="00920CDD"/>
    <w:rsid w:val="00920E25"/>
    <w:rsid w:val="00920F8D"/>
    <w:rsid w:val="009211D9"/>
    <w:rsid w:val="00921460"/>
    <w:rsid w:val="009215FC"/>
    <w:rsid w:val="009216E7"/>
    <w:rsid w:val="009218B0"/>
    <w:rsid w:val="00921A95"/>
    <w:rsid w:val="00921C70"/>
    <w:rsid w:val="00921D8D"/>
    <w:rsid w:val="00921E87"/>
    <w:rsid w:val="009221F2"/>
    <w:rsid w:val="00922398"/>
    <w:rsid w:val="009224AF"/>
    <w:rsid w:val="009225D5"/>
    <w:rsid w:val="0092263F"/>
    <w:rsid w:val="00922C05"/>
    <w:rsid w:val="00922C75"/>
    <w:rsid w:val="00922CAC"/>
    <w:rsid w:val="00922E87"/>
    <w:rsid w:val="0092323B"/>
    <w:rsid w:val="00923558"/>
    <w:rsid w:val="00923573"/>
    <w:rsid w:val="009236D6"/>
    <w:rsid w:val="00923706"/>
    <w:rsid w:val="009237FB"/>
    <w:rsid w:val="0092383F"/>
    <w:rsid w:val="00923973"/>
    <w:rsid w:val="009239F5"/>
    <w:rsid w:val="00923EFA"/>
    <w:rsid w:val="009244C6"/>
    <w:rsid w:val="009245E3"/>
    <w:rsid w:val="0092465F"/>
    <w:rsid w:val="009248A5"/>
    <w:rsid w:val="00924AFD"/>
    <w:rsid w:val="00924D5A"/>
    <w:rsid w:val="00924D8D"/>
    <w:rsid w:val="00924E36"/>
    <w:rsid w:val="00925174"/>
    <w:rsid w:val="009253E0"/>
    <w:rsid w:val="00925414"/>
    <w:rsid w:val="00925A0A"/>
    <w:rsid w:val="00925D89"/>
    <w:rsid w:val="00925E02"/>
    <w:rsid w:val="00925F9A"/>
    <w:rsid w:val="009262B9"/>
    <w:rsid w:val="0092630E"/>
    <w:rsid w:val="00926378"/>
    <w:rsid w:val="009263F6"/>
    <w:rsid w:val="0092698C"/>
    <w:rsid w:val="00926B11"/>
    <w:rsid w:val="00926C1A"/>
    <w:rsid w:val="00926C99"/>
    <w:rsid w:val="00926CB1"/>
    <w:rsid w:val="00926CED"/>
    <w:rsid w:val="00926D19"/>
    <w:rsid w:val="00926E47"/>
    <w:rsid w:val="00926F80"/>
    <w:rsid w:val="0092736C"/>
    <w:rsid w:val="00927575"/>
    <w:rsid w:val="00927902"/>
    <w:rsid w:val="00927A8D"/>
    <w:rsid w:val="00927F52"/>
    <w:rsid w:val="0093005C"/>
    <w:rsid w:val="00930192"/>
    <w:rsid w:val="00930258"/>
    <w:rsid w:val="00930699"/>
    <w:rsid w:val="009307B2"/>
    <w:rsid w:val="009309B2"/>
    <w:rsid w:val="00930A55"/>
    <w:rsid w:val="00930D47"/>
    <w:rsid w:val="00930FD3"/>
    <w:rsid w:val="00931136"/>
    <w:rsid w:val="009312D5"/>
    <w:rsid w:val="0093166B"/>
    <w:rsid w:val="009319C8"/>
    <w:rsid w:val="00931B64"/>
    <w:rsid w:val="00931FBE"/>
    <w:rsid w:val="00932044"/>
    <w:rsid w:val="009321AC"/>
    <w:rsid w:val="00932334"/>
    <w:rsid w:val="00932404"/>
    <w:rsid w:val="0093247A"/>
    <w:rsid w:val="0093251A"/>
    <w:rsid w:val="009329BA"/>
    <w:rsid w:val="00932B37"/>
    <w:rsid w:val="00932E99"/>
    <w:rsid w:val="009333B1"/>
    <w:rsid w:val="0093343A"/>
    <w:rsid w:val="009338F0"/>
    <w:rsid w:val="00933C25"/>
    <w:rsid w:val="00933FC7"/>
    <w:rsid w:val="0093403C"/>
    <w:rsid w:val="0093421A"/>
    <w:rsid w:val="00934470"/>
    <w:rsid w:val="009344A6"/>
    <w:rsid w:val="0093477B"/>
    <w:rsid w:val="009349B0"/>
    <w:rsid w:val="00934A8B"/>
    <w:rsid w:val="00934F10"/>
    <w:rsid w:val="009352B1"/>
    <w:rsid w:val="009353B2"/>
    <w:rsid w:val="009353E0"/>
    <w:rsid w:val="00935468"/>
    <w:rsid w:val="00935578"/>
    <w:rsid w:val="009356EA"/>
    <w:rsid w:val="009356FA"/>
    <w:rsid w:val="00935855"/>
    <w:rsid w:val="00935FEC"/>
    <w:rsid w:val="009361F7"/>
    <w:rsid w:val="00936419"/>
    <w:rsid w:val="00936650"/>
    <w:rsid w:val="00936890"/>
    <w:rsid w:val="00936E58"/>
    <w:rsid w:val="00937087"/>
    <w:rsid w:val="0093729A"/>
    <w:rsid w:val="0093737F"/>
    <w:rsid w:val="009373A3"/>
    <w:rsid w:val="009375C9"/>
    <w:rsid w:val="00937631"/>
    <w:rsid w:val="0093769C"/>
    <w:rsid w:val="00937847"/>
    <w:rsid w:val="00937C36"/>
    <w:rsid w:val="00937DAA"/>
    <w:rsid w:val="00937FFE"/>
    <w:rsid w:val="00940113"/>
    <w:rsid w:val="0094030F"/>
    <w:rsid w:val="00940781"/>
    <w:rsid w:val="00940B0C"/>
    <w:rsid w:val="00940B25"/>
    <w:rsid w:val="00940DE7"/>
    <w:rsid w:val="00940E0C"/>
    <w:rsid w:val="00940EBC"/>
    <w:rsid w:val="00940FEB"/>
    <w:rsid w:val="00941057"/>
    <w:rsid w:val="0094105A"/>
    <w:rsid w:val="009410A0"/>
    <w:rsid w:val="00941141"/>
    <w:rsid w:val="009411F6"/>
    <w:rsid w:val="00941343"/>
    <w:rsid w:val="0094147E"/>
    <w:rsid w:val="0094170F"/>
    <w:rsid w:val="00941976"/>
    <w:rsid w:val="00941982"/>
    <w:rsid w:val="00941AF5"/>
    <w:rsid w:val="00941AF9"/>
    <w:rsid w:val="00941B50"/>
    <w:rsid w:val="00941D76"/>
    <w:rsid w:val="009420B0"/>
    <w:rsid w:val="009420E4"/>
    <w:rsid w:val="00942289"/>
    <w:rsid w:val="00942396"/>
    <w:rsid w:val="00942BA3"/>
    <w:rsid w:val="00942C1C"/>
    <w:rsid w:val="00942D50"/>
    <w:rsid w:val="00942D65"/>
    <w:rsid w:val="0094308D"/>
    <w:rsid w:val="009433BE"/>
    <w:rsid w:val="009435CA"/>
    <w:rsid w:val="009437B2"/>
    <w:rsid w:val="009437EE"/>
    <w:rsid w:val="00944119"/>
    <w:rsid w:val="00944124"/>
    <w:rsid w:val="0094435F"/>
    <w:rsid w:val="00944A29"/>
    <w:rsid w:val="00944B3B"/>
    <w:rsid w:val="00944B3D"/>
    <w:rsid w:val="00944DDB"/>
    <w:rsid w:val="00944F08"/>
    <w:rsid w:val="0094501B"/>
    <w:rsid w:val="0094505D"/>
    <w:rsid w:val="0094516F"/>
    <w:rsid w:val="009454B7"/>
    <w:rsid w:val="009454F9"/>
    <w:rsid w:val="00945B2A"/>
    <w:rsid w:val="00945F8F"/>
    <w:rsid w:val="00945F98"/>
    <w:rsid w:val="00946011"/>
    <w:rsid w:val="009461CD"/>
    <w:rsid w:val="00946215"/>
    <w:rsid w:val="009462E5"/>
    <w:rsid w:val="00946428"/>
    <w:rsid w:val="009464FB"/>
    <w:rsid w:val="009465E0"/>
    <w:rsid w:val="009465E1"/>
    <w:rsid w:val="009467CD"/>
    <w:rsid w:val="009468E7"/>
    <w:rsid w:val="0094697B"/>
    <w:rsid w:val="00946C60"/>
    <w:rsid w:val="00946CBE"/>
    <w:rsid w:val="00946DE3"/>
    <w:rsid w:val="00946FE2"/>
    <w:rsid w:val="00947171"/>
    <w:rsid w:val="009472B7"/>
    <w:rsid w:val="009476EB"/>
    <w:rsid w:val="0094777C"/>
    <w:rsid w:val="009477CB"/>
    <w:rsid w:val="00947931"/>
    <w:rsid w:val="00947C7E"/>
    <w:rsid w:val="00947D95"/>
    <w:rsid w:val="00947EAF"/>
    <w:rsid w:val="00950212"/>
    <w:rsid w:val="009503D6"/>
    <w:rsid w:val="009504CA"/>
    <w:rsid w:val="009505C9"/>
    <w:rsid w:val="0095071A"/>
    <w:rsid w:val="009509A6"/>
    <w:rsid w:val="00950A5A"/>
    <w:rsid w:val="00950F5A"/>
    <w:rsid w:val="00951274"/>
    <w:rsid w:val="00951275"/>
    <w:rsid w:val="00951331"/>
    <w:rsid w:val="009515A8"/>
    <w:rsid w:val="00951690"/>
    <w:rsid w:val="0095179F"/>
    <w:rsid w:val="00951B12"/>
    <w:rsid w:val="00951B2F"/>
    <w:rsid w:val="00951F47"/>
    <w:rsid w:val="00951F68"/>
    <w:rsid w:val="00951F9B"/>
    <w:rsid w:val="0095200D"/>
    <w:rsid w:val="009523CC"/>
    <w:rsid w:val="009527E9"/>
    <w:rsid w:val="009528C9"/>
    <w:rsid w:val="00952991"/>
    <w:rsid w:val="009529BF"/>
    <w:rsid w:val="009529F6"/>
    <w:rsid w:val="00952BD0"/>
    <w:rsid w:val="00952DB5"/>
    <w:rsid w:val="00953663"/>
    <w:rsid w:val="00953809"/>
    <w:rsid w:val="009538AD"/>
    <w:rsid w:val="00953B1C"/>
    <w:rsid w:val="00953B63"/>
    <w:rsid w:val="00953BBE"/>
    <w:rsid w:val="00953D90"/>
    <w:rsid w:val="0095400A"/>
    <w:rsid w:val="009540EB"/>
    <w:rsid w:val="009543A2"/>
    <w:rsid w:val="00954690"/>
    <w:rsid w:val="00954919"/>
    <w:rsid w:val="00954997"/>
    <w:rsid w:val="009549BE"/>
    <w:rsid w:val="00954C16"/>
    <w:rsid w:val="00954C2D"/>
    <w:rsid w:val="00954FAC"/>
    <w:rsid w:val="00955054"/>
    <w:rsid w:val="009554E2"/>
    <w:rsid w:val="00955629"/>
    <w:rsid w:val="00955927"/>
    <w:rsid w:val="009559CF"/>
    <w:rsid w:val="00955CCA"/>
    <w:rsid w:val="00956160"/>
    <w:rsid w:val="009564BA"/>
    <w:rsid w:val="009566EA"/>
    <w:rsid w:val="009567A3"/>
    <w:rsid w:val="00956804"/>
    <w:rsid w:val="00956820"/>
    <w:rsid w:val="0095689A"/>
    <w:rsid w:val="009569EB"/>
    <w:rsid w:val="00956E58"/>
    <w:rsid w:val="009571C0"/>
    <w:rsid w:val="00957560"/>
    <w:rsid w:val="00957942"/>
    <w:rsid w:val="0095797C"/>
    <w:rsid w:val="00957F94"/>
    <w:rsid w:val="0096028D"/>
    <w:rsid w:val="0096035D"/>
    <w:rsid w:val="00960539"/>
    <w:rsid w:val="00960600"/>
    <w:rsid w:val="009608EE"/>
    <w:rsid w:val="00960952"/>
    <w:rsid w:val="009609B0"/>
    <w:rsid w:val="00960A07"/>
    <w:rsid w:val="00960A4D"/>
    <w:rsid w:val="00960B98"/>
    <w:rsid w:val="00960C0E"/>
    <w:rsid w:val="00960FAA"/>
    <w:rsid w:val="00961053"/>
    <w:rsid w:val="0096105E"/>
    <w:rsid w:val="00961889"/>
    <w:rsid w:val="00961C25"/>
    <w:rsid w:val="00961D6A"/>
    <w:rsid w:val="00961FD7"/>
    <w:rsid w:val="0096230C"/>
    <w:rsid w:val="009630A5"/>
    <w:rsid w:val="00963440"/>
    <w:rsid w:val="0096356A"/>
    <w:rsid w:val="009636CC"/>
    <w:rsid w:val="00963864"/>
    <w:rsid w:val="00963F32"/>
    <w:rsid w:val="00963FFA"/>
    <w:rsid w:val="0096404D"/>
    <w:rsid w:val="0096404E"/>
    <w:rsid w:val="00964124"/>
    <w:rsid w:val="009644BA"/>
    <w:rsid w:val="00964583"/>
    <w:rsid w:val="00964970"/>
    <w:rsid w:val="00964AF3"/>
    <w:rsid w:val="00964DDC"/>
    <w:rsid w:val="00964F1A"/>
    <w:rsid w:val="00965189"/>
    <w:rsid w:val="00965552"/>
    <w:rsid w:val="009656D6"/>
    <w:rsid w:val="00965881"/>
    <w:rsid w:val="00965BAC"/>
    <w:rsid w:val="00965CC4"/>
    <w:rsid w:val="00965F0D"/>
    <w:rsid w:val="00965FC8"/>
    <w:rsid w:val="00966076"/>
    <w:rsid w:val="009662E4"/>
    <w:rsid w:val="00966365"/>
    <w:rsid w:val="0096684A"/>
    <w:rsid w:val="00966C92"/>
    <w:rsid w:val="00966F58"/>
    <w:rsid w:val="009672D1"/>
    <w:rsid w:val="009675EE"/>
    <w:rsid w:val="0096782B"/>
    <w:rsid w:val="00967842"/>
    <w:rsid w:val="00967BD1"/>
    <w:rsid w:val="00967C70"/>
    <w:rsid w:val="0097035F"/>
    <w:rsid w:val="0097074D"/>
    <w:rsid w:val="00970A24"/>
    <w:rsid w:val="00970A9A"/>
    <w:rsid w:val="00970AD0"/>
    <w:rsid w:val="00970F75"/>
    <w:rsid w:val="00971020"/>
    <w:rsid w:val="00971266"/>
    <w:rsid w:val="0097129E"/>
    <w:rsid w:val="009713F0"/>
    <w:rsid w:val="0097165F"/>
    <w:rsid w:val="00971730"/>
    <w:rsid w:val="00971C53"/>
    <w:rsid w:val="00971CC1"/>
    <w:rsid w:val="00971D93"/>
    <w:rsid w:val="00971DBB"/>
    <w:rsid w:val="00971EB8"/>
    <w:rsid w:val="00971F39"/>
    <w:rsid w:val="00972073"/>
    <w:rsid w:val="009722AC"/>
    <w:rsid w:val="009723AF"/>
    <w:rsid w:val="009724A3"/>
    <w:rsid w:val="00972707"/>
    <w:rsid w:val="0097277B"/>
    <w:rsid w:val="00972841"/>
    <w:rsid w:val="00972BB1"/>
    <w:rsid w:val="00972F2A"/>
    <w:rsid w:val="00972F31"/>
    <w:rsid w:val="00973318"/>
    <w:rsid w:val="009733A5"/>
    <w:rsid w:val="00973544"/>
    <w:rsid w:val="009735BC"/>
    <w:rsid w:val="0097364B"/>
    <w:rsid w:val="00973A70"/>
    <w:rsid w:val="00973A9A"/>
    <w:rsid w:val="00973CDF"/>
    <w:rsid w:val="00973EEE"/>
    <w:rsid w:val="0097445E"/>
    <w:rsid w:val="00974596"/>
    <w:rsid w:val="00974620"/>
    <w:rsid w:val="009749C9"/>
    <w:rsid w:val="00974AF5"/>
    <w:rsid w:val="00974E2C"/>
    <w:rsid w:val="00974EB3"/>
    <w:rsid w:val="00975124"/>
    <w:rsid w:val="00975180"/>
    <w:rsid w:val="00975269"/>
    <w:rsid w:val="009752B2"/>
    <w:rsid w:val="00975315"/>
    <w:rsid w:val="00975578"/>
    <w:rsid w:val="00975592"/>
    <w:rsid w:val="00975917"/>
    <w:rsid w:val="00975A2E"/>
    <w:rsid w:val="00975AA1"/>
    <w:rsid w:val="00975B26"/>
    <w:rsid w:val="00975B8F"/>
    <w:rsid w:val="00975C90"/>
    <w:rsid w:val="00976384"/>
    <w:rsid w:val="009764BC"/>
    <w:rsid w:val="0097650E"/>
    <w:rsid w:val="009765AF"/>
    <w:rsid w:val="0097668E"/>
    <w:rsid w:val="00976DE6"/>
    <w:rsid w:val="00976E12"/>
    <w:rsid w:val="00976EDD"/>
    <w:rsid w:val="0097712F"/>
    <w:rsid w:val="009772A3"/>
    <w:rsid w:val="009773C1"/>
    <w:rsid w:val="009774BB"/>
    <w:rsid w:val="00977647"/>
    <w:rsid w:val="009777D5"/>
    <w:rsid w:val="009779E6"/>
    <w:rsid w:val="00977D69"/>
    <w:rsid w:val="00977E6F"/>
    <w:rsid w:val="009802BB"/>
    <w:rsid w:val="00980669"/>
    <w:rsid w:val="009807FF"/>
    <w:rsid w:val="00980908"/>
    <w:rsid w:val="009809E6"/>
    <w:rsid w:val="00980AC8"/>
    <w:rsid w:val="00980F44"/>
    <w:rsid w:val="00981092"/>
    <w:rsid w:val="00981191"/>
    <w:rsid w:val="0098121E"/>
    <w:rsid w:val="0098138D"/>
    <w:rsid w:val="0098155E"/>
    <w:rsid w:val="009815B2"/>
    <w:rsid w:val="009817BE"/>
    <w:rsid w:val="00981814"/>
    <w:rsid w:val="0098199C"/>
    <w:rsid w:val="00981A5E"/>
    <w:rsid w:val="00981D12"/>
    <w:rsid w:val="00981DF3"/>
    <w:rsid w:val="00982583"/>
    <w:rsid w:val="00982740"/>
    <w:rsid w:val="00982DC4"/>
    <w:rsid w:val="00982DDA"/>
    <w:rsid w:val="009833E2"/>
    <w:rsid w:val="0098391C"/>
    <w:rsid w:val="009839A2"/>
    <w:rsid w:val="00983B04"/>
    <w:rsid w:val="00983CBB"/>
    <w:rsid w:val="00983E59"/>
    <w:rsid w:val="00983EA2"/>
    <w:rsid w:val="00983ECE"/>
    <w:rsid w:val="00983EE8"/>
    <w:rsid w:val="00983F4C"/>
    <w:rsid w:val="00984077"/>
    <w:rsid w:val="009840AD"/>
    <w:rsid w:val="009840C5"/>
    <w:rsid w:val="009841C9"/>
    <w:rsid w:val="00984307"/>
    <w:rsid w:val="0098468E"/>
    <w:rsid w:val="0098497C"/>
    <w:rsid w:val="009849DF"/>
    <w:rsid w:val="00984D44"/>
    <w:rsid w:val="00984EF9"/>
    <w:rsid w:val="009850C9"/>
    <w:rsid w:val="00985554"/>
    <w:rsid w:val="0098561E"/>
    <w:rsid w:val="00985AA6"/>
    <w:rsid w:val="00985BBD"/>
    <w:rsid w:val="00985F7E"/>
    <w:rsid w:val="0098607E"/>
    <w:rsid w:val="009860FB"/>
    <w:rsid w:val="009862F5"/>
    <w:rsid w:val="00986829"/>
    <w:rsid w:val="009868C4"/>
    <w:rsid w:val="00986A25"/>
    <w:rsid w:val="00986E34"/>
    <w:rsid w:val="00986FAA"/>
    <w:rsid w:val="0098702C"/>
    <w:rsid w:val="00987112"/>
    <w:rsid w:val="00987619"/>
    <w:rsid w:val="0098768E"/>
    <w:rsid w:val="00987939"/>
    <w:rsid w:val="00987A31"/>
    <w:rsid w:val="00987A5C"/>
    <w:rsid w:val="00987B9D"/>
    <w:rsid w:val="00987BC8"/>
    <w:rsid w:val="009900CF"/>
    <w:rsid w:val="0099024E"/>
    <w:rsid w:val="0099051E"/>
    <w:rsid w:val="009905BF"/>
    <w:rsid w:val="0099064F"/>
    <w:rsid w:val="00990982"/>
    <w:rsid w:val="00990995"/>
    <w:rsid w:val="00990AC0"/>
    <w:rsid w:val="00990B06"/>
    <w:rsid w:val="00990BCB"/>
    <w:rsid w:val="00990C57"/>
    <w:rsid w:val="00990CC6"/>
    <w:rsid w:val="00990E5A"/>
    <w:rsid w:val="00991089"/>
    <w:rsid w:val="0099108D"/>
    <w:rsid w:val="00991209"/>
    <w:rsid w:val="00991349"/>
    <w:rsid w:val="009918E7"/>
    <w:rsid w:val="009919F1"/>
    <w:rsid w:val="00991B37"/>
    <w:rsid w:val="0099218E"/>
    <w:rsid w:val="009921C2"/>
    <w:rsid w:val="009922DF"/>
    <w:rsid w:val="00992364"/>
    <w:rsid w:val="009923DF"/>
    <w:rsid w:val="009926B6"/>
    <w:rsid w:val="00992809"/>
    <w:rsid w:val="009928CA"/>
    <w:rsid w:val="00992C46"/>
    <w:rsid w:val="00992E15"/>
    <w:rsid w:val="0099308B"/>
    <w:rsid w:val="00993123"/>
    <w:rsid w:val="0099331F"/>
    <w:rsid w:val="00993522"/>
    <w:rsid w:val="009935C7"/>
    <w:rsid w:val="0099379E"/>
    <w:rsid w:val="00993925"/>
    <w:rsid w:val="00993985"/>
    <w:rsid w:val="00993B5C"/>
    <w:rsid w:val="00993D9F"/>
    <w:rsid w:val="00993DF5"/>
    <w:rsid w:val="00993EDA"/>
    <w:rsid w:val="00993F37"/>
    <w:rsid w:val="00993F7D"/>
    <w:rsid w:val="00993FA0"/>
    <w:rsid w:val="009940EC"/>
    <w:rsid w:val="0099452B"/>
    <w:rsid w:val="0099455F"/>
    <w:rsid w:val="00994818"/>
    <w:rsid w:val="0099484E"/>
    <w:rsid w:val="009948E6"/>
    <w:rsid w:val="00994B11"/>
    <w:rsid w:val="00994E83"/>
    <w:rsid w:val="00995061"/>
    <w:rsid w:val="00995074"/>
    <w:rsid w:val="00995104"/>
    <w:rsid w:val="0099537C"/>
    <w:rsid w:val="0099582F"/>
    <w:rsid w:val="0099596C"/>
    <w:rsid w:val="009959B4"/>
    <w:rsid w:val="00995C13"/>
    <w:rsid w:val="00995C26"/>
    <w:rsid w:val="00995C53"/>
    <w:rsid w:val="00995E19"/>
    <w:rsid w:val="00995F7B"/>
    <w:rsid w:val="0099614E"/>
    <w:rsid w:val="0099626E"/>
    <w:rsid w:val="00996361"/>
    <w:rsid w:val="00996635"/>
    <w:rsid w:val="0099673C"/>
    <w:rsid w:val="009969A6"/>
    <w:rsid w:val="00996B5C"/>
    <w:rsid w:val="00996BEC"/>
    <w:rsid w:val="00996C39"/>
    <w:rsid w:val="00996CFF"/>
    <w:rsid w:val="00996E3F"/>
    <w:rsid w:val="0099754B"/>
    <w:rsid w:val="00997A32"/>
    <w:rsid w:val="00997BB7"/>
    <w:rsid w:val="00997E5B"/>
    <w:rsid w:val="00997F2D"/>
    <w:rsid w:val="009A00D5"/>
    <w:rsid w:val="009A00E0"/>
    <w:rsid w:val="009A058E"/>
    <w:rsid w:val="009A0609"/>
    <w:rsid w:val="009A0629"/>
    <w:rsid w:val="009A0740"/>
    <w:rsid w:val="009A08B8"/>
    <w:rsid w:val="009A0CFB"/>
    <w:rsid w:val="009A0D18"/>
    <w:rsid w:val="009A0FD4"/>
    <w:rsid w:val="009A105F"/>
    <w:rsid w:val="009A109C"/>
    <w:rsid w:val="009A109E"/>
    <w:rsid w:val="009A1499"/>
    <w:rsid w:val="009A15A2"/>
    <w:rsid w:val="009A15F8"/>
    <w:rsid w:val="009A15FF"/>
    <w:rsid w:val="009A16DE"/>
    <w:rsid w:val="009A17E8"/>
    <w:rsid w:val="009A17E9"/>
    <w:rsid w:val="009A1CD3"/>
    <w:rsid w:val="009A1ECA"/>
    <w:rsid w:val="009A1F79"/>
    <w:rsid w:val="009A206D"/>
    <w:rsid w:val="009A21C1"/>
    <w:rsid w:val="009A24AD"/>
    <w:rsid w:val="009A27BD"/>
    <w:rsid w:val="009A2819"/>
    <w:rsid w:val="009A295C"/>
    <w:rsid w:val="009A2FC7"/>
    <w:rsid w:val="009A2FFA"/>
    <w:rsid w:val="009A3313"/>
    <w:rsid w:val="009A34D9"/>
    <w:rsid w:val="009A37D3"/>
    <w:rsid w:val="009A383C"/>
    <w:rsid w:val="009A3898"/>
    <w:rsid w:val="009A3909"/>
    <w:rsid w:val="009A3939"/>
    <w:rsid w:val="009A3E26"/>
    <w:rsid w:val="009A41F7"/>
    <w:rsid w:val="009A429B"/>
    <w:rsid w:val="009A429D"/>
    <w:rsid w:val="009A4866"/>
    <w:rsid w:val="009A4E21"/>
    <w:rsid w:val="009A5126"/>
    <w:rsid w:val="009A555F"/>
    <w:rsid w:val="009A581A"/>
    <w:rsid w:val="009A583F"/>
    <w:rsid w:val="009A5CDA"/>
    <w:rsid w:val="009A5D1C"/>
    <w:rsid w:val="009A5EE1"/>
    <w:rsid w:val="009A5F6A"/>
    <w:rsid w:val="009A65D2"/>
    <w:rsid w:val="009A66E9"/>
    <w:rsid w:val="009A67DE"/>
    <w:rsid w:val="009A68D6"/>
    <w:rsid w:val="009A6A86"/>
    <w:rsid w:val="009A6AC0"/>
    <w:rsid w:val="009A6DB6"/>
    <w:rsid w:val="009A6E58"/>
    <w:rsid w:val="009A6E6F"/>
    <w:rsid w:val="009A6F04"/>
    <w:rsid w:val="009A70F1"/>
    <w:rsid w:val="009A718F"/>
    <w:rsid w:val="009A72C2"/>
    <w:rsid w:val="009A7339"/>
    <w:rsid w:val="009A75D4"/>
    <w:rsid w:val="009A794F"/>
    <w:rsid w:val="009A7954"/>
    <w:rsid w:val="009A7BBE"/>
    <w:rsid w:val="009A7C8E"/>
    <w:rsid w:val="009A7E5C"/>
    <w:rsid w:val="009A7E91"/>
    <w:rsid w:val="009B0034"/>
    <w:rsid w:val="009B006F"/>
    <w:rsid w:val="009B0C87"/>
    <w:rsid w:val="009B0DEC"/>
    <w:rsid w:val="009B0DFF"/>
    <w:rsid w:val="009B0F2E"/>
    <w:rsid w:val="009B10B0"/>
    <w:rsid w:val="009B12BB"/>
    <w:rsid w:val="009B12EB"/>
    <w:rsid w:val="009B1377"/>
    <w:rsid w:val="009B13C2"/>
    <w:rsid w:val="009B17D2"/>
    <w:rsid w:val="009B1979"/>
    <w:rsid w:val="009B19EC"/>
    <w:rsid w:val="009B1D74"/>
    <w:rsid w:val="009B1D82"/>
    <w:rsid w:val="009B1ED7"/>
    <w:rsid w:val="009B1FA0"/>
    <w:rsid w:val="009B2066"/>
    <w:rsid w:val="009B26C3"/>
    <w:rsid w:val="009B298B"/>
    <w:rsid w:val="009B2B90"/>
    <w:rsid w:val="009B302B"/>
    <w:rsid w:val="009B33EA"/>
    <w:rsid w:val="009B349F"/>
    <w:rsid w:val="009B356C"/>
    <w:rsid w:val="009B3BF8"/>
    <w:rsid w:val="009B3C04"/>
    <w:rsid w:val="009B40A4"/>
    <w:rsid w:val="009B42A1"/>
    <w:rsid w:val="009B42E2"/>
    <w:rsid w:val="009B43E2"/>
    <w:rsid w:val="009B4414"/>
    <w:rsid w:val="009B46D4"/>
    <w:rsid w:val="009B47C4"/>
    <w:rsid w:val="009B4841"/>
    <w:rsid w:val="009B4B18"/>
    <w:rsid w:val="009B4BBC"/>
    <w:rsid w:val="009B4CCF"/>
    <w:rsid w:val="009B4DCB"/>
    <w:rsid w:val="009B4F84"/>
    <w:rsid w:val="009B50B3"/>
    <w:rsid w:val="009B55E0"/>
    <w:rsid w:val="009B56C1"/>
    <w:rsid w:val="009B5A25"/>
    <w:rsid w:val="009B5C98"/>
    <w:rsid w:val="009B5E24"/>
    <w:rsid w:val="009B60B2"/>
    <w:rsid w:val="009B61E0"/>
    <w:rsid w:val="009B6383"/>
    <w:rsid w:val="009B6642"/>
    <w:rsid w:val="009B6716"/>
    <w:rsid w:val="009B67EF"/>
    <w:rsid w:val="009B6AA0"/>
    <w:rsid w:val="009B6ACF"/>
    <w:rsid w:val="009B6AD6"/>
    <w:rsid w:val="009B6D80"/>
    <w:rsid w:val="009B6FC0"/>
    <w:rsid w:val="009B730C"/>
    <w:rsid w:val="009B75C3"/>
    <w:rsid w:val="009B77C9"/>
    <w:rsid w:val="009B7B7F"/>
    <w:rsid w:val="009B7B98"/>
    <w:rsid w:val="009B7D29"/>
    <w:rsid w:val="009C0181"/>
    <w:rsid w:val="009C0257"/>
    <w:rsid w:val="009C0286"/>
    <w:rsid w:val="009C0456"/>
    <w:rsid w:val="009C091B"/>
    <w:rsid w:val="009C0A38"/>
    <w:rsid w:val="009C0DD7"/>
    <w:rsid w:val="009C0FC6"/>
    <w:rsid w:val="009C13C9"/>
    <w:rsid w:val="009C1418"/>
    <w:rsid w:val="009C151B"/>
    <w:rsid w:val="009C182E"/>
    <w:rsid w:val="009C1989"/>
    <w:rsid w:val="009C1CBF"/>
    <w:rsid w:val="009C1ED4"/>
    <w:rsid w:val="009C1F63"/>
    <w:rsid w:val="009C228F"/>
    <w:rsid w:val="009C258E"/>
    <w:rsid w:val="009C27B8"/>
    <w:rsid w:val="009C2929"/>
    <w:rsid w:val="009C2AE8"/>
    <w:rsid w:val="009C2C2E"/>
    <w:rsid w:val="009C2C31"/>
    <w:rsid w:val="009C2C6A"/>
    <w:rsid w:val="009C32FD"/>
    <w:rsid w:val="009C350D"/>
    <w:rsid w:val="009C3641"/>
    <w:rsid w:val="009C38EB"/>
    <w:rsid w:val="009C3ACD"/>
    <w:rsid w:val="009C3D8D"/>
    <w:rsid w:val="009C3E4C"/>
    <w:rsid w:val="009C3ECB"/>
    <w:rsid w:val="009C41E0"/>
    <w:rsid w:val="009C458C"/>
    <w:rsid w:val="009C4735"/>
    <w:rsid w:val="009C4752"/>
    <w:rsid w:val="009C4E6D"/>
    <w:rsid w:val="009C514D"/>
    <w:rsid w:val="009C52B5"/>
    <w:rsid w:val="009C538F"/>
    <w:rsid w:val="009C57A4"/>
    <w:rsid w:val="009C5991"/>
    <w:rsid w:val="009C5B2B"/>
    <w:rsid w:val="009C5E09"/>
    <w:rsid w:val="009C5E4C"/>
    <w:rsid w:val="009C61A4"/>
    <w:rsid w:val="009C62FB"/>
    <w:rsid w:val="009C6363"/>
    <w:rsid w:val="009C6836"/>
    <w:rsid w:val="009C68D9"/>
    <w:rsid w:val="009C6931"/>
    <w:rsid w:val="009C6BD9"/>
    <w:rsid w:val="009C6D3D"/>
    <w:rsid w:val="009C6EA9"/>
    <w:rsid w:val="009C7026"/>
    <w:rsid w:val="009C71D2"/>
    <w:rsid w:val="009C72F8"/>
    <w:rsid w:val="009C7444"/>
    <w:rsid w:val="009C750F"/>
    <w:rsid w:val="009C752E"/>
    <w:rsid w:val="009C764A"/>
    <w:rsid w:val="009C7E94"/>
    <w:rsid w:val="009D0235"/>
    <w:rsid w:val="009D0291"/>
    <w:rsid w:val="009D0383"/>
    <w:rsid w:val="009D05B8"/>
    <w:rsid w:val="009D07CA"/>
    <w:rsid w:val="009D08F0"/>
    <w:rsid w:val="009D0C4E"/>
    <w:rsid w:val="009D1020"/>
    <w:rsid w:val="009D1027"/>
    <w:rsid w:val="009D11C6"/>
    <w:rsid w:val="009D128C"/>
    <w:rsid w:val="009D13BB"/>
    <w:rsid w:val="009D1544"/>
    <w:rsid w:val="009D1565"/>
    <w:rsid w:val="009D165F"/>
    <w:rsid w:val="009D1927"/>
    <w:rsid w:val="009D1A19"/>
    <w:rsid w:val="009D1D05"/>
    <w:rsid w:val="009D1DAC"/>
    <w:rsid w:val="009D2483"/>
    <w:rsid w:val="009D248B"/>
    <w:rsid w:val="009D24C2"/>
    <w:rsid w:val="009D2518"/>
    <w:rsid w:val="009D26B0"/>
    <w:rsid w:val="009D26C8"/>
    <w:rsid w:val="009D2B79"/>
    <w:rsid w:val="009D2D79"/>
    <w:rsid w:val="009D2ED3"/>
    <w:rsid w:val="009D316D"/>
    <w:rsid w:val="009D323F"/>
    <w:rsid w:val="009D3BB9"/>
    <w:rsid w:val="009D3D52"/>
    <w:rsid w:val="009D3D63"/>
    <w:rsid w:val="009D3E69"/>
    <w:rsid w:val="009D4374"/>
    <w:rsid w:val="009D4A14"/>
    <w:rsid w:val="009D4AEA"/>
    <w:rsid w:val="009D4B04"/>
    <w:rsid w:val="009D4F92"/>
    <w:rsid w:val="009D4FFF"/>
    <w:rsid w:val="009D5564"/>
    <w:rsid w:val="009D55B2"/>
    <w:rsid w:val="009D5812"/>
    <w:rsid w:val="009D587F"/>
    <w:rsid w:val="009D5A75"/>
    <w:rsid w:val="009D5B70"/>
    <w:rsid w:val="009D5CC6"/>
    <w:rsid w:val="009D5EAF"/>
    <w:rsid w:val="009D659A"/>
    <w:rsid w:val="009D65AC"/>
    <w:rsid w:val="009D674D"/>
    <w:rsid w:val="009D6A2A"/>
    <w:rsid w:val="009D6A54"/>
    <w:rsid w:val="009D6BE0"/>
    <w:rsid w:val="009D6DD0"/>
    <w:rsid w:val="009D6E82"/>
    <w:rsid w:val="009D6F52"/>
    <w:rsid w:val="009D7009"/>
    <w:rsid w:val="009D70A1"/>
    <w:rsid w:val="009D744D"/>
    <w:rsid w:val="009D753A"/>
    <w:rsid w:val="009D78DC"/>
    <w:rsid w:val="009D7C26"/>
    <w:rsid w:val="009D7F13"/>
    <w:rsid w:val="009D7F4D"/>
    <w:rsid w:val="009D7FE9"/>
    <w:rsid w:val="009D7FF7"/>
    <w:rsid w:val="009E03D4"/>
    <w:rsid w:val="009E0428"/>
    <w:rsid w:val="009E05C0"/>
    <w:rsid w:val="009E0A5B"/>
    <w:rsid w:val="009E0F00"/>
    <w:rsid w:val="009E10A3"/>
    <w:rsid w:val="009E1788"/>
    <w:rsid w:val="009E17C8"/>
    <w:rsid w:val="009E1A6F"/>
    <w:rsid w:val="009E1C97"/>
    <w:rsid w:val="009E1D8B"/>
    <w:rsid w:val="009E1FC4"/>
    <w:rsid w:val="009E2014"/>
    <w:rsid w:val="009E2439"/>
    <w:rsid w:val="009E244C"/>
    <w:rsid w:val="009E2555"/>
    <w:rsid w:val="009E266C"/>
    <w:rsid w:val="009E27BF"/>
    <w:rsid w:val="009E27E2"/>
    <w:rsid w:val="009E287D"/>
    <w:rsid w:val="009E2AFE"/>
    <w:rsid w:val="009E2ECB"/>
    <w:rsid w:val="009E30C8"/>
    <w:rsid w:val="009E32AF"/>
    <w:rsid w:val="009E3A31"/>
    <w:rsid w:val="009E3C05"/>
    <w:rsid w:val="009E3F6F"/>
    <w:rsid w:val="009E3FA7"/>
    <w:rsid w:val="009E3FB0"/>
    <w:rsid w:val="009E42AE"/>
    <w:rsid w:val="009E430C"/>
    <w:rsid w:val="009E4375"/>
    <w:rsid w:val="009E4620"/>
    <w:rsid w:val="009E49B9"/>
    <w:rsid w:val="009E4ACB"/>
    <w:rsid w:val="009E4C76"/>
    <w:rsid w:val="009E4C84"/>
    <w:rsid w:val="009E4DE4"/>
    <w:rsid w:val="009E5534"/>
    <w:rsid w:val="009E558F"/>
    <w:rsid w:val="009E5710"/>
    <w:rsid w:val="009E5749"/>
    <w:rsid w:val="009E57B0"/>
    <w:rsid w:val="009E5936"/>
    <w:rsid w:val="009E5A26"/>
    <w:rsid w:val="009E5A37"/>
    <w:rsid w:val="009E5C5D"/>
    <w:rsid w:val="009E5DC8"/>
    <w:rsid w:val="009E6058"/>
    <w:rsid w:val="009E61AA"/>
    <w:rsid w:val="009E656F"/>
    <w:rsid w:val="009E6579"/>
    <w:rsid w:val="009E6839"/>
    <w:rsid w:val="009E6962"/>
    <w:rsid w:val="009E6C22"/>
    <w:rsid w:val="009E6CEE"/>
    <w:rsid w:val="009E6FFE"/>
    <w:rsid w:val="009E7284"/>
    <w:rsid w:val="009E7396"/>
    <w:rsid w:val="009E75C4"/>
    <w:rsid w:val="009E76D9"/>
    <w:rsid w:val="009E78FB"/>
    <w:rsid w:val="009E79F3"/>
    <w:rsid w:val="009E7C2A"/>
    <w:rsid w:val="009E7CAC"/>
    <w:rsid w:val="009E7DB6"/>
    <w:rsid w:val="009E7FE0"/>
    <w:rsid w:val="009F014F"/>
    <w:rsid w:val="009F0317"/>
    <w:rsid w:val="009F03C1"/>
    <w:rsid w:val="009F090A"/>
    <w:rsid w:val="009F0958"/>
    <w:rsid w:val="009F0B7A"/>
    <w:rsid w:val="009F0E7D"/>
    <w:rsid w:val="009F0FBA"/>
    <w:rsid w:val="009F10DF"/>
    <w:rsid w:val="009F1117"/>
    <w:rsid w:val="009F134F"/>
    <w:rsid w:val="009F13E4"/>
    <w:rsid w:val="009F142A"/>
    <w:rsid w:val="009F1850"/>
    <w:rsid w:val="009F19B1"/>
    <w:rsid w:val="009F1AC1"/>
    <w:rsid w:val="009F1D86"/>
    <w:rsid w:val="009F1D93"/>
    <w:rsid w:val="009F1DAC"/>
    <w:rsid w:val="009F1EBE"/>
    <w:rsid w:val="009F23C0"/>
    <w:rsid w:val="009F255B"/>
    <w:rsid w:val="009F2875"/>
    <w:rsid w:val="009F293C"/>
    <w:rsid w:val="009F2A5F"/>
    <w:rsid w:val="009F31E1"/>
    <w:rsid w:val="009F3861"/>
    <w:rsid w:val="009F3BC6"/>
    <w:rsid w:val="009F419A"/>
    <w:rsid w:val="009F42A7"/>
    <w:rsid w:val="009F45CB"/>
    <w:rsid w:val="009F4619"/>
    <w:rsid w:val="009F4738"/>
    <w:rsid w:val="009F495E"/>
    <w:rsid w:val="009F4AB0"/>
    <w:rsid w:val="009F4B08"/>
    <w:rsid w:val="009F4D2E"/>
    <w:rsid w:val="009F4E32"/>
    <w:rsid w:val="009F4E9E"/>
    <w:rsid w:val="009F4EA3"/>
    <w:rsid w:val="009F4EDF"/>
    <w:rsid w:val="009F5000"/>
    <w:rsid w:val="009F52E3"/>
    <w:rsid w:val="009F531D"/>
    <w:rsid w:val="009F53F8"/>
    <w:rsid w:val="009F5586"/>
    <w:rsid w:val="009F56CA"/>
    <w:rsid w:val="009F5835"/>
    <w:rsid w:val="009F5AA4"/>
    <w:rsid w:val="009F5BA3"/>
    <w:rsid w:val="009F5EE6"/>
    <w:rsid w:val="009F605D"/>
    <w:rsid w:val="009F617B"/>
    <w:rsid w:val="009F6BFE"/>
    <w:rsid w:val="009F6EB6"/>
    <w:rsid w:val="009F6EFD"/>
    <w:rsid w:val="009F6F6B"/>
    <w:rsid w:val="009F708C"/>
    <w:rsid w:val="009F77D4"/>
    <w:rsid w:val="009F7BC4"/>
    <w:rsid w:val="009F7C1A"/>
    <w:rsid w:val="009F7F2D"/>
    <w:rsid w:val="00A001CA"/>
    <w:rsid w:val="00A00466"/>
    <w:rsid w:val="00A006E0"/>
    <w:rsid w:val="00A007C6"/>
    <w:rsid w:val="00A007FF"/>
    <w:rsid w:val="00A00C81"/>
    <w:rsid w:val="00A00D61"/>
    <w:rsid w:val="00A010AE"/>
    <w:rsid w:val="00A01120"/>
    <w:rsid w:val="00A01222"/>
    <w:rsid w:val="00A012AA"/>
    <w:rsid w:val="00A0159E"/>
    <w:rsid w:val="00A01776"/>
    <w:rsid w:val="00A01A2F"/>
    <w:rsid w:val="00A01A35"/>
    <w:rsid w:val="00A01AC9"/>
    <w:rsid w:val="00A01BB4"/>
    <w:rsid w:val="00A01C37"/>
    <w:rsid w:val="00A01C69"/>
    <w:rsid w:val="00A01E67"/>
    <w:rsid w:val="00A01F4B"/>
    <w:rsid w:val="00A01F5B"/>
    <w:rsid w:val="00A0211E"/>
    <w:rsid w:val="00A02317"/>
    <w:rsid w:val="00A02469"/>
    <w:rsid w:val="00A026E1"/>
    <w:rsid w:val="00A02C49"/>
    <w:rsid w:val="00A03152"/>
    <w:rsid w:val="00A032B5"/>
    <w:rsid w:val="00A03399"/>
    <w:rsid w:val="00A03780"/>
    <w:rsid w:val="00A038D0"/>
    <w:rsid w:val="00A038FF"/>
    <w:rsid w:val="00A0390D"/>
    <w:rsid w:val="00A039D2"/>
    <w:rsid w:val="00A03A12"/>
    <w:rsid w:val="00A03BB1"/>
    <w:rsid w:val="00A03D5E"/>
    <w:rsid w:val="00A03EDB"/>
    <w:rsid w:val="00A04137"/>
    <w:rsid w:val="00A0425D"/>
    <w:rsid w:val="00A04387"/>
    <w:rsid w:val="00A043F2"/>
    <w:rsid w:val="00A044B7"/>
    <w:rsid w:val="00A0461F"/>
    <w:rsid w:val="00A04625"/>
    <w:rsid w:val="00A046D7"/>
    <w:rsid w:val="00A04764"/>
    <w:rsid w:val="00A0491B"/>
    <w:rsid w:val="00A04DE2"/>
    <w:rsid w:val="00A04DE6"/>
    <w:rsid w:val="00A04F0E"/>
    <w:rsid w:val="00A05726"/>
    <w:rsid w:val="00A058A0"/>
    <w:rsid w:val="00A05A51"/>
    <w:rsid w:val="00A05E41"/>
    <w:rsid w:val="00A05E8F"/>
    <w:rsid w:val="00A05EA9"/>
    <w:rsid w:val="00A0612E"/>
    <w:rsid w:val="00A0614F"/>
    <w:rsid w:val="00A0623D"/>
    <w:rsid w:val="00A064A0"/>
    <w:rsid w:val="00A06527"/>
    <w:rsid w:val="00A06536"/>
    <w:rsid w:val="00A06676"/>
    <w:rsid w:val="00A06A34"/>
    <w:rsid w:val="00A06B36"/>
    <w:rsid w:val="00A06BC3"/>
    <w:rsid w:val="00A06BE6"/>
    <w:rsid w:val="00A071CA"/>
    <w:rsid w:val="00A07802"/>
    <w:rsid w:val="00A0797F"/>
    <w:rsid w:val="00A07D05"/>
    <w:rsid w:val="00A07D13"/>
    <w:rsid w:val="00A07DA0"/>
    <w:rsid w:val="00A1017B"/>
    <w:rsid w:val="00A10504"/>
    <w:rsid w:val="00A10563"/>
    <w:rsid w:val="00A106DF"/>
    <w:rsid w:val="00A107B3"/>
    <w:rsid w:val="00A1080A"/>
    <w:rsid w:val="00A10950"/>
    <w:rsid w:val="00A10979"/>
    <w:rsid w:val="00A10A8F"/>
    <w:rsid w:val="00A10E9F"/>
    <w:rsid w:val="00A11016"/>
    <w:rsid w:val="00A1115F"/>
    <w:rsid w:val="00A1136F"/>
    <w:rsid w:val="00A114C4"/>
    <w:rsid w:val="00A11516"/>
    <w:rsid w:val="00A1182D"/>
    <w:rsid w:val="00A11865"/>
    <w:rsid w:val="00A1186B"/>
    <w:rsid w:val="00A119CC"/>
    <w:rsid w:val="00A11A7B"/>
    <w:rsid w:val="00A11DE9"/>
    <w:rsid w:val="00A11E25"/>
    <w:rsid w:val="00A11EED"/>
    <w:rsid w:val="00A1267F"/>
    <w:rsid w:val="00A12888"/>
    <w:rsid w:val="00A12BBE"/>
    <w:rsid w:val="00A12BE8"/>
    <w:rsid w:val="00A12DC0"/>
    <w:rsid w:val="00A13117"/>
    <w:rsid w:val="00A1318E"/>
    <w:rsid w:val="00A1319A"/>
    <w:rsid w:val="00A13491"/>
    <w:rsid w:val="00A13622"/>
    <w:rsid w:val="00A13947"/>
    <w:rsid w:val="00A139AE"/>
    <w:rsid w:val="00A13B8A"/>
    <w:rsid w:val="00A13D2F"/>
    <w:rsid w:val="00A140DE"/>
    <w:rsid w:val="00A1413F"/>
    <w:rsid w:val="00A14342"/>
    <w:rsid w:val="00A14456"/>
    <w:rsid w:val="00A14506"/>
    <w:rsid w:val="00A1486F"/>
    <w:rsid w:val="00A14F71"/>
    <w:rsid w:val="00A15226"/>
    <w:rsid w:val="00A152A7"/>
    <w:rsid w:val="00A154E7"/>
    <w:rsid w:val="00A15597"/>
    <w:rsid w:val="00A1599F"/>
    <w:rsid w:val="00A15E60"/>
    <w:rsid w:val="00A15EFB"/>
    <w:rsid w:val="00A15FB9"/>
    <w:rsid w:val="00A16212"/>
    <w:rsid w:val="00A16221"/>
    <w:rsid w:val="00A162D9"/>
    <w:rsid w:val="00A1657F"/>
    <w:rsid w:val="00A16C17"/>
    <w:rsid w:val="00A16C69"/>
    <w:rsid w:val="00A16D06"/>
    <w:rsid w:val="00A16EF6"/>
    <w:rsid w:val="00A16F24"/>
    <w:rsid w:val="00A17032"/>
    <w:rsid w:val="00A17077"/>
    <w:rsid w:val="00A173E0"/>
    <w:rsid w:val="00A174AC"/>
    <w:rsid w:val="00A179DD"/>
    <w:rsid w:val="00A200C5"/>
    <w:rsid w:val="00A203C8"/>
    <w:rsid w:val="00A20423"/>
    <w:rsid w:val="00A20DF3"/>
    <w:rsid w:val="00A20E6B"/>
    <w:rsid w:val="00A21020"/>
    <w:rsid w:val="00A2129E"/>
    <w:rsid w:val="00A21490"/>
    <w:rsid w:val="00A215B6"/>
    <w:rsid w:val="00A2183F"/>
    <w:rsid w:val="00A218BC"/>
    <w:rsid w:val="00A21B36"/>
    <w:rsid w:val="00A21D7E"/>
    <w:rsid w:val="00A2238D"/>
    <w:rsid w:val="00A2278D"/>
    <w:rsid w:val="00A228BC"/>
    <w:rsid w:val="00A22CD2"/>
    <w:rsid w:val="00A22D5E"/>
    <w:rsid w:val="00A22F4B"/>
    <w:rsid w:val="00A23147"/>
    <w:rsid w:val="00A2348B"/>
    <w:rsid w:val="00A2366D"/>
    <w:rsid w:val="00A23794"/>
    <w:rsid w:val="00A23B33"/>
    <w:rsid w:val="00A23C2D"/>
    <w:rsid w:val="00A244D1"/>
    <w:rsid w:val="00A24767"/>
    <w:rsid w:val="00A248FD"/>
    <w:rsid w:val="00A24AAA"/>
    <w:rsid w:val="00A24CFF"/>
    <w:rsid w:val="00A24D49"/>
    <w:rsid w:val="00A24DA4"/>
    <w:rsid w:val="00A24E17"/>
    <w:rsid w:val="00A24E85"/>
    <w:rsid w:val="00A24EEB"/>
    <w:rsid w:val="00A253D1"/>
    <w:rsid w:val="00A255F9"/>
    <w:rsid w:val="00A25679"/>
    <w:rsid w:val="00A25736"/>
    <w:rsid w:val="00A2580B"/>
    <w:rsid w:val="00A25A1F"/>
    <w:rsid w:val="00A25A6B"/>
    <w:rsid w:val="00A25B20"/>
    <w:rsid w:val="00A25D1E"/>
    <w:rsid w:val="00A25D95"/>
    <w:rsid w:val="00A25EC1"/>
    <w:rsid w:val="00A25F57"/>
    <w:rsid w:val="00A26100"/>
    <w:rsid w:val="00A26402"/>
    <w:rsid w:val="00A264F8"/>
    <w:rsid w:val="00A265CD"/>
    <w:rsid w:val="00A265DB"/>
    <w:rsid w:val="00A26621"/>
    <w:rsid w:val="00A267CC"/>
    <w:rsid w:val="00A26895"/>
    <w:rsid w:val="00A26ECA"/>
    <w:rsid w:val="00A272C8"/>
    <w:rsid w:val="00A27423"/>
    <w:rsid w:val="00A27523"/>
    <w:rsid w:val="00A275F5"/>
    <w:rsid w:val="00A27632"/>
    <w:rsid w:val="00A278D5"/>
    <w:rsid w:val="00A27F95"/>
    <w:rsid w:val="00A303EF"/>
    <w:rsid w:val="00A30510"/>
    <w:rsid w:val="00A3093A"/>
    <w:rsid w:val="00A30954"/>
    <w:rsid w:val="00A30A71"/>
    <w:rsid w:val="00A30A72"/>
    <w:rsid w:val="00A30B44"/>
    <w:rsid w:val="00A30C10"/>
    <w:rsid w:val="00A30DD2"/>
    <w:rsid w:val="00A30E13"/>
    <w:rsid w:val="00A30EC8"/>
    <w:rsid w:val="00A3103F"/>
    <w:rsid w:val="00A310A8"/>
    <w:rsid w:val="00A312D8"/>
    <w:rsid w:val="00A31876"/>
    <w:rsid w:val="00A31B31"/>
    <w:rsid w:val="00A31D96"/>
    <w:rsid w:val="00A31F65"/>
    <w:rsid w:val="00A31FA4"/>
    <w:rsid w:val="00A31FE3"/>
    <w:rsid w:val="00A31FF8"/>
    <w:rsid w:val="00A325E6"/>
    <w:rsid w:val="00A32734"/>
    <w:rsid w:val="00A3280B"/>
    <w:rsid w:val="00A32967"/>
    <w:rsid w:val="00A329F2"/>
    <w:rsid w:val="00A32E43"/>
    <w:rsid w:val="00A33334"/>
    <w:rsid w:val="00A3335C"/>
    <w:rsid w:val="00A33364"/>
    <w:rsid w:val="00A33562"/>
    <w:rsid w:val="00A33B48"/>
    <w:rsid w:val="00A33CCB"/>
    <w:rsid w:val="00A343CD"/>
    <w:rsid w:val="00A34445"/>
    <w:rsid w:val="00A344A0"/>
    <w:rsid w:val="00A34652"/>
    <w:rsid w:val="00A34963"/>
    <w:rsid w:val="00A34BDC"/>
    <w:rsid w:val="00A3518A"/>
    <w:rsid w:val="00A355C6"/>
    <w:rsid w:val="00A35761"/>
    <w:rsid w:val="00A357C1"/>
    <w:rsid w:val="00A35AC3"/>
    <w:rsid w:val="00A35B03"/>
    <w:rsid w:val="00A35C4D"/>
    <w:rsid w:val="00A35F44"/>
    <w:rsid w:val="00A36089"/>
    <w:rsid w:val="00A36146"/>
    <w:rsid w:val="00A36575"/>
    <w:rsid w:val="00A367D7"/>
    <w:rsid w:val="00A36A8C"/>
    <w:rsid w:val="00A36B0F"/>
    <w:rsid w:val="00A36BAE"/>
    <w:rsid w:val="00A36BBE"/>
    <w:rsid w:val="00A36CC3"/>
    <w:rsid w:val="00A36E8B"/>
    <w:rsid w:val="00A36EF4"/>
    <w:rsid w:val="00A37083"/>
    <w:rsid w:val="00A370FB"/>
    <w:rsid w:val="00A3728C"/>
    <w:rsid w:val="00A37668"/>
    <w:rsid w:val="00A37972"/>
    <w:rsid w:val="00A379D5"/>
    <w:rsid w:val="00A379F0"/>
    <w:rsid w:val="00A37E11"/>
    <w:rsid w:val="00A402FA"/>
    <w:rsid w:val="00A403AF"/>
    <w:rsid w:val="00A404C5"/>
    <w:rsid w:val="00A405D9"/>
    <w:rsid w:val="00A408DA"/>
    <w:rsid w:val="00A40C2F"/>
    <w:rsid w:val="00A40C3A"/>
    <w:rsid w:val="00A40C4D"/>
    <w:rsid w:val="00A40E06"/>
    <w:rsid w:val="00A40EB3"/>
    <w:rsid w:val="00A41079"/>
    <w:rsid w:val="00A41159"/>
    <w:rsid w:val="00A41164"/>
    <w:rsid w:val="00A411AF"/>
    <w:rsid w:val="00A41226"/>
    <w:rsid w:val="00A41950"/>
    <w:rsid w:val="00A419AE"/>
    <w:rsid w:val="00A419CB"/>
    <w:rsid w:val="00A41C1B"/>
    <w:rsid w:val="00A41CA4"/>
    <w:rsid w:val="00A41CFE"/>
    <w:rsid w:val="00A41EEC"/>
    <w:rsid w:val="00A4201B"/>
    <w:rsid w:val="00A421EB"/>
    <w:rsid w:val="00A425A2"/>
    <w:rsid w:val="00A428B7"/>
    <w:rsid w:val="00A428BE"/>
    <w:rsid w:val="00A4297F"/>
    <w:rsid w:val="00A429F9"/>
    <w:rsid w:val="00A42A6E"/>
    <w:rsid w:val="00A42FC4"/>
    <w:rsid w:val="00A42FCC"/>
    <w:rsid w:val="00A43147"/>
    <w:rsid w:val="00A431D2"/>
    <w:rsid w:val="00A4333F"/>
    <w:rsid w:val="00A43647"/>
    <w:rsid w:val="00A43683"/>
    <w:rsid w:val="00A4369E"/>
    <w:rsid w:val="00A4384B"/>
    <w:rsid w:val="00A43A6E"/>
    <w:rsid w:val="00A43B63"/>
    <w:rsid w:val="00A440ED"/>
    <w:rsid w:val="00A44280"/>
    <w:rsid w:val="00A448CD"/>
    <w:rsid w:val="00A4494F"/>
    <w:rsid w:val="00A44E6B"/>
    <w:rsid w:val="00A4515A"/>
    <w:rsid w:val="00A4550B"/>
    <w:rsid w:val="00A45552"/>
    <w:rsid w:val="00A455FD"/>
    <w:rsid w:val="00A456E5"/>
    <w:rsid w:val="00A45961"/>
    <w:rsid w:val="00A45D50"/>
    <w:rsid w:val="00A45D57"/>
    <w:rsid w:val="00A45E3C"/>
    <w:rsid w:val="00A45E80"/>
    <w:rsid w:val="00A45F8E"/>
    <w:rsid w:val="00A45FF7"/>
    <w:rsid w:val="00A4626F"/>
    <w:rsid w:val="00A465D7"/>
    <w:rsid w:val="00A46601"/>
    <w:rsid w:val="00A46A32"/>
    <w:rsid w:val="00A46C81"/>
    <w:rsid w:val="00A46D98"/>
    <w:rsid w:val="00A47227"/>
    <w:rsid w:val="00A4733B"/>
    <w:rsid w:val="00A475E8"/>
    <w:rsid w:val="00A4762F"/>
    <w:rsid w:val="00A4763A"/>
    <w:rsid w:val="00A4783F"/>
    <w:rsid w:val="00A4789B"/>
    <w:rsid w:val="00A47B12"/>
    <w:rsid w:val="00A47F9A"/>
    <w:rsid w:val="00A50907"/>
    <w:rsid w:val="00A50B0F"/>
    <w:rsid w:val="00A50C34"/>
    <w:rsid w:val="00A50C96"/>
    <w:rsid w:val="00A50D9F"/>
    <w:rsid w:val="00A51111"/>
    <w:rsid w:val="00A51117"/>
    <w:rsid w:val="00A51211"/>
    <w:rsid w:val="00A51468"/>
    <w:rsid w:val="00A51517"/>
    <w:rsid w:val="00A515A7"/>
    <w:rsid w:val="00A5171D"/>
    <w:rsid w:val="00A51B15"/>
    <w:rsid w:val="00A51CA8"/>
    <w:rsid w:val="00A521D0"/>
    <w:rsid w:val="00A52434"/>
    <w:rsid w:val="00A524A7"/>
    <w:rsid w:val="00A524A8"/>
    <w:rsid w:val="00A52528"/>
    <w:rsid w:val="00A52705"/>
    <w:rsid w:val="00A5272A"/>
    <w:rsid w:val="00A5285F"/>
    <w:rsid w:val="00A5294C"/>
    <w:rsid w:val="00A5299F"/>
    <w:rsid w:val="00A52A4C"/>
    <w:rsid w:val="00A52C2B"/>
    <w:rsid w:val="00A52C6D"/>
    <w:rsid w:val="00A52D6F"/>
    <w:rsid w:val="00A52F4A"/>
    <w:rsid w:val="00A5310A"/>
    <w:rsid w:val="00A534B9"/>
    <w:rsid w:val="00A537D9"/>
    <w:rsid w:val="00A53A01"/>
    <w:rsid w:val="00A53ADF"/>
    <w:rsid w:val="00A53BC9"/>
    <w:rsid w:val="00A53BE0"/>
    <w:rsid w:val="00A53D9E"/>
    <w:rsid w:val="00A53F3A"/>
    <w:rsid w:val="00A540B8"/>
    <w:rsid w:val="00A540DC"/>
    <w:rsid w:val="00A54206"/>
    <w:rsid w:val="00A54222"/>
    <w:rsid w:val="00A546A1"/>
    <w:rsid w:val="00A5474D"/>
    <w:rsid w:val="00A54AE6"/>
    <w:rsid w:val="00A54BEE"/>
    <w:rsid w:val="00A550D4"/>
    <w:rsid w:val="00A550D7"/>
    <w:rsid w:val="00A552FE"/>
    <w:rsid w:val="00A5549F"/>
    <w:rsid w:val="00A55B2A"/>
    <w:rsid w:val="00A55C61"/>
    <w:rsid w:val="00A55CF4"/>
    <w:rsid w:val="00A55DA8"/>
    <w:rsid w:val="00A5662F"/>
    <w:rsid w:val="00A56B34"/>
    <w:rsid w:val="00A56DCA"/>
    <w:rsid w:val="00A56E2B"/>
    <w:rsid w:val="00A56EE3"/>
    <w:rsid w:val="00A56F05"/>
    <w:rsid w:val="00A56F69"/>
    <w:rsid w:val="00A574D1"/>
    <w:rsid w:val="00A57624"/>
    <w:rsid w:val="00A5779C"/>
    <w:rsid w:val="00A578C4"/>
    <w:rsid w:val="00A57A76"/>
    <w:rsid w:val="00A57BC1"/>
    <w:rsid w:val="00A57F0E"/>
    <w:rsid w:val="00A57FBC"/>
    <w:rsid w:val="00A60048"/>
    <w:rsid w:val="00A60214"/>
    <w:rsid w:val="00A602C0"/>
    <w:rsid w:val="00A602E7"/>
    <w:rsid w:val="00A608DE"/>
    <w:rsid w:val="00A60B8A"/>
    <w:rsid w:val="00A60B93"/>
    <w:rsid w:val="00A616D0"/>
    <w:rsid w:val="00A616D8"/>
    <w:rsid w:val="00A616F7"/>
    <w:rsid w:val="00A619A7"/>
    <w:rsid w:val="00A61AF7"/>
    <w:rsid w:val="00A61B05"/>
    <w:rsid w:val="00A61F9E"/>
    <w:rsid w:val="00A627CE"/>
    <w:rsid w:val="00A62ADD"/>
    <w:rsid w:val="00A62DB7"/>
    <w:rsid w:val="00A62DFD"/>
    <w:rsid w:val="00A62FDC"/>
    <w:rsid w:val="00A630C0"/>
    <w:rsid w:val="00A63536"/>
    <w:rsid w:val="00A63664"/>
    <w:rsid w:val="00A63685"/>
    <w:rsid w:val="00A637A2"/>
    <w:rsid w:val="00A63AD9"/>
    <w:rsid w:val="00A640C8"/>
    <w:rsid w:val="00A64131"/>
    <w:rsid w:val="00A641AA"/>
    <w:rsid w:val="00A6438D"/>
    <w:rsid w:val="00A64526"/>
    <w:rsid w:val="00A645D6"/>
    <w:rsid w:val="00A64747"/>
    <w:rsid w:val="00A647EB"/>
    <w:rsid w:val="00A64986"/>
    <w:rsid w:val="00A64AA4"/>
    <w:rsid w:val="00A64D7A"/>
    <w:rsid w:val="00A64E2F"/>
    <w:rsid w:val="00A64F9C"/>
    <w:rsid w:val="00A65182"/>
    <w:rsid w:val="00A651AE"/>
    <w:rsid w:val="00A65200"/>
    <w:rsid w:val="00A65403"/>
    <w:rsid w:val="00A65719"/>
    <w:rsid w:val="00A65DF5"/>
    <w:rsid w:val="00A65EC0"/>
    <w:rsid w:val="00A660EA"/>
    <w:rsid w:val="00A66275"/>
    <w:rsid w:val="00A663F6"/>
    <w:rsid w:val="00A66678"/>
    <w:rsid w:val="00A66911"/>
    <w:rsid w:val="00A66A31"/>
    <w:rsid w:val="00A66CEA"/>
    <w:rsid w:val="00A66E7E"/>
    <w:rsid w:val="00A66EFF"/>
    <w:rsid w:val="00A66F30"/>
    <w:rsid w:val="00A67372"/>
    <w:rsid w:val="00A67730"/>
    <w:rsid w:val="00A677E5"/>
    <w:rsid w:val="00A678A0"/>
    <w:rsid w:val="00A67AF4"/>
    <w:rsid w:val="00A67B40"/>
    <w:rsid w:val="00A67DD5"/>
    <w:rsid w:val="00A67E59"/>
    <w:rsid w:val="00A67E75"/>
    <w:rsid w:val="00A67F30"/>
    <w:rsid w:val="00A700A7"/>
    <w:rsid w:val="00A70177"/>
    <w:rsid w:val="00A7024C"/>
    <w:rsid w:val="00A702B3"/>
    <w:rsid w:val="00A7050E"/>
    <w:rsid w:val="00A70586"/>
    <w:rsid w:val="00A70671"/>
    <w:rsid w:val="00A70A7D"/>
    <w:rsid w:val="00A70CEF"/>
    <w:rsid w:val="00A70D0A"/>
    <w:rsid w:val="00A70E30"/>
    <w:rsid w:val="00A70F7B"/>
    <w:rsid w:val="00A71333"/>
    <w:rsid w:val="00A71346"/>
    <w:rsid w:val="00A71405"/>
    <w:rsid w:val="00A7165B"/>
    <w:rsid w:val="00A71AEA"/>
    <w:rsid w:val="00A71B56"/>
    <w:rsid w:val="00A72273"/>
    <w:rsid w:val="00A72511"/>
    <w:rsid w:val="00A7275C"/>
    <w:rsid w:val="00A727BC"/>
    <w:rsid w:val="00A72B19"/>
    <w:rsid w:val="00A72CA9"/>
    <w:rsid w:val="00A72D04"/>
    <w:rsid w:val="00A72D53"/>
    <w:rsid w:val="00A73129"/>
    <w:rsid w:val="00A73373"/>
    <w:rsid w:val="00A734C2"/>
    <w:rsid w:val="00A7356F"/>
    <w:rsid w:val="00A73949"/>
    <w:rsid w:val="00A7395C"/>
    <w:rsid w:val="00A73B2F"/>
    <w:rsid w:val="00A73B94"/>
    <w:rsid w:val="00A73C9A"/>
    <w:rsid w:val="00A73D17"/>
    <w:rsid w:val="00A73D43"/>
    <w:rsid w:val="00A73F58"/>
    <w:rsid w:val="00A7403F"/>
    <w:rsid w:val="00A74120"/>
    <w:rsid w:val="00A74278"/>
    <w:rsid w:val="00A7440B"/>
    <w:rsid w:val="00A746F9"/>
    <w:rsid w:val="00A74717"/>
    <w:rsid w:val="00A7492A"/>
    <w:rsid w:val="00A74C69"/>
    <w:rsid w:val="00A74CA8"/>
    <w:rsid w:val="00A74DF6"/>
    <w:rsid w:val="00A74F44"/>
    <w:rsid w:val="00A74FA5"/>
    <w:rsid w:val="00A74FA9"/>
    <w:rsid w:val="00A75001"/>
    <w:rsid w:val="00A7503C"/>
    <w:rsid w:val="00A752D2"/>
    <w:rsid w:val="00A75330"/>
    <w:rsid w:val="00A7564C"/>
    <w:rsid w:val="00A75862"/>
    <w:rsid w:val="00A75869"/>
    <w:rsid w:val="00A758E9"/>
    <w:rsid w:val="00A75A5D"/>
    <w:rsid w:val="00A75A60"/>
    <w:rsid w:val="00A75C9D"/>
    <w:rsid w:val="00A75DA0"/>
    <w:rsid w:val="00A75E2D"/>
    <w:rsid w:val="00A76291"/>
    <w:rsid w:val="00A7659F"/>
    <w:rsid w:val="00A766F3"/>
    <w:rsid w:val="00A76739"/>
    <w:rsid w:val="00A7675B"/>
    <w:rsid w:val="00A76851"/>
    <w:rsid w:val="00A76A50"/>
    <w:rsid w:val="00A76C5E"/>
    <w:rsid w:val="00A76E5E"/>
    <w:rsid w:val="00A76FC7"/>
    <w:rsid w:val="00A76FD1"/>
    <w:rsid w:val="00A77384"/>
    <w:rsid w:val="00A774DD"/>
    <w:rsid w:val="00A77661"/>
    <w:rsid w:val="00A7767E"/>
    <w:rsid w:val="00A77716"/>
    <w:rsid w:val="00A77A74"/>
    <w:rsid w:val="00A77B8E"/>
    <w:rsid w:val="00A77BE5"/>
    <w:rsid w:val="00A80071"/>
    <w:rsid w:val="00A80279"/>
    <w:rsid w:val="00A802A7"/>
    <w:rsid w:val="00A803F0"/>
    <w:rsid w:val="00A80767"/>
    <w:rsid w:val="00A807EF"/>
    <w:rsid w:val="00A80833"/>
    <w:rsid w:val="00A80A64"/>
    <w:rsid w:val="00A80B40"/>
    <w:rsid w:val="00A812DD"/>
    <w:rsid w:val="00A81766"/>
    <w:rsid w:val="00A8188A"/>
    <w:rsid w:val="00A81A60"/>
    <w:rsid w:val="00A81BE2"/>
    <w:rsid w:val="00A81F45"/>
    <w:rsid w:val="00A82258"/>
    <w:rsid w:val="00A822C2"/>
    <w:rsid w:val="00A822FD"/>
    <w:rsid w:val="00A823E9"/>
    <w:rsid w:val="00A827CB"/>
    <w:rsid w:val="00A82A01"/>
    <w:rsid w:val="00A82A3C"/>
    <w:rsid w:val="00A82C4D"/>
    <w:rsid w:val="00A82C69"/>
    <w:rsid w:val="00A82E0B"/>
    <w:rsid w:val="00A82F45"/>
    <w:rsid w:val="00A832D4"/>
    <w:rsid w:val="00A83725"/>
    <w:rsid w:val="00A837A7"/>
    <w:rsid w:val="00A837D5"/>
    <w:rsid w:val="00A838DD"/>
    <w:rsid w:val="00A83A06"/>
    <w:rsid w:val="00A83B89"/>
    <w:rsid w:val="00A83C18"/>
    <w:rsid w:val="00A83C5A"/>
    <w:rsid w:val="00A84020"/>
    <w:rsid w:val="00A84467"/>
    <w:rsid w:val="00A84474"/>
    <w:rsid w:val="00A84B32"/>
    <w:rsid w:val="00A84EF2"/>
    <w:rsid w:val="00A8512B"/>
    <w:rsid w:val="00A852FA"/>
    <w:rsid w:val="00A855D0"/>
    <w:rsid w:val="00A85781"/>
    <w:rsid w:val="00A859CD"/>
    <w:rsid w:val="00A85A53"/>
    <w:rsid w:val="00A85AA5"/>
    <w:rsid w:val="00A85C00"/>
    <w:rsid w:val="00A85C84"/>
    <w:rsid w:val="00A85DD4"/>
    <w:rsid w:val="00A85F46"/>
    <w:rsid w:val="00A85F82"/>
    <w:rsid w:val="00A85FA6"/>
    <w:rsid w:val="00A8622F"/>
    <w:rsid w:val="00A867E1"/>
    <w:rsid w:val="00A86A84"/>
    <w:rsid w:val="00A86C30"/>
    <w:rsid w:val="00A86ED1"/>
    <w:rsid w:val="00A86F1B"/>
    <w:rsid w:val="00A86FAB"/>
    <w:rsid w:val="00A87031"/>
    <w:rsid w:val="00A871EA"/>
    <w:rsid w:val="00A8739F"/>
    <w:rsid w:val="00A87442"/>
    <w:rsid w:val="00A876FC"/>
    <w:rsid w:val="00A87950"/>
    <w:rsid w:val="00A900AE"/>
    <w:rsid w:val="00A90306"/>
    <w:rsid w:val="00A9051F"/>
    <w:rsid w:val="00A90AA2"/>
    <w:rsid w:val="00A9119C"/>
    <w:rsid w:val="00A913EA"/>
    <w:rsid w:val="00A9142B"/>
    <w:rsid w:val="00A9177C"/>
    <w:rsid w:val="00A918B2"/>
    <w:rsid w:val="00A91903"/>
    <w:rsid w:val="00A9193B"/>
    <w:rsid w:val="00A919E2"/>
    <w:rsid w:val="00A91A1E"/>
    <w:rsid w:val="00A91EBB"/>
    <w:rsid w:val="00A921D5"/>
    <w:rsid w:val="00A9228F"/>
    <w:rsid w:val="00A92382"/>
    <w:rsid w:val="00A92448"/>
    <w:rsid w:val="00A925BB"/>
    <w:rsid w:val="00A92667"/>
    <w:rsid w:val="00A9299F"/>
    <w:rsid w:val="00A929EE"/>
    <w:rsid w:val="00A92B48"/>
    <w:rsid w:val="00A92B7C"/>
    <w:rsid w:val="00A92E44"/>
    <w:rsid w:val="00A92F8E"/>
    <w:rsid w:val="00A931DA"/>
    <w:rsid w:val="00A93911"/>
    <w:rsid w:val="00A93955"/>
    <w:rsid w:val="00A93D96"/>
    <w:rsid w:val="00A9412B"/>
    <w:rsid w:val="00A94290"/>
    <w:rsid w:val="00A945B1"/>
    <w:rsid w:val="00A947B0"/>
    <w:rsid w:val="00A948A4"/>
    <w:rsid w:val="00A94974"/>
    <w:rsid w:val="00A94DC2"/>
    <w:rsid w:val="00A94E5C"/>
    <w:rsid w:val="00A951CC"/>
    <w:rsid w:val="00A95229"/>
    <w:rsid w:val="00A952CD"/>
    <w:rsid w:val="00A953B6"/>
    <w:rsid w:val="00A9545F"/>
    <w:rsid w:val="00A955F3"/>
    <w:rsid w:val="00A95675"/>
    <w:rsid w:val="00A958B3"/>
    <w:rsid w:val="00A95AAC"/>
    <w:rsid w:val="00A95E8A"/>
    <w:rsid w:val="00A95F65"/>
    <w:rsid w:val="00A95F6D"/>
    <w:rsid w:val="00A95FD6"/>
    <w:rsid w:val="00A960CB"/>
    <w:rsid w:val="00A963F0"/>
    <w:rsid w:val="00A96515"/>
    <w:rsid w:val="00A969A7"/>
    <w:rsid w:val="00A969F0"/>
    <w:rsid w:val="00A97232"/>
    <w:rsid w:val="00A97441"/>
    <w:rsid w:val="00A97699"/>
    <w:rsid w:val="00A97724"/>
    <w:rsid w:val="00A9782F"/>
    <w:rsid w:val="00A97883"/>
    <w:rsid w:val="00A97903"/>
    <w:rsid w:val="00A97C78"/>
    <w:rsid w:val="00A97F0D"/>
    <w:rsid w:val="00AA0113"/>
    <w:rsid w:val="00AA03F4"/>
    <w:rsid w:val="00AA05CB"/>
    <w:rsid w:val="00AA0B73"/>
    <w:rsid w:val="00AA0B8F"/>
    <w:rsid w:val="00AA0E50"/>
    <w:rsid w:val="00AA0E9A"/>
    <w:rsid w:val="00AA0EB8"/>
    <w:rsid w:val="00AA0FAB"/>
    <w:rsid w:val="00AA10F2"/>
    <w:rsid w:val="00AA128C"/>
    <w:rsid w:val="00AA137F"/>
    <w:rsid w:val="00AA1749"/>
    <w:rsid w:val="00AA183E"/>
    <w:rsid w:val="00AA1B29"/>
    <w:rsid w:val="00AA1D41"/>
    <w:rsid w:val="00AA1D8E"/>
    <w:rsid w:val="00AA1FB7"/>
    <w:rsid w:val="00AA206C"/>
    <w:rsid w:val="00AA210B"/>
    <w:rsid w:val="00AA2336"/>
    <w:rsid w:val="00AA2467"/>
    <w:rsid w:val="00AA25D9"/>
    <w:rsid w:val="00AA272B"/>
    <w:rsid w:val="00AA27F9"/>
    <w:rsid w:val="00AA2ED6"/>
    <w:rsid w:val="00AA3190"/>
    <w:rsid w:val="00AA328C"/>
    <w:rsid w:val="00AA34C8"/>
    <w:rsid w:val="00AA3588"/>
    <w:rsid w:val="00AA36DC"/>
    <w:rsid w:val="00AA3874"/>
    <w:rsid w:val="00AA39A3"/>
    <w:rsid w:val="00AA3A6A"/>
    <w:rsid w:val="00AA3AE7"/>
    <w:rsid w:val="00AA419C"/>
    <w:rsid w:val="00AA41A5"/>
    <w:rsid w:val="00AA41A7"/>
    <w:rsid w:val="00AA42D0"/>
    <w:rsid w:val="00AA4408"/>
    <w:rsid w:val="00AA479A"/>
    <w:rsid w:val="00AA4840"/>
    <w:rsid w:val="00AA4A24"/>
    <w:rsid w:val="00AA4AC0"/>
    <w:rsid w:val="00AA4CC0"/>
    <w:rsid w:val="00AA4CFF"/>
    <w:rsid w:val="00AA4EA3"/>
    <w:rsid w:val="00AA50E5"/>
    <w:rsid w:val="00AA5155"/>
    <w:rsid w:val="00AA5221"/>
    <w:rsid w:val="00AA55B7"/>
    <w:rsid w:val="00AA55DB"/>
    <w:rsid w:val="00AA57F1"/>
    <w:rsid w:val="00AA59E2"/>
    <w:rsid w:val="00AA5A8D"/>
    <w:rsid w:val="00AA5E8D"/>
    <w:rsid w:val="00AA601F"/>
    <w:rsid w:val="00AA638C"/>
    <w:rsid w:val="00AA6547"/>
    <w:rsid w:val="00AA6B7E"/>
    <w:rsid w:val="00AA6D61"/>
    <w:rsid w:val="00AA6EF2"/>
    <w:rsid w:val="00AA71BF"/>
    <w:rsid w:val="00AA7573"/>
    <w:rsid w:val="00AA7A22"/>
    <w:rsid w:val="00AA7DB5"/>
    <w:rsid w:val="00AA7E4A"/>
    <w:rsid w:val="00AA7E5E"/>
    <w:rsid w:val="00AB0004"/>
    <w:rsid w:val="00AB002C"/>
    <w:rsid w:val="00AB0182"/>
    <w:rsid w:val="00AB021A"/>
    <w:rsid w:val="00AB0278"/>
    <w:rsid w:val="00AB02DD"/>
    <w:rsid w:val="00AB05CA"/>
    <w:rsid w:val="00AB06D8"/>
    <w:rsid w:val="00AB06F6"/>
    <w:rsid w:val="00AB0774"/>
    <w:rsid w:val="00AB0871"/>
    <w:rsid w:val="00AB09E6"/>
    <w:rsid w:val="00AB0A20"/>
    <w:rsid w:val="00AB0AD4"/>
    <w:rsid w:val="00AB0D84"/>
    <w:rsid w:val="00AB1160"/>
    <w:rsid w:val="00AB12AC"/>
    <w:rsid w:val="00AB1349"/>
    <w:rsid w:val="00AB16D8"/>
    <w:rsid w:val="00AB17A0"/>
    <w:rsid w:val="00AB1871"/>
    <w:rsid w:val="00AB1996"/>
    <w:rsid w:val="00AB1BE9"/>
    <w:rsid w:val="00AB1CA5"/>
    <w:rsid w:val="00AB1E4D"/>
    <w:rsid w:val="00AB202A"/>
    <w:rsid w:val="00AB22DD"/>
    <w:rsid w:val="00AB2546"/>
    <w:rsid w:val="00AB26C2"/>
    <w:rsid w:val="00AB2765"/>
    <w:rsid w:val="00AB297B"/>
    <w:rsid w:val="00AB2BA0"/>
    <w:rsid w:val="00AB2C75"/>
    <w:rsid w:val="00AB2E10"/>
    <w:rsid w:val="00AB2EA7"/>
    <w:rsid w:val="00AB306E"/>
    <w:rsid w:val="00AB3139"/>
    <w:rsid w:val="00AB3261"/>
    <w:rsid w:val="00AB3362"/>
    <w:rsid w:val="00AB359D"/>
    <w:rsid w:val="00AB3835"/>
    <w:rsid w:val="00AB38D0"/>
    <w:rsid w:val="00AB3B50"/>
    <w:rsid w:val="00AB3C2E"/>
    <w:rsid w:val="00AB4075"/>
    <w:rsid w:val="00AB45A9"/>
    <w:rsid w:val="00AB4878"/>
    <w:rsid w:val="00AB48F0"/>
    <w:rsid w:val="00AB4A47"/>
    <w:rsid w:val="00AB4A59"/>
    <w:rsid w:val="00AB4CA5"/>
    <w:rsid w:val="00AB4F03"/>
    <w:rsid w:val="00AB4F37"/>
    <w:rsid w:val="00AB5519"/>
    <w:rsid w:val="00AB552B"/>
    <w:rsid w:val="00AB576C"/>
    <w:rsid w:val="00AB5865"/>
    <w:rsid w:val="00AB587D"/>
    <w:rsid w:val="00AB5AC3"/>
    <w:rsid w:val="00AB5B27"/>
    <w:rsid w:val="00AB5B4F"/>
    <w:rsid w:val="00AB5FA4"/>
    <w:rsid w:val="00AB602D"/>
    <w:rsid w:val="00AB6169"/>
    <w:rsid w:val="00AB6319"/>
    <w:rsid w:val="00AB63C0"/>
    <w:rsid w:val="00AB6531"/>
    <w:rsid w:val="00AB6869"/>
    <w:rsid w:val="00AB6A03"/>
    <w:rsid w:val="00AB6A49"/>
    <w:rsid w:val="00AB6A83"/>
    <w:rsid w:val="00AB6AF4"/>
    <w:rsid w:val="00AB6B0C"/>
    <w:rsid w:val="00AB6B68"/>
    <w:rsid w:val="00AB6C08"/>
    <w:rsid w:val="00AB73A6"/>
    <w:rsid w:val="00AB7465"/>
    <w:rsid w:val="00AB75C7"/>
    <w:rsid w:val="00AB76CA"/>
    <w:rsid w:val="00AB780A"/>
    <w:rsid w:val="00AB7AB7"/>
    <w:rsid w:val="00AB7B8C"/>
    <w:rsid w:val="00AB7FB6"/>
    <w:rsid w:val="00AC00F7"/>
    <w:rsid w:val="00AC00FB"/>
    <w:rsid w:val="00AC0426"/>
    <w:rsid w:val="00AC044F"/>
    <w:rsid w:val="00AC0A89"/>
    <w:rsid w:val="00AC0AB1"/>
    <w:rsid w:val="00AC0BFA"/>
    <w:rsid w:val="00AC0ED9"/>
    <w:rsid w:val="00AC0F05"/>
    <w:rsid w:val="00AC11DE"/>
    <w:rsid w:val="00AC13B7"/>
    <w:rsid w:val="00AC14F6"/>
    <w:rsid w:val="00AC1581"/>
    <w:rsid w:val="00AC15FE"/>
    <w:rsid w:val="00AC1600"/>
    <w:rsid w:val="00AC1625"/>
    <w:rsid w:val="00AC170A"/>
    <w:rsid w:val="00AC184B"/>
    <w:rsid w:val="00AC1918"/>
    <w:rsid w:val="00AC1D60"/>
    <w:rsid w:val="00AC202B"/>
    <w:rsid w:val="00AC2089"/>
    <w:rsid w:val="00AC2098"/>
    <w:rsid w:val="00AC20AF"/>
    <w:rsid w:val="00AC2142"/>
    <w:rsid w:val="00AC21BA"/>
    <w:rsid w:val="00AC223B"/>
    <w:rsid w:val="00AC22EA"/>
    <w:rsid w:val="00AC25FF"/>
    <w:rsid w:val="00AC2606"/>
    <w:rsid w:val="00AC26C4"/>
    <w:rsid w:val="00AC270E"/>
    <w:rsid w:val="00AC2EBE"/>
    <w:rsid w:val="00AC2F1B"/>
    <w:rsid w:val="00AC2FBB"/>
    <w:rsid w:val="00AC2FDF"/>
    <w:rsid w:val="00AC3216"/>
    <w:rsid w:val="00AC3387"/>
    <w:rsid w:val="00AC388A"/>
    <w:rsid w:val="00AC393D"/>
    <w:rsid w:val="00AC3D0F"/>
    <w:rsid w:val="00AC3EEC"/>
    <w:rsid w:val="00AC40D8"/>
    <w:rsid w:val="00AC470E"/>
    <w:rsid w:val="00AC47CB"/>
    <w:rsid w:val="00AC482D"/>
    <w:rsid w:val="00AC4883"/>
    <w:rsid w:val="00AC4CAA"/>
    <w:rsid w:val="00AC4D6F"/>
    <w:rsid w:val="00AC5093"/>
    <w:rsid w:val="00AC5316"/>
    <w:rsid w:val="00AC55A5"/>
    <w:rsid w:val="00AC5752"/>
    <w:rsid w:val="00AC577E"/>
    <w:rsid w:val="00AC58F0"/>
    <w:rsid w:val="00AC5A0F"/>
    <w:rsid w:val="00AC6167"/>
    <w:rsid w:val="00AC675B"/>
    <w:rsid w:val="00AC6957"/>
    <w:rsid w:val="00AC6AEB"/>
    <w:rsid w:val="00AC6CDE"/>
    <w:rsid w:val="00AC6D69"/>
    <w:rsid w:val="00AC6FA2"/>
    <w:rsid w:val="00AC71DC"/>
    <w:rsid w:val="00AC7226"/>
    <w:rsid w:val="00AC74D1"/>
    <w:rsid w:val="00AC75F7"/>
    <w:rsid w:val="00AC7738"/>
    <w:rsid w:val="00AC7B2E"/>
    <w:rsid w:val="00AC7DBF"/>
    <w:rsid w:val="00AC7E9C"/>
    <w:rsid w:val="00AD011E"/>
    <w:rsid w:val="00AD034A"/>
    <w:rsid w:val="00AD0870"/>
    <w:rsid w:val="00AD092C"/>
    <w:rsid w:val="00AD0AF5"/>
    <w:rsid w:val="00AD0C12"/>
    <w:rsid w:val="00AD0C64"/>
    <w:rsid w:val="00AD0F21"/>
    <w:rsid w:val="00AD0FD7"/>
    <w:rsid w:val="00AD10FF"/>
    <w:rsid w:val="00AD11E8"/>
    <w:rsid w:val="00AD165B"/>
    <w:rsid w:val="00AD187B"/>
    <w:rsid w:val="00AD19E4"/>
    <w:rsid w:val="00AD1B7E"/>
    <w:rsid w:val="00AD1BBA"/>
    <w:rsid w:val="00AD1D18"/>
    <w:rsid w:val="00AD1F0D"/>
    <w:rsid w:val="00AD20FC"/>
    <w:rsid w:val="00AD210D"/>
    <w:rsid w:val="00AD2557"/>
    <w:rsid w:val="00AD2A4F"/>
    <w:rsid w:val="00AD2AEF"/>
    <w:rsid w:val="00AD2C46"/>
    <w:rsid w:val="00AD2C79"/>
    <w:rsid w:val="00AD2E9F"/>
    <w:rsid w:val="00AD2EE0"/>
    <w:rsid w:val="00AD32A7"/>
    <w:rsid w:val="00AD33DD"/>
    <w:rsid w:val="00AD3424"/>
    <w:rsid w:val="00AD3C40"/>
    <w:rsid w:val="00AD3C73"/>
    <w:rsid w:val="00AD3D1E"/>
    <w:rsid w:val="00AD3D43"/>
    <w:rsid w:val="00AD3D96"/>
    <w:rsid w:val="00AD3F70"/>
    <w:rsid w:val="00AD4072"/>
    <w:rsid w:val="00AD4124"/>
    <w:rsid w:val="00AD4341"/>
    <w:rsid w:val="00AD4951"/>
    <w:rsid w:val="00AD4B5F"/>
    <w:rsid w:val="00AD4DA6"/>
    <w:rsid w:val="00AD4F9A"/>
    <w:rsid w:val="00AD5009"/>
    <w:rsid w:val="00AD51E4"/>
    <w:rsid w:val="00AD52CD"/>
    <w:rsid w:val="00AD5325"/>
    <w:rsid w:val="00AD5444"/>
    <w:rsid w:val="00AD54E5"/>
    <w:rsid w:val="00AD5611"/>
    <w:rsid w:val="00AD5771"/>
    <w:rsid w:val="00AD66EC"/>
    <w:rsid w:val="00AD6761"/>
    <w:rsid w:val="00AD67CA"/>
    <w:rsid w:val="00AD68A9"/>
    <w:rsid w:val="00AD6958"/>
    <w:rsid w:val="00AD6A1B"/>
    <w:rsid w:val="00AD6CEB"/>
    <w:rsid w:val="00AD6E10"/>
    <w:rsid w:val="00AD6ECF"/>
    <w:rsid w:val="00AD72F1"/>
    <w:rsid w:val="00AD73FE"/>
    <w:rsid w:val="00AD7883"/>
    <w:rsid w:val="00AD78B0"/>
    <w:rsid w:val="00AD7990"/>
    <w:rsid w:val="00AD7B5D"/>
    <w:rsid w:val="00AD7C1D"/>
    <w:rsid w:val="00AD7C62"/>
    <w:rsid w:val="00AD7E56"/>
    <w:rsid w:val="00AD7EC0"/>
    <w:rsid w:val="00AD7EF2"/>
    <w:rsid w:val="00AE01F4"/>
    <w:rsid w:val="00AE0520"/>
    <w:rsid w:val="00AE0B12"/>
    <w:rsid w:val="00AE10CD"/>
    <w:rsid w:val="00AE144F"/>
    <w:rsid w:val="00AE1548"/>
    <w:rsid w:val="00AE16A0"/>
    <w:rsid w:val="00AE16F2"/>
    <w:rsid w:val="00AE1733"/>
    <w:rsid w:val="00AE183E"/>
    <w:rsid w:val="00AE1A93"/>
    <w:rsid w:val="00AE21F3"/>
    <w:rsid w:val="00AE229C"/>
    <w:rsid w:val="00AE23BC"/>
    <w:rsid w:val="00AE250D"/>
    <w:rsid w:val="00AE253D"/>
    <w:rsid w:val="00AE27A3"/>
    <w:rsid w:val="00AE28AD"/>
    <w:rsid w:val="00AE2B69"/>
    <w:rsid w:val="00AE2D92"/>
    <w:rsid w:val="00AE314C"/>
    <w:rsid w:val="00AE3377"/>
    <w:rsid w:val="00AE3380"/>
    <w:rsid w:val="00AE34C9"/>
    <w:rsid w:val="00AE3A17"/>
    <w:rsid w:val="00AE3E31"/>
    <w:rsid w:val="00AE409E"/>
    <w:rsid w:val="00AE40C2"/>
    <w:rsid w:val="00AE44C5"/>
    <w:rsid w:val="00AE4650"/>
    <w:rsid w:val="00AE48FE"/>
    <w:rsid w:val="00AE49ED"/>
    <w:rsid w:val="00AE4A73"/>
    <w:rsid w:val="00AE4D47"/>
    <w:rsid w:val="00AE4D53"/>
    <w:rsid w:val="00AE4D75"/>
    <w:rsid w:val="00AE4F2C"/>
    <w:rsid w:val="00AE51F5"/>
    <w:rsid w:val="00AE5333"/>
    <w:rsid w:val="00AE5595"/>
    <w:rsid w:val="00AE5A91"/>
    <w:rsid w:val="00AE5AC7"/>
    <w:rsid w:val="00AE5D63"/>
    <w:rsid w:val="00AE5E72"/>
    <w:rsid w:val="00AE6433"/>
    <w:rsid w:val="00AE6769"/>
    <w:rsid w:val="00AE6847"/>
    <w:rsid w:val="00AE68AF"/>
    <w:rsid w:val="00AE697F"/>
    <w:rsid w:val="00AE6D49"/>
    <w:rsid w:val="00AE6E1A"/>
    <w:rsid w:val="00AE74D8"/>
    <w:rsid w:val="00AE7626"/>
    <w:rsid w:val="00AE7873"/>
    <w:rsid w:val="00AE78F5"/>
    <w:rsid w:val="00AE7AC9"/>
    <w:rsid w:val="00AE7B93"/>
    <w:rsid w:val="00AE7E46"/>
    <w:rsid w:val="00AE7F69"/>
    <w:rsid w:val="00AE7FA5"/>
    <w:rsid w:val="00AF0270"/>
    <w:rsid w:val="00AF03F4"/>
    <w:rsid w:val="00AF04A4"/>
    <w:rsid w:val="00AF07EC"/>
    <w:rsid w:val="00AF10EF"/>
    <w:rsid w:val="00AF1B9C"/>
    <w:rsid w:val="00AF1CF3"/>
    <w:rsid w:val="00AF1D20"/>
    <w:rsid w:val="00AF21FB"/>
    <w:rsid w:val="00AF2220"/>
    <w:rsid w:val="00AF229D"/>
    <w:rsid w:val="00AF23E1"/>
    <w:rsid w:val="00AF25A6"/>
    <w:rsid w:val="00AF273C"/>
    <w:rsid w:val="00AF27D8"/>
    <w:rsid w:val="00AF2A8B"/>
    <w:rsid w:val="00AF2AF5"/>
    <w:rsid w:val="00AF2AF9"/>
    <w:rsid w:val="00AF2C50"/>
    <w:rsid w:val="00AF3402"/>
    <w:rsid w:val="00AF34D9"/>
    <w:rsid w:val="00AF3B82"/>
    <w:rsid w:val="00AF3B90"/>
    <w:rsid w:val="00AF3F15"/>
    <w:rsid w:val="00AF4072"/>
    <w:rsid w:val="00AF4F84"/>
    <w:rsid w:val="00AF4FD3"/>
    <w:rsid w:val="00AF510A"/>
    <w:rsid w:val="00AF5489"/>
    <w:rsid w:val="00AF55F8"/>
    <w:rsid w:val="00AF5674"/>
    <w:rsid w:val="00AF57A4"/>
    <w:rsid w:val="00AF58A4"/>
    <w:rsid w:val="00AF5B8B"/>
    <w:rsid w:val="00AF5C6E"/>
    <w:rsid w:val="00AF646C"/>
    <w:rsid w:val="00AF6616"/>
    <w:rsid w:val="00AF67B1"/>
    <w:rsid w:val="00AF683A"/>
    <w:rsid w:val="00AF6868"/>
    <w:rsid w:val="00AF6AD5"/>
    <w:rsid w:val="00AF6D06"/>
    <w:rsid w:val="00AF6D83"/>
    <w:rsid w:val="00AF6DE4"/>
    <w:rsid w:val="00AF6E86"/>
    <w:rsid w:val="00AF6ED3"/>
    <w:rsid w:val="00AF6F84"/>
    <w:rsid w:val="00AF7033"/>
    <w:rsid w:val="00AF7266"/>
    <w:rsid w:val="00AF7272"/>
    <w:rsid w:val="00AF757F"/>
    <w:rsid w:val="00AF7C85"/>
    <w:rsid w:val="00B00618"/>
    <w:rsid w:val="00B00AE8"/>
    <w:rsid w:val="00B00B7B"/>
    <w:rsid w:val="00B01063"/>
    <w:rsid w:val="00B01212"/>
    <w:rsid w:val="00B012AD"/>
    <w:rsid w:val="00B0197E"/>
    <w:rsid w:val="00B01A61"/>
    <w:rsid w:val="00B01FE0"/>
    <w:rsid w:val="00B0210B"/>
    <w:rsid w:val="00B0215E"/>
    <w:rsid w:val="00B0239A"/>
    <w:rsid w:val="00B0243B"/>
    <w:rsid w:val="00B02A3B"/>
    <w:rsid w:val="00B02A94"/>
    <w:rsid w:val="00B02C9E"/>
    <w:rsid w:val="00B02D02"/>
    <w:rsid w:val="00B02D7D"/>
    <w:rsid w:val="00B03016"/>
    <w:rsid w:val="00B0304D"/>
    <w:rsid w:val="00B03155"/>
    <w:rsid w:val="00B033CB"/>
    <w:rsid w:val="00B03470"/>
    <w:rsid w:val="00B038C2"/>
    <w:rsid w:val="00B03B09"/>
    <w:rsid w:val="00B03BB8"/>
    <w:rsid w:val="00B03CCB"/>
    <w:rsid w:val="00B03D34"/>
    <w:rsid w:val="00B0403D"/>
    <w:rsid w:val="00B04108"/>
    <w:rsid w:val="00B041A8"/>
    <w:rsid w:val="00B0428C"/>
    <w:rsid w:val="00B043EB"/>
    <w:rsid w:val="00B04826"/>
    <w:rsid w:val="00B04891"/>
    <w:rsid w:val="00B04B12"/>
    <w:rsid w:val="00B04C1C"/>
    <w:rsid w:val="00B04D91"/>
    <w:rsid w:val="00B04DBE"/>
    <w:rsid w:val="00B04E22"/>
    <w:rsid w:val="00B04F5E"/>
    <w:rsid w:val="00B05116"/>
    <w:rsid w:val="00B05142"/>
    <w:rsid w:val="00B05301"/>
    <w:rsid w:val="00B054EB"/>
    <w:rsid w:val="00B05609"/>
    <w:rsid w:val="00B05634"/>
    <w:rsid w:val="00B05665"/>
    <w:rsid w:val="00B05740"/>
    <w:rsid w:val="00B05828"/>
    <w:rsid w:val="00B058AB"/>
    <w:rsid w:val="00B05EF3"/>
    <w:rsid w:val="00B06049"/>
    <w:rsid w:val="00B06075"/>
    <w:rsid w:val="00B0618C"/>
    <w:rsid w:val="00B0638B"/>
    <w:rsid w:val="00B063C4"/>
    <w:rsid w:val="00B0645F"/>
    <w:rsid w:val="00B06515"/>
    <w:rsid w:val="00B06548"/>
    <w:rsid w:val="00B06948"/>
    <w:rsid w:val="00B06A2A"/>
    <w:rsid w:val="00B06A99"/>
    <w:rsid w:val="00B06C33"/>
    <w:rsid w:val="00B06DE5"/>
    <w:rsid w:val="00B06F1A"/>
    <w:rsid w:val="00B0700C"/>
    <w:rsid w:val="00B07163"/>
    <w:rsid w:val="00B07236"/>
    <w:rsid w:val="00B072F8"/>
    <w:rsid w:val="00B07370"/>
    <w:rsid w:val="00B073F3"/>
    <w:rsid w:val="00B07458"/>
    <w:rsid w:val="00B074BE"/>
    <w:rsid w:val="00B07589"/>
    <w:rsid w:val="00B077FD"/>
    <w:rsid w:val="00B07EF6"/>
    <w:rsid w:val="00B10152"/>
    <w:rsid w:val="00B103FA"/>
    <w:rsid w:val="00B10403"/>
    <w:rsid w:val="00B10B18"/>
    <w:rsid w:val="00B10C53"/>
    <w:rsid w:val="00B10C65"/>
    <w:rsid w:val="00B10E84"/>
    <w:rsid w:val="00B10F4D"/>
    <w:rsid w:val="00B10F85"/>
    <w:rsid w:val="00B10FB1"/>
    <w:rsid w:val="00B11290"/>
    <w:rsid w:val="00B112F5"/>
    <w:rsid w:val="00B1138F"/>
    <w:rsid w:val="00B11627"/>
    <w:rsid w:val="00B11942"/>
    <w:rsid w:val="00B11A6F"/>
    <w:rsid w:val="00B11A75"/>
    <w:rsid w:val="00B11B14"/>
    <w:rsid w:val="00B11BB1"/>
    <w:rsid w:val="00B11DC5"/>
    <w:rsid w:val="00B11E86"/>
    <w:rsid w:val="00B120C0"/>
    <w:rsid w:val="00B120EF"/>
    <w:rsid w:val="00B12142"/>
    <w:rsid w:val="00B1232C"/>
    <w:rsid w:val="00B123D4"/>
    <w:rsid w:val="00B123FF"/>
    <w:rsid w:val="00B127E1"/>
    <w:rsid w:val="00B128FF"/>
    <w:rsid w:val="00B12C60"/>
    <w:rsid w:val="00B12D8E"/>
    <w:rsid w:val="00B12ED2"/>
    <w:rsid w:val="00B12FB3"/>
    <w:rsid w:val="00B13096"/>
    <w:rsid w:val="00B13195"/>
    <w:rsid w:val="00B132BC"/>
    <w:rsid w:val="00B13757"/>
    <w:rsid w:val="00B13873"/>
    <w:rsid w:val="00B13EDF"/>
    <w:rsid w:val="00B1408D"/>
    <w:rsid w:val="00B1452D"/>
    <w:rsid w:val="00B14531"/>
    <w:rsid w:val="00B146F1"/>
    <w:rsid w:val="00B1481C"/>
    <w:rsid w:val="00B148D9"/>
    <w:rsid w:val="00B14B26"/>
    <w:rsid w:val="00B14C66"/>
    <w:rsid w:val="00B14D54"/>
    <w:rsid w:val="00B14D93"/>
    <w:rsid w:val="00B14DCB"/>
    <w:rsid w:val="00B14DD0"/>
    <w:rsid w:val="00B15040"/>
    <w:rsid w:val="00B1538C"/>
    <w:rsid w:val="00B155AE"/>
    <w:rsid w:val="00B1561F"/>
    <w:rsid w:val="00B156B2"/>
    <w:rsid w:val="00B1575E"/>
    <w:rsid w:val="00B158F2"/>
    <w:rsid w:val="00B15A27"/>
    <w:rsid w:val="00B15BB1"/>
    <w:rsid w:val="00B15BC5"/>
    <w:rsid w:val="00B16028"/>
    <w:rsid w:val="00B162A1"/>
    <w:rsid w:val="00B165DE"/>
    <w:rsid w:val="00B166EA"/>
    <w:rsid w:val="00B167E3"/>
    <w:rsid w:val="00B16B81"/>
    <w:rsid w:val="00B16E6B"/>
    <w:rsid w:val="00B16E75"/>
    <w:rsid w:val="00B17AAC"/>
    <w:rsid w:val="00B17D05"/>
    <w:rsid w:val="00B17DA2"/>
    <w:rsid w:val="00B20326"/>
    <w:rsid w:val="00B20365"/>
    <w:rsid w:val="00B203DD"/>
    <w:rsid w:val="00B20509"/>
    <w:rsid w:val="00B207CE"/>
    <w:rsid w:val="00B20BF5"/>
    <w:rsid w:val="00B20D9A"/>
    <w:rsid w:val="00B20F1E"/>
    <w:rsid w:val="00B218BA"/>
    <w:rsid w:val="00B21A91"/>
    <w:rsid w:val="00B21B98"/>
    <w:rsid w:val="00B21FA2"/>
    <w:rsid w:val="00B22094"/>
    <w:rsid w:val="00B223B3"/>
    <w:rsid w:val="00B2259A"/>
    <w:rsid w:val="00B2265E"/>
    <w:rsid w:val="00B22678"/>
    <w:rsid w:val="00B2267D"/>
    <w:rsid w:val="00B2270D"/>
    <w:rsid w:val="00B22A72"/>
    <w:rsid w:val="00B22D9A"/>
    <w:rsid w:val="00B22E0E"/>
    <w:rsid w:val="00B23033"/>
    <w:rsid w:val="00B2315A"/>
    <w:rsid w:val="00B23842"/>
    <w:rsid w:val="00B23970"/>
    <w:rsid w:val="00B23B5E"/>
    <w:rsid w:val="00B23D53"/>
    <w:rsid w:val="00B2420E"/>
    <w:rsid w:val="00B247A4"/>
    <w:rsid w:val="00B2489F"/>
    <w:rsid w:val="00B24D7D"/>
    <w:rsid w:val="00B24FD7"/>
    <w:rsid w:val="00B25075"/>
    <w:rsid w:val="00B250B5"/>
    <w:rsid w:val="00B250F9"/>
    <w:rsid w:val="00B2525C"/>
    <w:rsid w:val="00B25266"/>
    <w:rsid w:val="00B2552D"/>
    <w:rsid w:val="00B25988"/>
    <w:rsid w:val="00B259BA"/>
    <w:rsid w:val="00B25FE9"/>
    <w:rsid w:val="00B26246"/>
    <w:rsid w:val="00B2650F"/>
    <w:rsid w:val="00B266BF"/>
    <w:rsid w:val="00B26830"/>
    <w:rsid w:val="00B268DF"/>
    <w:rsid w:val="00B269E4"/>
    <w:rsid w:val="00B269EF"/>
    <w:rsid w:val="00B26CDA"/>
    <w:rsid w:val="00B26D3B"/>
    <w:rsid w:val="00B26F0D"/>
    <w:rsid w:val="00B274E0"/>
    <w:rsid w:val="00B27516"/>
    <w:rsid w:val="00B27553"/>
    <w:rsid w:val="00B27EA3"/>
    <w:rsid w:val="00B301F2"/>
    <w:rsid w:val="00B304B1"/>
    <w:rsid w:val="00B30709"/>
    <w:rsid w:val="00B30780"/>
    <w:rsid w:val="00B307EB"/>
    <w:rsid w:val="00B30890"/>
    <w:rsid w:val="00B30E60"/>
    <w:rsid w:val="00B30EB2"/>
    <w:rsid w:val="00B31019"/>
    <w:rsid w:val="00B3141E"/>
    <w:rsid w:val="00B31496"/>
    <w:rsid w:val="00B316BD"/>
    <w:rsid w:val="00B31A31"/>
    <w:rsid w:val="00B320C8"/>
    <w:rsid w:val="00B3248D"/>
    <w:rsid w:val="00B327EA"/>
    <w:rsid w:val="00B329A7"/>
    <w:rsid w:val="00B32A87"/>
    <w:rsid w:val="00B32AE0"/>
    <w:rsid w:val="00B32C32"/>
    <w:rsid w:val="00B32CEC"/>
    <w:rsid w:val="00B3315D"/>
    <w:rsid w:val="00B332E5"/>
    <w:rsid w:val="00B334B8"/>
    <w:rsid w:val="00B335BB"/>
    <w:rsid w:val="00B33690"/>
    <w:rsid w:val="00B33774"/>
    <w:rsid w:val="00B3390F"/>
    <w:rsid w:val="00B33BD7"/>
    <w:rsid w:val="00B33C36"/>
    <w:rsid w:val="00B33D6C"/>
    <w:rsid w:val="00B3437B"/>
    <w:rsid w:val="00B34407"/>
    <w:rsid w:val="00B344DA"/>
    <w:rsid w:val="00B34A59"/>
    <w:rsid w:val="00B34B44"/>
    <w:rsid w:val="00B34C10"/>
    <w:rsid w:val="00B34D87"/>
    <w:rsid w:val="00B34F40"/>
    <w:rsid w:val="00B34FB0"/>
    <w:rsid w:val="00B35579"/>
    <w:rsid w:val="00B35644"/>
    <w:rsid w:val="00B35647"/>
    <w:rsid w:val="00B35881"/>
    <w:rsid w:val="00B35AA9"/>
    <w:rsid w:val="00B35B07"/>
    <w:rsid w:val="00B35BE9"/>
    <w:rsid w:val="00B35DF1"/>
    <w:rsid w:val="00B36144"/>
    <w:rsid w:val="00B36244"/>
    <w:rsid w:val="00B3667A"/>
    <w:rsid w:val="00B366D0"/>
    <w:rsid w:val="00B36767"/>
    <w:rsid w:val="00B3687F"/>
    <w:rsid w:val="00B368FF"/>
    <w:rsid w:val="00B36A72"/>
    <w:rsid w:val="00B36EA0"/>
    <w:rsid w:val="00B36F43"/>
    <w:rsid w:val="00B3792A"/>
    <w:rsid w:val="00B37A97"/>
    <w:rsid w:val="00B37E62"/>
    <w:rsid w:val="00B40916"/>
    <w:rsid w:val="00B40A27"/>
    <w:rsid w:val="00B40B61"/>
    <w:rsid w:val="00B40B7C"/>
    <w:rsid w:val="00B40D8C"/>
    <w:rsid w:val="00B40E18"/>
    <w:rsid w:val="00B4113C"/>
    <w:rsid w:val="00B4127A"/>
    <w:rsid w:val="00B41793"/>
    <w:rsid w:val="00B418FD"/>
    <w:rsid w:val="00B4193D"/>
    <w:rsid w:val="00B41A08"/>
    <w:rsid w:val="00B41B08"/>
    <w:rsid w:val="00B41E30"/>
    <w:rsid w:val="00B41E35"/>
    <w:rsid w:val="00B41F77"/>
    <w:rsid w:val="00B41F9F"/>
    <w:rsid w:val="00B42318"/>
    <w:rsid w:val="00B42376"/>
    <w:rsid w:val="00B425A4"/>
    <w:rsid w:val="00B42760"/>
    <w:rsid w:val="00B42773"/>
    <w:rsid w:val="00B42D0A"/>
    <w:rsid w:val="00B42D4D"/>
    <w:rsid w:val="00B43165"/>
    <w:rsid w:val="00B43308"/>
    <w:rsid w:val="00B4330E"/>
    <w:rsid w:val="00B43382"/>
    <w:rsid w:val="00B4361C"/>
    <w:rsid w:val="00B43823"/>
    <w:rsid w:val="00B438C5"/>
    <w:rsid w:val="00B4408C"/>
    <w:rsid w:val="00B4446B"/>
    <w:rsid w:val="00B4447C"/>
    <w:rsid w:val="00B4449E"/>
    <w:rsid w:val="00B446C4"/>
    <w:rsid w:val="00B44839"/>
    <w:rsid w:val="00B44AFC"/>
    <w:rsid w:val="00B44C4E"/>
    <w:rsid w:val="00B44C6C"/>
    <w:rsid w:val="00B44DEC"/>
    <w:rsid w:val="00B45146"/>
    <w:rsid w:val="00B45378"/>
    <w:rsid w:val="00B458EC"/>
    <w:rsid w:val="00B459C0"/>
    <w:rsid w:val="00B45C02"/>
    <w:rsid w:val="00B45EF0"/>
    <w:rsid w:val="00B460FF"/>
    <w:rsid w:val="00B461B5"/>
    <w:rsid w:val="00B463FA"/>
    <w:rsid w:val="00B4651B"/>
    <w:rsid w:val="00B46568"/>
    <w:rsid w:val="00B465A4"/>
    <w:rsid w:val="00B46641"/>
    <w:rsid w:val="00B46960"/>
    <w:rsid w:val="00B46AEA"/>
    <w:rsid w:val="00B46B14"/>
    <w:rsid w:val="00B46B79"/>
    <w:rsid w:val="00B470AA"/>
    <w:rsid w:val="00B472C2"/>
    <w:rsid w:val="00B473BE"/>
    <w:rsid w:val="00B478A7"/>
    <w:rsid w:val="00B478B1"/>
    <w:rsid w:val="00B479EF"/>
    <w:rsid w:val="00B47B8B"/>
    <w:rsid w:val="00B47D25"/>
    <w:rsid w:val="00B47EBB"/>
    <w:rsid w:val="00B47EC0"/>
    <w:rsid w:val="00B47EC9"/>
    <w:rsid w:val="00B47F16"/>
    <w:rsid w:val="00B47FCF"/>
    <w:rsid w:val="00B47FDD"/>
    <w:rsid w:val="00B50188"/>
    <w:rsid w:val="00B50207"/>
    <w:rsid w:val="00B503DF"/>
    <w:rsid w:val="00B5052B"/>
    <w:rsid w:val="00B50652"/>
    <w:rsid w:val="00B507E9"/>
    <w:rsid w:val="00B50837"/>
    <w:rsid w:val="00B50962"/>
    <w:rsid w:val="00B50A65"/>
    <w:rsid w:val="00B50B1D"/>
    <w:rsid w:val="00B50B88"/>
    <w:rsid w:val="00B50C8F"/>
    <w:rsid w:val="00B50DDE"/>
    <w:rsid w:val="00B5104A"/>
    <w:rsid w:val="00B5110B"/>
    <w:rsid w:val="00B511F5"/>
    <w:rsid w:val="00B516E1"/>
    <w:rsid w:val="00B51788"/>
    <w:rsid w:val="00B5189D"/>
    <w:rsid w:val="00B51923"/>
    <w:rsid w:val="00B51A90"/>
    <w:rsid w:val="00B51AB2"/>
    <w:rsid w:val="00B51B37"/>
    <w:rsid w:val="00B51B96"/>
    <w:rsid w:val="00B52108"/>
    <w:rsid w:val="00B523EC"/>
    <w:rsid w:val="00B525AC"/>
    <w:rsid w:val="00B5273D"/>
    <w:rsid w:val="00B527FC"/>
    <w:rsid w:val="00B528BC"/>
    <w:rsid w:val="00B528FE"/>
    <w:rsid w:val="00B52977"/>
    <w:rsid w:val="00B52A64"/>
    <w:rsid w:val="00B52FF3"/>
    <w:rsid w:val="00B5325E"/>
    <w:rsid w:val="00B534CC"/>
    <w:rsid w:val="00B535BA"/>
    <w:rsid w:val="00B535CF"/>
    <w:rsid w:val="00B53660"/>
    <w:rsid w:val="00B536D6"/>
    <w:rsid w:val="00B536E3"/>
    <w:rsid w:val="00B53726"/>
    <w:rsid w:val="00B538A6"/>
    <w:rsid w:val="00B538B1"/>
    <w:rsid w:val="00B53988"/>
    <w:rsid w:val="00B53A69"/>
    <w:rsid w:val="00B53AAA"/>
    <w:rsid w:val="00B53E87"/>
    <w:rsid w:val="00B53EA7"/>
    <w:rsid w:val="00B53EDC"/>
    <w:rsid w:val="00B54081"/>
    <w:rsid w:val="00B540F6"/>
    <w:rsid w:val="00B54144"/>
    <w:rsid w:val="00B54323"/>
    <w:rsid w:val="00B543C3"/>
    <w:rsid w:val="00B54E06"/>
    <w:rsid w:val="00B557AB"/>
    <w:rsid w:val="00B558F0"/>
    <w:rsid w:val="00B559D9"/>
    <w:rsid w:val="00B55A5C"/>
    <w:rsid w:val="00B55A6A"/>
    <w:rsid w:val="00B55A9D"/>
    <w:rsid w:val="00B5627C"/>
    <w:rsid w:val="00B5677B"/>
    <w:rsid w:val="00B5687A"/>
    <w:rsid w:val="00B5693B"/>
    <w:rsid w:val="00B569CB"/>
    <w:rsid w:val="00B56AF5"/>
    <w:rsid w:val="00B56C91"/>
    <w:rsid w:val="00B56DBC"/>
    <w:rsid w:val="00B56EDA"/>
    <w:rsid w:val="00B5735E"/>
    <w:rsid w:val="00B574F2"/>
    <w:rsid w:val="00B579A6"/>
    <w:rsid w:val="00B57A0A"/>
    <w:rsid w:val="00B57B5E"/>
    <w:rsid w:val="00B57E09"/>
    <w:rsid w:val="00B601A7"/>
    <w:rsid w:val="00B601AD"/>
    <w:rsid w:val="00B60241"/>
    <w:rsid w:val="00B6037B"/>
    <w:rsid w:val="00B603DE"/>
    <w:rsid w:val="00B604A4"/>
    <w:rsid w:val="00B60552"/>
    <w:rsid w:val="00B605B3"/>
    <w:rsid w:val="00B60613"/>
    <w:rsid w:val="00B609CE"/>
    <w:rsid w:val="00B60D99"/>
    <w:rsid w:val="00B61265"/>
    <w:rsid w:val="00B612EC"/>
    <w:rsid w:val="00B61604"/>
    <w:rsid w:val="00B61721"/>
    <w:rsid w:val="00B61728"/>
    <w:rsid w:val="00B61BB3"/>
    <w:rsid w:val="00B61D04"/>
    <w:rsid w:val="00B61D7A"/>
    <w:rsid w:val="00B61F63"/>
    <w:rsid w:val="00B6201F"/>
    <w:rsid w:val="00B62209"/>
    <w:rsid w:val="00B6231F"/>
    <w:rsid w:val="00B62418"/>
    <w:rsid w:val="00B62974"/>
    <w:rsid w:val="00B62DA9"/>
    <w:rsid w:val="00B62F37"/>
    <w:rsid w:val="00B63441"/>
    <w:rsid w:val="00B63AAF"/>
    <w:rsid w:val="00B63B08"/>
    <w:rsid w:val="00B641B2"/>
    <w:rsid w:val="00B64286"/>
    <w:rsid w:val="00B64363"/>
    <w:rsid w:val="00B646E2"/>
    <w:rsid w:val="00B64A47"/>
    <w:rsid w:val="00B64B54"/>
    <w:rsid w:val="00B64EBB"/>
    <w:rsid w:val="00B64F7F"/>
    <w:rsid w:val="00B64FCF"/>
    <w:rsid w:val="00B6513E"/>
    <w:rsid w:val="00B65262"/>
    <w:rsid w:val="00B65329"/>
    <w:rsid w:val="00B65418"/>
    <w:rsid w:val="00B656E4"/>
    <w:rsid w:val="00B6570C"/>
    <w:rsid w:val="00B6571F"/>
    <w:rsid w:val="00B65841"/>
    <w:rsid w:val="00B65964"/>
    <w:rsid w:val="00B65AC7"/>
    <w:rsid w:val="00B65B47"/>
    <w:rsid w:val="00B65BBA"/>
    <w:rsid w:val="00B65C24"/>
    <w:rsid w:val="00B662A0"/>
    <w:rsid w:val="00B6633E"/>
    <w:rsid w:val="00B66395"/>
    <w:rsid w:val="00B6656E"/>
    <w:rsid w:val="00B6689B"/>
    <w:rsid w:val="00B669CF"/>
    <w:rsid w:val="00B66AAE"/>
    <w:rsid w:val="00B66B62"/>
    <w:rsid w:val="00B66BB9"/>
    <w:rsid w:val="00B66F22"/>
    <w:rsid w:val="00B67061"/>
    <w:rsid w:val="00B671FA"/>
    <w:rsid w:val="00B672C7"/>
    <w:rsid w:val="00B67486"/>
    <w:rsid w:val="00B674B3"/>
    <w:rsid w:val="00B67543"/>
    <w:rsid w:val="00B6770F"/>
    <w:rsid w:val="00B67A16"/>
    <w:rsid w:val="00B67A9E"/>
    <w:rsid w:val="00B67CBB"/>
    <w:rsid w:val="00B67DF0"/>
    <w:rsid w:val="00B67E5C"/>
    <w:rsid w:val="00B7019C"/>
    <w:rsid w:val="00B70280"/>
    <w:rsid w:val="00B7037A"/>
    <w:rsid w:val="00B703F5"/>
    <w:rsid w:val="00B70408"/>
    <w:rsid w:val="00B709F9"/>
    <w:rsid w:val="00B70A50"/>
    <w:rsid w:val="00B70C4A"/>
    <w:rsid w:val="00B70ED3"/>
    <w:rsid w:val="00B70F1D"/>
    <w:rsid w:val="00B70F51"/>
    <w:rsid w:val="00B71018"/>
    <w:rsid w:val="00B7139D"/>
    <w:rsid w:val="00B713F3"/>
    <w:rsid w:val="00B716C2"/>
    <w:rsid w:val="00B71875"/>
    <w:rsid w:val="00B719BD"/>
    <w:rsid w:val="00B719D7"/>
    <w:rsid w:val="00B71B13"/>
    <w:rsid w:val="00B71F00"/>
    <w:rsid w:val="00B7206F"/>
    <w:rsid w:val="00B72108"/>
    <w:rsid w:val="00B72476"/>
    <w:rsid w:val="00B72841"/>
    <w:rsid w:val="00B729D1"/>
    <w:rsid w:val="00B72F24"/>
    <w:rsid w:val="00B72F64"/>
    <w:rsid w:val="00B72FD4"/>
    <w:rsid w:val="00B73025"/>
    <w:rsid w:val="00B73035"/>
    <w:rsid w:val="00B73185"/>
    <w:rsid w:val="00B73407"/>
    <w:rsid w:val="00B7346E"/>
    <w:rsid w:val="00B735C6"/>
    <w:rsid w:val="00B73822"/>
    <w:rsid w:val="00B738C8"/>
    <w:rsid w:val="00B739A3"/>
    <w:rsid w:val="00B73B63"/>
    <w:rsid w:val="00B73C27"/>
    <w:rsid w:val="00B73CAB"/>
    <w:rsid w:val="00B73D31"/>
    <w:rsid w:val="00B73D4E"/>
    <w:rsid w:val="00B73E3A"/>
    <w:rsid w:val="00B741D7"/>
    <w:rsid w:val="00B7434C"/>
    <w:rsid w:val="00B747D9"/>
    <w:rsid w:val="00B74872"/>
    <w:rsid w:val="00B74942"/>
    <w:rsid w:val="00B74C0F"/>
    <w:rsid w:val="00B750F3"/>
    <w:rsid w:val="00B75536"/>
    <w:rsid w:val="00B75622"/>
    <w:rsid w:val="00B75630"/>
    <w:rsid w:val="00B75652"/>
    <w:rsid w:val="00B756FD"/>
    <w:rsid w:val="00B75723"/>
    <w:rsid w:val="00B75B52"/>
    <w:rsid w:val="00B75C33"/>
    <w:rsid w:val="00B75E44"/>
    <w:rsid w:val="00B7601F"/>
    <w:rsid w:val="00B7627C"/>
    <w:rsid w:val="00B762C2"/>
    <w:rsid w:val="00B76325"/>
    <w:rsid w:val="00B764B9"/>
    <w:rsid w:val="00B764DB"/>
    <w:rsid w:val="00B76552"/>
    <w:rsid w:val="00B767AA"/>
    <w:rsid w:val="00B767C3"/>
    <w:rsid w:val="00B7696B"/>
    <w:rsid w:val="00B76D11"/>
    <w:rsid w:val="00B76EAD"/>
    <w:rsid w:val="00B770DA"/>
    <w:rsid w:val="00B77144"/>
    <w:rsid w:val="00B7755A"/>
    <w:rsid w:val="00B77F71"/>
    <w:rsid w:val="00B80289"/>
    <w:rsid w:val="00B802D4"/>
    <w:rsid w:val="00B80455"/>
    <w:rsid w:val="00B804ED"/>
    <w:rsid w:val="00B80514"/>
    <w:rsid w:val="00B805A1"/>
    <w:rsid w:val="00B805C6"/>
    <w:rsid w:val="00B805F7"/>
    <w:rsid w:val="00B80C20"/>
    <w:rsid w:val="00B80C4D"/>
    <w:rsid w:val="00B80C87"/>
    <w:rsid w:val="00B80E68"/>
    <w:rsid w:val="00B80F87"/>
    <w:rsid w:val="00B8112A"/>
    <w:rsid w:val="00B812DD"/>
    <w:rsid w:val="00B815DA"/>
    <w:rsid w:val="00B815DD"/>
    <w:rsid w:val="00B81841"/>
    <w:rsid w:val="00B81A24"/>
    <w:rsid w:val="00B81A77"/>
    <w:rsid w:val="00B82308"/>
    <w:rsid w:val="00B824A1"/>
    <w:rsid w:val="00B8257F"/>
    <w:rsid w:val="00B82616"/>
    <w:rsid w:val="00B82801"/>
    <w:rsid w:val="00B82821"/>
    <w:rsid w:val="00B82A8D"/>
    <w:rsid w:val="00B82ADD"/>
    <w:rsid w:val="00B82B0F"/>
    <w:rsid w:val="00B82B73"/>
    <w:rsid w:val="00B82BF3"/>
    <w:rsid w:val="00B82ECD"/>
    <w:rsid w:val="00B82F9D"/>
    <w:rsid w:val="00B830B8"/>
    <w:rsid w:val="00B83642"/>
    <w:rsid w:val="00B838DF"/>
    <w:rsid w:val="00B83BA1"/>
    <w:rsid w:val="00B83DC3"/>
    <w:rsid w:val="00B84135"/>
    <w:rsid w:val="00B841ED"/>
    <w:rsid w:val="00B847B2"/>
    <w:rsid w:val="00B8485F"/>
    <w:rsid w:val="00B84904"/>
    <w:rsid w:val="00B84ADF"/>
    <w:rsid w:val="00B84E28"/>
    <w:rsid w:val="00B8500C"/>
    <w:rsid w:val="00B8524A"/>
    <w:rsid w:val="00B8530F"/>
    <w:rsid w:val="00B853AA"/>
    <w:rsid w:val="00B857A6"/>
    <w:rsid w:val="00B85947"/>
    <w:rsid w:val="00B859B3"/>
    <w:rsid w:val="00B85A4F"/>
    <w:rsid w:val="00B85CFD"/>
    <w:rsid w:val="00B865CD"/>
    <w:rsid w:val="00B8669C"/>
    <w:rsid w:val="00B866F7"/>
    <w:rsid w:val="00B86CA9"/>
    <w:rsid w:val="00B8704A"/>
    <w:rsid w:val="00B8736D"/>
    <w:rsid w:val="00B876B1"/>
    <w:rsid w:val="00B87929"/>
    <w:rsid w:val="00B87BEC"/>
    <w:rsid w:val="00B902BD"/>
    <w:rsid w:val="00B903BB"/>
    <w:rsid w:val="00B9044C"/>
    <w:rsid w:val="00B908FF"/>
    <w:rsid w:val="00B90CD3"/>
    <w:rsid w:val="00B90D83"/>
    <w:rsid w:val="00B90DDB"/>
    <w:rsid w:val="00B9137B"/>
    <w:rsid w:val="00B913C5"/>
    <w:rsid w:val="00B91436"/>
    <w:rsid w:val="00B91457"/>
    <w:rsid w:val="00B91816"/>
    <w:rsid w:val="00B9184A"/>
    <w:rsid w:val="00B9192D"/>
    <w:rsid w:val="00B91CA5"/>
    <w:rsid w:val="00B91CD5"/>
    <w:rsid w:val="00B91D6D"/>
    <w:rsid w:val="00B91E85"/>
    <w:rsid w:val="00B91F3F"/>
    <w:rsid w:val="00B9233A"/>
    <w:rsid w:val="00B9263D"/>
    <w:rsid w:val="00B92793"/>
    <w:rsid w:val="00B92B5F"/>
    <w:rsid w:val="00B92F0D"/>
    <w:rsid w:val="00B933D6"/>
    <w:rsid w:val="00B933E4"/>
    <w:rsid w:val="00B93973"/>
    <w:rsid w:val="00B93AAB"/>
    <w:rsid w:val="00B93D73"/>
    <w:rsid w:val="00B93D99"/>
    <w:rsid w:val="00B93F26"/>
    <w:rsid w:val="00B941AB"/>
    <w:rsid w:val="00B942A7"/>
    <w:rsid w:val="00B94398"/>
    <w:rsid w:val="00B94736"/>
    <w:rsid w:val="00B949AC"/>
    <w:rsid w:val="00B94B55"/>
    <w:rsid w:val="00B94C9A"/>
    <w:rsid w:val="00B951D7"/>
    <w:rsid w:val="00B9522B"/>
    <w:rsid w:val="00B95702"/>
    <w:rsid w:val="00B95748"/>
    <w:rsid w:val="00B958C8"/>
    <w:rsid w:val="00B959CC"/>
    <w:rsid w:val="00B95A97"/>
    <w:rsid w:val="00B95CE6"/>
    <w:rsid w:val="00B95FA8"/>
    <w:rsid w:val="00B95FEE"/>
    <w:rsid w:val="00B96134"/>
    <w:rsid w:val="00B961AA"/>
    <w:rsid w:val="00B9670A"/>
    <w:rsid w:val="00B96B7C"/>
    <w:rsid w:val="00B96BB3"/>
    <w:rsid w:val="00B9717D"/>
    <w:rsid w:val="00B971ED"/>
    <w:rsid w:val="00B97217"/>
    <w:rsid w:val="00B972A3"/>
    <w:rsid w:val="00B972AC"/>
    <w:rsid w:val="00B9742D"/>
    <w:rsid w:val="00B97617"/>
    <w:rsid w:val="00B97854"/>
    <w:rsid w:val="00B979E2"/>
    <w:rsid w:val="00B97B32"/>
    <w:rsid w:val="00B97BA9"/>
    <w:rsid w:val="00B97CA8"/>
    <w:rsid w:val="00B97CF6"/>
    <w:rsid w:val="00B97E14"/>
    <w:rsid w:val="00BA039D"/>
    <w:rsid w:val="00BA0612"/>
    <w:rsid w:val="00BA0BD8"/>
    <w:rsid w:val="00BA0C56"/>
    <w:rsid w:val="00BA0E57"/>
    <w:rsid w:val="00BA1081"/>
    <w:rsid w:val="00BA1414"/>
    <w:rsid w:val="00BA1898"/>
    <w:rsid w:val="00BA1A2C"/>
    <w:rsid w:val="00BA1CD7"/>
    <w:rsid w:val="00BA1FD6"/>
    <w:rsid w:val="00BA22B5"/>
    <w:rsid w:val="00BA2306"/>
    <w:rsid w:val="00BA28D2"/>
    <w:rsid w:val="00BA2D60"/>
    <w:rsid w:val="00BA2E4B"/>
    <w:rsid w:val="00BA2EAF"/>
    <w:rsid w:val="00BA2F99"/>
    <w:rsid w:val="00BA3169"/>
    <w:rsid w:val="00BA329C"/>
    <w:rsid w:val="00BA379D"/>
    <w:rsid w:val="00BA37CC"/>
    <w:rsid w:val="00BA3868"/>
    <w:rsid w:val="00BA39F1"/>
    <w:rsid w:val="00BA3D89"/>
    <w:rsid w:val="00BA3FBA"/>
    <w:rsid w:val="00BA441D"/>
    <w:rsid w:val="00BA467B"/>
    <w:rsid w:val="00BA492D"/>
    <w:rsid w:val="00BA49DB"/>
    <w:rsid w:val="00BA4B7D"/>
    <w:rsid w:val="00BA4BBD"/>
    <w:rsid w:val="00BA4C90"/>
    <w:rsid w:val="00BA4CB2"/>
    <w:rsid w:val="00BA53A9"/>
    <w:rsid w:val="00BA56E9"/>
    <w:rsid w:val="00BA5C86"/>
    <w:rsid w:val="00BA5CC7"/>
    <w:rsid w:val="00BA5E3A"/>
    <w:rsid w:val="00BA609A"/>
    <w:rsid w:val="00BA641F"/>
    <w:rsid w:val="00BA6640"/>
    <w:rsid w:val="00BA680A"/>
    <w:rsid w:val="00BA69B4"/>
    <w:rsid w:val="00BA6E17"/>
    <w:rsid w:val="00BA711C"/>
    <w:rsid w:val="00BA7349"/>
    <w:rsid w:val="00BA777F"/>
    <w:rsid w:val="00BA781D"/>
    <w:rsid w:val="00BA7863"/>
    <w:rsid w:val="00BA78E6"/>
    <w:rsid w:val="00BA791B"/>
    <w:rsid w:val="00BA7B73"/>
    <w:rsid w:val="00BA7BF5"/>
    <w:rsid w:val="00BA7D39"/>
    <w:rsid w:val="00BA7F42"/>
    <w:rsid w:val="00BA7F5E"/>
    <w:rsid w:val="00BB0034"/>
    <w:rsid w:val="00BB010A"/>
    <w:rsid w:val="00BB036E"/>
    <w:rsid w:val="00BB058D"/>
    <w:rsid w:val="00BB0625"/>
    <w:rsid w:val="00BB079F"/>
    <w:rsid w:val="00BB08FD"/>
    <w:rsid w:val="00BB0A27"/>
    <w:rsid w:val="00BB0A48"/>
    <w:rsid w:val="00BB0A53"/>
    <w:rsid w:val="00BB1080"/>
    <w:rsid w:val="00BB13EC"/>
    <w:rsid w:val="00BB16EA"/>
    <w:rsid w:val="00BB19CC"/>
    <w:rsid w:val="00BB1B62"/>
    <w:rsid w:val="00BB1D99"/>
    <w:rsid w:val="00BB1F6F"/>
    <w:rsid w:val="00BB1FBD"/>
    <w:rsid w:val="00BB2396"/>
    <w:rsid w:val="00BB25EE"/>
    <w:rsid w:val="00BB2630"/>
    <w:rsid w:val="00BB27D4"/>
    <w:rsid w:val="00BB2892"/>
    <w:rsid w:val="00BB2F9F"/>
    <w:rsid w:val="00BB3015"/>
    <w:rsid w:val="00BB3250"/>
    <w:rsid w:val="00BB349F"/>
    <w:rsid w:val="00BB3666"/>
    <w:rsid w:val="00BB3922"/>
    <w:rsid w:val="00BB3D44"/>
    <w:rsid w:val="00BB3D87"/>
    <w:rsid w:val="00BB3DF1"/>
    <w:rsid w:val="00BB3F7C"/>
    <w:rsid w:val="00BB4203"/>
    <w:rsid w:val="00BB432D"/>
    <w:rsid w:val="00BB433D"/>
    <w:rsid w:val="00BB452D"/>
    <w:rsid w:val="00BB455A"/>
    <w:rsid w:val="00BB4664"/>
    <w:rsid w:val="00BB48E7"/>
    <w:rsid w:val="00BB4B0E"/>
    <w:rsid w:val="00BB4F2C"/>
    <w:rsid w:val="00BB523F"/>
    <w:rsid w:val="00BB5259"/>
    <w:rsid w:val="00BB55CC"/>
    <w:rsid w:val="00BB5A67"/>
    <w:rsid w:val="00BB5CBB"/>
    <w:rsid w:val="00BB5DFB"/>
    <w:rsid w:val="00BB621E"/>
    <w:rsid w:val="00BB6322"/>
    <w:rsid w:val="00BB66DE"/>
    <w:rsid w:val="00BB6756"/>
    <w:rsid w:val="00BB6D10"/>
    <w:rsid w:val="00BB6DBA"/>
    <w:rsid w:val="00BB6EBE"/>
    <w:rsid w:val="00BB715F"/>
    <w:rsid w:val="00BB718A"/>
    <w:rsid w:val="00BB71F5"/>
    <w:rsid w:val="00BB7354"/>
    <w:rsid w:val="00BB7529"/>
    <w:rsid w:val="00BB76D1"/>
    <w:rsid w:val="00BB7A0C"/>
    <w:rsid w:val="00BB7ADE"/>
    <w:rsid w:val="00BB7B5B"/>
    <w:rsid w:val="00BB7DB2"/>
    <w:rsid w:val="00BC008C"/>
    <w:rsid w:val="00BC00F4"/>
    <w:rsid w:val="00BC035B"/>
    <w:rsid w:val="00BC05AC"/>
    <w:rsid w:val="00BC069A"/>
    <w:rsid w:val="00BC0716"/>
    <w:rsid w:val="00BC0793"/>
    <w:rsid w:val="00BC0823"/>
    <w:rsid w:val="00BC082C"/>
    <w:rsid w:val="00BC0D3F"/>
    <w:rsid w:val="00BC157A"/>
    <w:rsid w:val="00BC1716"/>
    <w:rsid w:val="00BC1B18"/>
    <w:rsid w:val="00BC1E32"/>
    <w:rsid w:val="00BC1E6B"/>
    <w:rsid w:val="00BC203F"/>
    <w:rsid w:val="00BC205C"/>
    <w:rsid w:val="00BC23F3"/>
    <w:rsid w:val="00BC26BE"/>
    <w:rsid w:val="00BC2748"/>
    <w:rsid w:val="00BC2946"/>
    <w:rsid w:val="00BC2C57"/>
    <w:rsid w:val="00BC2CC1"/>
    <w:rsid w:val="00BC2D6F"/>
    <w:rsid w:val="00BC32E9"/>
    <w:rsid w:val="00BC34FB"/>
    <w:rsid w:val="00BC376E"/>
    <w:rsid w:val="00BC3900"/>
    <w:rsid w:val="00BC3906"/>
    <w:rsid w:val="00BC3CB6"/>
    <w:rsid w:val="00BC3E1F"/>
    <w:rsid w:val="00BC41A1"/>
    <w:rsid w:val="00BC4209"/>
    <w:rsid w:val="00BC42B4"/>
    <w:rsid w:val="00BC444D"/>
    <w:rsid w:val="00BC445C"/>
    <w:rsid w:val="00BC4523"/>
    <w:rsid w:val="00BC46E0"/>
    <w:rsid w:val="00BC4815"/>
    <w:rsid w:val="00BC4B83"/>
    <w:rsid w:val="00BC4BB6"/>
    <w:rsid w:val="00BC4D40"/>
    <w:rsid w:val="00BC4D5D"/>
    <w:rsid w:val="00BC4EC5"/>
    <w:rsid w:val="00BC4F5A"/>
    <w:rsid w:val="00BC51B3"/>
    <w:rsid w:val="00BC51F3"/>
    <w:rsid w:val="00BC53B0"/>
    <w:rsid w:val="00BC5724"/>
    <w:rsid w:val="00BC5B50"/>
    <w:rsid w:val="00BC5C5C"/>
    <w:rsid w:val="00BC603D"/>
    <w:rsid w:val="00BC60B5"/>
    <w:rsid w:val="00BC60FC"/>
    <w:rsid w:val="00BC611A"/>
    <w:rsid w:val="00BC6229"/>
    <w:rsid w:val="00BC64C6"/>
    <w:rsid w:val="00BC6531"/>
    <w:rsid w:val="00BC65EA"/>
    <w:rsid w:val="00BC6664"/>
    <w:rsid w:val="00BC6674"/>
    <w:rsid w:val="00BC6A2B"/>
    <w:rsid w:val="00BC6BFA"/>
    <w:rsid w:val="00BC6F79"/>
    <w:rsid w:val="00BC73A9"/>
    <w:rsid w:val="00BC770B"/>
    <w:rsid w:val="00BC7883"/>
    <w:rsid w:val="00BC7E84"/>
    <w:rsid w:val="00BD002D"/>
    <w:rsid w:val="00BD01D5"/>
    <w:rsid w:val="00BD01E5"/>
    <w:rsid w:val="00BD038B"/>
    <w:rsid w:val="00BD055D"/>
    <w:rsid w:val="00BD0895"/>
    <w:rsid w:val="00BD0A7B"/>
    <w:rsid w:val="00BD0A8B"/>
    <w:rsid w:val="00BD0AF3"/>
    <w:rsid w:val="00BD13CD"/>
    <w:rsid w:val="00BD1983"/>
    <w:rsid w:val="00BD19D1"/>
    <w:rsid w:val="00BD1B52"/>
    <w:rsid w:val="00BD1B9B"/>
    <w:rsid w:val="00BD1C55"/>
    <w:rsid w:val="00BD242F"/>
    <w:rsid w:val="00BD24A3"/>
    <w:rsid w:val="00BD27BA"/>
    <w:rsid w:val="00BD2882"/>
    <w:rsid w:val="00BD2D1F"/>
    <w:rsid w:val="00BD2E07"/>
    <w:rsid w:val="00BD337B"/>
    <w:rsid w:val="00BD3438"/>
    <w:rsid w:val="00BD3682"/>
    <w:rsid w:val="00BD3689"/>
    <w:rsid w:val="00BD369A"/>
    <w:rsid w:val="00BD3824"/>
    <w:rsid w:val="00BD388A"/>
    <w:rsid w:val="00BD3A3B"/>
    <w:rsid w:val="00BD3A80"/>
    <w:rsid w:val="00BD3F7C"/>
    <w:rsid w:val="00BD40A9"/>
    <w:rsid w:val="00BD411D"/>
    <w:rsid w:val="00BD45AF"/>
    <w:rsid w:val="00BD4E1A"/>
    <w:rsid w:val="00BD5283"/>
    <w:rsid w:val="00BD54EB"/>
    <w:rsid w:val="00BD564C"/>
    <w:rsid w:val="00BD56C9"/>
    <w:rsid w:val="00BD5839"/>
    <w:rsid w:val="00BD58C7"/>
    <w:rsid w:val="00BD593B"/>
    <w:rsid w:val="00BD5968"/>
    <w:rsid w:val="00BD5985"/>
    <w:rsid w:val="00BD5A36"/>
    <w:rsid w:val="00BD5AD0"/>
    <w:rsid w:val="00BD5CF0"/>
    <w:rsid w:val="00BD5FA4"/>
    <w:rsid w:val="00BD614D"/>
    <w:rsid w:val="00BD6287"/>
    <w:rsid w:val="00BD63AE"/>
    <w:rsid w:val="00BD6422"/>
    <w:rsid w:val="00BD6543"/>
    <w:rsid w:val="00BD6648"/>
    <w:rsid w:val="00BD66DA"/>
    <w:rsid w:val="00BD6850"/>
    <w:rsid w:val="00BD6AF6"/>
    <w:rsid w:val="00BD6CDD"/>
    <w:rsid w:val="00BD6F90"/>
    <w:rsid w:val="00BD715D"/>
    <w:rsid w:val="00BD7177"/>
    <w:rsid w:val="00BD72A7"/>
    <w:rsid w:val="00BD74C9"/>
    <w:rsid w:val="00BD7608"/>
    <w:rsid w:val="00BD765D"/>
    <w:rsid w:val="00BD7670"/>
    <w:rsid w:val="00BD7A46"/>
    <w:rsid w:val="00BD7B6A"/>
    <w:rsid w:val="00BD7BD4"/>
    <w:rsid w:val="00BD7C80"/>
    <w:rsid w:val="00BD7DBE"/>
    <w:rsid w:val="00BD7E0E"/>
    <w:rsid w:val="00BD7F20"/>
    <w:rsid w:val="00BD7F6E"/>
    <w:rsid w:val="00BE01CE"/>
    <w:rsid w:val="00BE01EA"/>
    <w:rsid w:val="00BE03FB"/>
    <w:rsid w:val="00BE04FC"/>
    <w:rsid w:val="00BE0651"/>
    <w:rsid w:val="00BE06AE"/>
    <w:rsid w:val="00BE0A45"/>
    <w:rsid w:val="00BE0B2F"/>
    <w:rsid w:val="00BE0DBC"/>
    <w:rsid w:val="00BE11FC"/>
    <w:rsid w:val="00BE1556"/>
    <w:rsid w:val="00BE15C0"/>
    <w:rsid w:val="00BE15E3"/>
    <w:rsid w:val="00BE197E"/>
    <w:rsid w:val="00BE1A3D"/>
    <w:rsid w:val="00BE1B73"/>
    <w:rsid w:val="00BE1ECC"/>
    <w:rsid w:val="00BE20FE"/>
    <w:rsid w:val="00BE26EB"/>
    <w:rsid w:val="00BE2843"/>
    <w:rsid w:val="00BE2856"/>
    <w:rsid w:val="00BE299F"/>
    <w:rsid w:val="00BE2F9C"/>
    <w:rsid w:val="00BE302A"/>
    <w:rsid w:val="00BE3691"/>
    <w:rsid w:val="00BE372C"/>
    <w:rsid w:val="00BE3756"/>
    <w:rsid w:val="00BE3799"/>
    <w:rsid w:val="00BE3D06"/>
    <w:rsid w:val="00BE3E2C"/>
    <w:rsid w:val="00BE3EE2"/>
    <w:rsid w:val="00BE3F65"/>
    <w:rsid w:val="00BE4109"/>
    <w:rsid w:val="00BE41A7"/>
    <w:rsid w:val="00BE446D"/>
    <w:rsid w:val="00BE481F"/>
    <w:rsid w:val="00BE493C"/>
    <w:rsid w:val="00BE4A8F"/>
    <w:rsid w:val="00BE4AF8"/>
    <w:rsid w:val="00BE4D7A"/>
    <w:rsid w:val="00BE4FA4"/>
    <w:rsid w:val="00BE52E1"/>
    <w:rsid w:val="00BE56B0"/>
    <w:rsid w:val="00BE56D4"/>
    <w:rsid w:val="00BE5808"/>
    <w:rsid w:val="00BE5E64"/>
    <w:rsid w:val="00BE5F4A"/>
    <w:rsid w:val="00BE6396"/>
    <w:rsid w:val="00BE651F"/>
    <w:rsid w:val="00BE6660"/>
    <w:rsid w:val="00BE6881"/>
    <w:rsid w:val="00BE69FD"/>
    <w:rsid w:val="00BE6C0C"/>
    <w:rsid w:val="00BE6C5C"/>
    <w:rsid w:val="00BE6E11"/>
    <w:rsid w:val="00BE7305"/>
    <w:rsid w:val="00BE739F"/>
    <w:rsid w:val="00BE7445"/>
    <w:rsid w:val="00BE7620"/>
    <w:rsid w:val="00BE7760"/>
    <w:rsid w:val="00BE78D3"/>
    <w:rsid w:val="00BE79B7"/>
    <w:rsid w:val="00BE7E34"/>
    <w:rsid w:val="00BE7EAD"/>
    <w:rsid w:val="00BE7EF6"/>
    <w:rsid w:val="00BE7F67"/>
    <w:rsid w:val="00BF0046"/>
    <w:rsid w:val="00BF011B"/>
    <w:rsid w:val="00BF020B"/>
    <w:rsid w:val="00BF0226"/>
    <w:rsid w:val="00BF0315"/>
    <w:rsid w:val="00BF0916"/>
    <w:rsid w:val="00BF0AB5"/>
    <w:rsid w:val="00BF0AFB"/>
    <w:rsid w:val="00BF0C74"/>
    <w:rsid w:val="00BF12E1"/>
    <w:rsid w:val="00BF12F9"/>
    <w:rsid w:val="00BF1522"/>
    <w:rsid w:val="00BF1B94"/>
    <w:rsid w:val="00BF1CCE"/>
    <w:rsid w:val="00BF1F85"/>
    <w:rsid w:val="00BF2397"/>
    <w:rsid w:val="00BF23C3"/>
    <w:rsid w:val="00BF23E3"/>
    <w:rsid w:val="00BF24E6"/>
    <w:rsid w:val="00BF278E"/>
    <w:rsid w:val="00BF2FC4"/>
    <w:rsid w:val="00BF33D6"/>
    <w:rsid w:val="00BF35AC"/>
    <w:rsid w:val="00BF36EB"/>
    <w:rsid w:val="00BF392A"/>
    <w:rsid w:val="00BF39D7"/>
    <w:rsid w:val="00BF3C8C"/>
    <w:rsid w:val="00BF4001"/>
    <w:rsid w:val="00BF4079"/>
    <w:rsid w:val="00BF4438"/>
    <w:rsid w:val="00BF4928"/>
    <w:rsid w:val="00BF498B"/>
    <w:rsid w:val="00BF4B9D"/>
    <w:rsid w:val="00BF4C59"/>
    <w:rsid w:val="00BF4FC1"/>
    <w:rsid w:val="00BF4FDB"/>
    <w:rsid w:val="00BF50C7"/>
    <w:rsid w:val="00BF541A"/>
    <w:rsid w:val="00BF55A1"/>
    <w:rsid w:val="00BF5688"/>
    <w:rsid w:val="00BF5A58"/>
    <w:rsid w:val="00BF5A97"/>
    <w:rsid w:val="00BF5C97"/>
    <w:rsid w:val="00BF5D33"/>
    <w:rsid w:val="00BF5E50"/>
    <w:rsid w:val="00BF607C"/>
    <w:rsid w:val="00BF61DC"/>
    <w:rsid w:val="00BF61F4"/>
    <w:rsid w:val="00BF62D1"/>
    <w:rsid w:val="00BF6318"/>
    <w:rsid w:val="00BF64AF"/>
    <w:rsid w:val="00BF64EA"/>
    <w:rsid w:val="00BF6502"/>
    <w:rsid w:val="00BF699E"/>
    <w:rsid w:val="00BF6A23"/>
    <w:rsid w:val="00BF6E85"/>
    <w:rsid w:val="00BF6F38"/>
    <w:rsid w:val="00BF72F4"/>
    <w:rsid w:val="00BF7357"/>
    <w:rsid w:val="00BF7820"/>
    <w:rsid w:val="00BF7AB1"/>
    <w:rsid w:val="00BF7FD5"/>
    <w:rsid w:val="00C00045"/>
    <w:rsid w:val="00C001AB"/>
    <w:rsid w:val="00C002C3"/>
    <w:rsid w:val="00C0049E"/>
    <w:rsid w:val="00C00BCA"/>
    <w:rsid w:val="00C00C8C"/>
    <w:rsid w:val="00C00D2C"/>
    <w:rsid w:val="00C00D3B"/>
    <w:rsid w:val="00C01015"/>
    <w:rsid w:val="00C01193"/>
    <w:rsid w:val="00C012C8"/>
    <w:rsid w:val="00C01757"/>
    <w:rsid w:val="00C0189A"/>
    <w:rsid w:val="00C01EAA"/>
    <w:rsid w:val="00C0206D"/>
    <w:rsid w:val="00C02130"/>
    <w:rsid w:val="00C02178"/>
    <w:rsid w:val="00C02242"/>
    <w:rsid w:val="00C0287B"/>
    <w:rsid w:val="00C0289A"/>
    <w:rsid w:val="00C02C9D"/>
    <w:rsid w:val="00C02D2C"/>
    <w:rsid w:val="00C02EA5"/>
    <w:rsid w:val="00C02F2E"/>
    <w:rsid w:val="00C02FA6"/>
    <w:rsid w:val="00C0347E"/>
    <w:rsid w:val="00C03494"/>
    <w:rsid w:val="00C03739"/>
    <w:rsid w:val="00C03778"/>
    <w:rsid w:val="00C037AB"/>
    <w:rsid w:val="00C038A2"/>
    <w:rsid w:val="00C038E4"/>
    <w:rsid w:val="00C03C97"/>
    <w:rsid w:val="00C03DA8"/>
    <w:rsid w:val="00C04271"/>
    <w:rsid w:val="00C043D5"/>
    <w:rsid w:val="00C0440E"/>
    <w:rsid w:val="00C049DC"/>
    <w:rsid w:val="00C04C4C"/>
    <w:rsid w:val="00C04CBC"/>
    <w:rsid w:val="00C04F15"/>
    <w:rsid w:val="00C05005"/>
    <w:rsid w:val="00C05056"/>
    <w:rsid w:val="00C05288"/>
    <w:rsid w:val="00C05472"/>
    <w:rsid w:val="00C054B4"/>
    <w:rsid w:val="00C05833"/>
    <w:rsid w:val="00C05A02"/>
    <w:rsid w:val="00C05DC4"/>
    <w:rsid w:val="00C05DD3"/>
    <w:rsid w:val="00C05EA3"/>
    <w:rsid w:val="00C05FDD"/>
    <w:rsid w:val="00C0609C"/>
    <w:rsid w:val="00C06683"/>
    <w:rsid w:val="00C06B4A"/>
    <w:rsid w:val="00C06D39"/>
    <w:rsid w:val="00C06E09"/>
    <w:rsid w:val="00C07109"/>
    <w:rsid w:val="00C07186"/>
    <w:rsid w:val="00C07360"/>
    <w:rsid w:val="00C075FB"/>
    <w:rsid w:val="00C077AC"/>
    <w:rsid w:val="00C07997"/>
    <w:rsid w:val="00C07ECE"/>
    <w:rsid w:val="00C07F89"/>
    <w:rsid w:val="00C10046"/>
    <w:rsid w:val="00C10432"/>
    <w:rsid w:val="00C1068D"/>
    <w:rsid w:val="00C107B4"/>
    <w:rsid w:val="00C1083E"/>
    <w:rsid w:val="00C10A4F"/>
    <w:rsid w:val="00C10C0E"/>
    <w:rsid w:val="00C11350"/>
    <w:rsid w:val="00C1157D"/>
    <w:rsid w:val="00C1186F"/>
    <w:rsid w:val="00C11923"/>
    <w:rsid w:val="00C11985"/>
    <w:rsid w:val="00C11F4B"/>
    <w:rsid w:val="00C12DF6"/>
    <w:rsid w:val="00C13527"/>
    <w:rsid w:val="00C13830"/>
    <w:rsid w:val="00C13A3A"/>
    <w:rsid w:val="00C13DFA"/>
    <w:rsid w:val="00C13E58"/>
    <w:rsid w:val="00C13F8A"/>
    <w:rsid w:val="00C14309"/>
    <w:rsid w:val="00C147AD"/>
    <w:rsid w:val="00C14B09"/>
    <w:rsid w:val="00C14B81"/>
    <w:rsid w:val="00C14BC9"/>
    <w:rsid w:val="00C14C52"/>
    <w:rsid w:val="00C14D58"/>
    <w:rsid w:val="00C14EBC"/>
    <w:rsid w:val="00C14EDF"/>
    <w:rsid w:val="00C15172"/>
    <w:rsid w:val="00C15265"/>
    <w:rsid w:val="00C15474"/>
    <w:rsid w:val="00C1554D"/>
    <w:rsid w:val="00C15586"/>
    <w:rsid w:val="00C156F4"/>
    <w:rsid w:val="00C1588A"/>
    <w:rsid w:val="00C158C8"/>
    <w:rsid w:val="00C15D54"/>
    <w:rsid w:val="00C15E34"/>
    <w:rsid w:val="00C15F0D"/>
    <w:rsid w:val="00C15F80"/>
    <w:rsid w:val="00C162DD"/>
    <w:rsid w:val="00C16406"/>
    <w:rsid w:val="00C16661"/>
    <w:rsid w:val="00C16715"/>
    <w:rsid w:val="00C16872"/>
    <w:rsid w:val="00C169FC"/>
    <w:rsid w:val="00C16A3C"/>
    <w:rsid w:val="00C16A88"/>
    <w:rsid w:val="00C172E5"/>
    <w:rsid w:val="00C17336"/>
    <w:rsid w:val="00C173AB"/>
    <w:rsid w:val="00C1744F"/>
    <w:rsid w:val="00C174EF"/>
    <w:rsid w:val="00C175EB"/>
    <w:rsid w:val="00C17756"/>
    <w:rsid w:val="00C17893"/>
    <w:rsid w:val="00C17D4D"/>
    <w:rsid w:val="00C17E37"/>
    <w:rsid w:val="00C17E5C"/>
    <w:rsid w:val="00C2012E"/>
    <w:rsid w:val="00C20134"/>
    <w:rsid w:val="00C202B0"/>
    <w:rsid w:val="00C20420"/>
    <w:rsid w:val="00C208EB"/>
    <w:rsid w:val="00C20A99"/>
    <w:rsid w:val="00C20ADE"/>
    <w:rsid w:val="00C20BC6"/>
    <w:rsid w:val="00C20D5A"/>
    <w:rsid w:val="00C20DAA"/>
    <w:rsid w:val="00C21062"/>
    <w:rsid w:val="00C21075"/>
    <w:rsid w:val="00C21115"/>
    <w:rsid w:val="00C21170"/>
    <w:rsid w:val="00C2130A"/>
    <w:rsid w:val="00C214CF"/>
    <w:rsid w:val="00C215DF"/>
    <w:rsid w:val="00C216E0"/>
    <w:rsid w:val="00C21759"/>
    <w:rsid w:val="00C21774"/>
    <w:rsid w:val="00C21952"/>
    <w:rsid w:val="00C21999"/>
    <w:rsid w:val="00C21CC9"/>
    <w:rsid w:val="00C21D24"/>
    <w:rsid w:val="00C21D73"/>
    <w:rsid w:val="00C21E90"/>
    <w:rsid w:val="00C21EA9"/>
    <w:rsid w:val="00C22180"/>
    <w:rsid w:val="00C22382"/>
    <w:rsid w:val="00C22625"/>
    <w:rsid w:val="00C22D01"/>
    <w:rsid w:val="00C230E8"/>
    <w:rsid w:val="00C23417"/>
    <w:rsid w:val="00C23531"/>
    <w:rsid w:val="00C239DD"/>
    <w:rsid w:val="00C23C22"/>
    <w:rsid w:val="00C23CCB"/>
    <w:rsid w:val="00C23DBE"/>
    <w:rsid w:val="00C23F75"/>
    <w:rsid w:val="00C240CB"/>
    <w:rsid w:val="00C242AC"/>
    <w:rsid w:val="00C24AF7"/>
    <w:rsid w:val="00C24BFA"/>
    <w:rsid w:val="00C24D2F"/>
    <w:rsid w:val="00C24EB2"/>
    <w:rsid w:val="00C25070"/>
    <w:rsid w:val="00C253FA"/>
    <w:rsid w:val="00C25410"/>
    <w:rsid w:val="00C2544A"/>
    <w:rsid w:val="00C25542"/>
    <w:rsid w:val="00C2591D"/>
    <w:rsid w:val="00C25F74"/>
    <w:rsid w:val="00C26028"/>
    <w:rsid w:val="00C26070"/>
    <w:rsid w:val="00C2619A"/>
    <w:rsid w:val="00C2640C"/>
    <w:rsid w:val="00C26567"/>
    <w:rsid w:val="00C26631"/>
    <w:rsid w:val="00C26755"/>
    <w:rsid w:val="00C26D6D"/>
    <w:rsid w:val="00C26EA2"/>
    <w:rsid w:val="00C27010"/>
    <w:rsid w:val="00C27017"/>
    <w:rsid w:val="00C27410"/>
    <w:rsid w:val="00C2759F"/>
    <w:rsid w:val="00C2764B"/>
    <w:rsid w:val="00C27845"/>
    <w:rsid w:val="00C27847"/>
    <w:rsid w:val="00C27A27"/>
    <w:rsid w:val="00C27C6C"/>
    <w:rsid w:val="00C27EC2"/>
    <w:rsid w:val="00C27FCC"/>
    <w:rsid w:val="00C30AE3"/>
    <w:rsid w:val="00C30E0A"/>
    <w:rsid w:val="00C30E88"/>
    <w:rsid w:val="00C311FF"/>
    <w:rsid w:val="00C31253"/>
    <w:rsid w:val="00C31308"/>
    <w:rsid w:val="00C315BC"/>
    <w:rsid w:val="00C31733"/>
    <w:rsid w:val="00C31B5D"/>
    <w:rsid w:val="00C31F4C"/>
    <w:rsid w:val="00C3205F"/>
    <w:rsid w:val="00C3222C"/>
    <w:rsid w:val="00C322FC"/>
    <w:rsid w:val="00C32505"/>
    <w:rsid w:val="00C32537"/>
    <w:rsid w:val="00C329DC"/>
    <w:rsid w:val="00C32A0F"/>
    <w:rsid w:val="00C32AB4"/>
    <w:rsid w:val="00C32D04"/>
    <w:rsid w:val="00C32D37"/>
    <w:rsid w:val="00C33040"/>
    <w:rsid w:val="00C3313D"/>
    <w:rsid w:val="00C3325D"/>
    <w:rsid w:val="00C33301"/>
    <w:rsid w:val="00C3337B"/>
    <w:rsid w:val="00C33644"/>
    <w:rsid w:val="00C336D3"/>
    <w:rsid w:val="00C33BD9"/>
    <w:rsid w:val="00C33E40"/>
    <w:rsid w:val="00C3422F"/>
    <w:rsid w:val="00C34312"/>
    <w:rsid w:val="00C34539"/>
    <w:rsid w:val="00C347A1"/>
    <w:rsid w:val="00C349D9"/>
    <w:rsid w:val="00C34BB4"/>
    <w:rsid w:val="00C34CF6"/>
    <w:rsid w:val="00C34DDE"/>
    <w:rsid w:val="00C35367"/>
    <w:rsid w:val="00C3551C"/>
    <w:rsid w:val="00C356CB"/>
    <w:rsid w:val="00C357F5"/>
    <w:rsid w:val="00C35904"/>
    <w:rsid w:val="00C359A2"/>
    <w:rsid w:val="00C35C07"/>
    <w:rsid w:val="00C35CFC"/>
    <w:rsid w:val="00C35F67"/>
    <w:rsid w:val="00C361C0"/>
    <w:rsid w:val="00C3629D"/>
    <w:rsid w:val="00C363A0"/>
    <w:rsid w:val="00C363C5"/>
    <w:rsid w:val="00C363E4"/>
    <w:rsid w:val="00C3670B"/>
    <w:rsid w:val="00C368D9"/>
    <w:rsid w:val="00C36B64"/>
    <w:rsid w:val="00C36C3F"/>
    <w:rsid w:val="00C36ED9"/>
    <w:rsid w:val="00C3724E"/>
    <w:rsid w:val="00C37761"/>
    <w:rsid w:val="00C37A22"/>
    <w:rsid w:val="00C37C6D"/>
    <w:rsid w:val="00C37F40"/>
    <w:rsid w:val="00C40274"/>
    <w:rsid w:val="00C402EA"/>
    <w:rsid w:val="00C40459"/>
    <w:rsid w:val="00C406B3"/>
    <w:rsid w:val="00C40990"/>
    <w:rsid w:val="00C40E28"/>
    <w:rsid w:val="00C40F8D"/>
    <w:rsid w:val="00C412AD"/>
    <w:rsid w:val="00C4154A"/>
    <w:rsid w:val="00C41563"/>
    <w:rsid w:val="00C4190C"/>
    <w:rsid w:val="00C41B3B"/>
    <w:rsid w:val="00C41F25"/>
    <w:rsid w:val="00C41F70"/>
    <w:rsid w:val="00C42082"/>
    <w:rsid w:val="00C42154"/>
    <w:rsid w:val="00C424B2"/>
    <w:rsid w:val="00C42765"/>
    <w:rsid w:val="00C42962"/>
    <w:rsid w:val="00C42CA0"/>
    <w:rsid w:val="00C43025"/>
    <w:rsid w:val="00C430EF"/>
    <w:rsid w:val="00C435CC"/>
    <w:rsid w:val="00C43712"/>
    <w:rsid w:val="00C437E1"/>
    <w:rsid w:val="00C43A65"/>
    <w:rsid w:val="00C43D07"/>
    <w:rsid w:val="00C43F24"/>
    <w:rsid w:val="00C44405"/>
    <w:rsid w:val="00C44557"/>
    <w:rsid w:val="00C44652"/>
    <w:rsid w:val="00C4489B"/>
    <w:rsid w:val="00C44B81"/>
    <w:rsid w:val="00C44B90"/>
    <w:rsid w:val="00C44CD7"/>
    <w:rsid w:val="00C44DAC"/>
    <w:rsid w:val="00C45044"/>
    <w:rsid w:val="00C4529F"/>
    <w:rsid w:val="00C457B0"/>
    <w:rsid w:val="00C45A07"/>
    <w:rsid w:val="00C45ADF"/>
    <w:rsid w:val="00C45C56"/>
    <w:rsid w:val="00C45CB2"/>
    <w:rsid w:val="00C45CBA"/>
    <w:rsid w:val="00C460C9"/>
    <w:rsid w:val="00C46235"/>
    <w:rsid w:val="00C46332"/>
    <w:rsid w:val="00C46435"/>
    <w:rsid w:val="00C46667"/>
    <w:rsid w:val="00C46675"/>
    <w:rsid w:val="00C4683C"/>
    <w:rsid w:val="00C46873"/>
    <w:rsid w:val="00C46920"/>
    <w:rsid w:val="00C46A44"/>
    <w:rsid w:val="00C46C28"/>
    <w:rsid w:val="00C46D63"/>
    <w:rsid w:val="00C46DD7"/>
    <w:rsid w:val="00C46DEB"/>
    <w:rsid w:val="00C47025"/>
    <w:rsid w:val="00C472F6"/>
    <w:rsid w:val="00C473E5"/>
    <w:rsid w:val="00C477DC"/>
    <w:rsid w:val="00C4798A"/>
    <w:rsid w:val="00C479D1"/>
    <w:rsid w:val="00C47BE1"/>
    <w:rsid w:val="00C47E5C"/>
    <w:rsid w:val="00C47F4D"/>
    <w:rsid w:val="00C500E4"/>
    <w:rsid w:val="00C50123"/>
    <w:rsid w:val="00C50190"/>
    <w:rsid w:val="00C50323"/>
    <w:rsid w:val="00C50622"/>
    <w:rsid w:val="00C50920"/>
    <w:rsid w:val="00C50A93"/>
    <w:rsid w:val="00C50F2B"/>
    <w:rsid w:val="00C50F31"/>
    <w:rsid w:val="00C51003"/>
    <w:rsid w:val="00C51031"/>
    <w:rsid w:val="00C51361"/>
    <w:rsid w:val="00C515CE"/>
    <w:rsid w:val="00C51622"/>
    <w:rsid w:val="00C51653"/>
    <w:rsid w:val="00C51A3A"/>
    <w:rsid w:val="00C51AAA"/>
    <w:rsid w:val="00C51C31"/>
    <w:rsid w:val="00C51CAD"/>
    <w:rsid w:val="00C51CC3"/>
    <w:rsid w:val="00C51EF3"/>
    <w:rsid w:val="00C521E8"/>
    <w:rsid w:val="00C522AA"/>
    <w:rsid w:val="00C52395"/>
    <w:rsid w:val="00C523A1"/>
    <w:rsid w:val="00C52659"/>
    <w:rsid w:val="00C529BB"/>
    <w:rsid w:val="00C52B5B"/>
    <w:rsid w:val="00C52CBB"/>
    <w:rsid w:val="00C52F87"/>
    <w:rsid w:val="00C53296"/>
    <w:rsid w:val="00C53377"/>
    <w:rsid w:val="00C533D5"/>
    <w:rsid w:val="00C533ED"/>
    <w:rsid w:val="00C53451"/>
    <w:rsid w:val="00C535F8"/>
    <w:rsid w:val="00C53807"/>
    <w:rsid w:val="00C538EB"/>
    <w:rsid w:val="00C53CC1"/>
    <w:rsid w:val="00C53E01"/>
    <w:rsid w:val="00C53E45"/>
    <w:rsid w:val="00C53EC8"/>
    <w:rsid w:val="00C53EF6"/>
    <w:rsid w:val="00C53F63"/>
    <w:rsid w:val="00C5401C"/>
    <w:rsid w:val="00C54071"/>
    <w:rsid w:val="00C542E4"/>
    <w:rsid w:val="00C5435D"/>
    <w:rsid w:val="00C5440B"/>
    <w:rsid w:val="00C544BD"/>
    <w:rsid w:val="00C54685"/>
    <w:rsid w:val="00C549FB"/>
    <w:rsid w:val="00C54BE0"/>
    <w:rsid w:val="00C54D2D"/>
    <w:rsid w:val="00C54E29"/>
    <w:rsid w:val="00C553D6"/>
    <w:rsid w:val="00C558E2"/>
    <w:rsid w:val="00C559AC"/>
    <w:rsid w:val="00C55BFF"/>
    <w:rsid w:val="00C55E8E"/>
    <w:rsid w:val="00C560B0"/>
    <w:rsid w:val="00C5632F"/>
    <w:rsid w:val="00C5665C"/>
    <w:rsid w:val="00C5671B"/>
    <w:rsid w:val="00C568BD"/>
    <w:rsid w:val="00C568DF"/>
    <w:rsid w:val="00C569B4"/>
    <w:rsid w:val="00C56EB2"/>
    <w:rsid w:val="00C56FB0"/>
    <w:rsid w:val="00C573A1"/>
    <w:rsid w:val="00C575BA"/>
    <w:rsid w:val="00C57B11"/>
    <w:rsid w:val="00C57C75"/>
    <w:rsid w:val="00C57D08"/>
    <w:rsid w:val="00C57D6F"/>
    <w:rsid w:val="00C57DAB"/>
    <w:rsid w:val="00C57E62"/>
    <w:rsid w:val="00C57F77"/>
    <w:rsid w:val="00C57FCA"/>
    <w:rsid w:val="00C60417"/>
    <w:rsid w:val="00C6053E"/>
    <w:rsid w:val="00C607B0"/>
    <w:rsid w:val="00C6083D"/>
    <w:rsid w:val="00C60B99"/>
    <w:rsid w:val="00C60CA3"/>
    <w:rsid w:val="00C6119E"/>
    <w:rsid w:val="00C612F6"/>
    <w:rsid w:val="00C61334"/>
    <w:rsid w:val="00C6159B"/>
    <w:rsid w:val="00C6167B"/>
    <w:rsid w:val="00C6198A"/>
    <w:rsid w:val="00C61ED7"/>
    <w:rsid w:val="00C61F92"/>
    <w:rsid w:val="00C61FD1"/>
    <w:rsid w:val="00C6217D"/>
    <w:rsid w:val="00C621D6"/>
    <w:rsid w:val="00C6224F"/>
    <w:rsid w:val="00C62365"/>
    <w:rsid w:val="00C62644"/>
    <w:rsid w:val="00C627A6"/>
    <w:rsid w:val="00C627B0"/>
    <w:rsid w:val="00C628FB"/>
    <w:rsid w:val="00C629B0"/>
    <w:rsid w:val="00C62B56"/>
    <w:rsid w:val="00C62EFB"/>
    <w:rsid w:val="00C630B4"/>
    <w:rsid w:val="00C632CE"/>
    <w:rsid w:val="00C63354"/>
    <w:rsid w:val="00C634F7"/>
    <w:rsid w:val="00C63609"/>
    <w:rsid w:val="00C6364F"/>
    <w:rsid w:val="00C6390E"/>
    <w:rsid w:val="00C63C37"/>
    <w:rsid w:val="00C63EFB"/>
    <w:rsid w:val="00C6456F"/>
    <w:rsid w:val="00C64723"/>
    <w:rsid w:val="00C64BB2"/>
    <w:rsid w:val="00C64F78"/>
    <w:rsid w:val="00C65447"/>
    <w:rsid w:val="00C658EC"/>
    <w:rsid w:val="00C658F3"/>
    <w:rsid w:val="00C659C0"/>
    <w:rsid w:val="00C65A01"/>
    <w:rsid w:val="00C65B5A"/>
    <w:rsid w:val="00C65DE2"/>
    <w:rsid w:val="00C65E82"/>
    <w:rsid w:val="00C661D8"/>
    <w:rsid w:val="00C66772"/>
    <w:rsid w:val="00C6680B"/>
    <w:rsid w:val="00C66874"/>
    <w:rsid w:val="00C66C12"/>
    <w:rsid w:val="00C66F1F"/>
    <w:rsid w:val="00C66F29"/>
    <w:rsid w:val="00C670CF"/>
    <w:rsid w:val="00C67217"/>
    <w:rsid w:val="00C673DC"/>
    <w:rsid w:val="00C67527"/>
    <w:rsid w:val="00C67701"/>
    <w:rsid w:val="00C67B34"/>
    <w:rsid w:val="00C67C04"/>
    <w:rsid w:val="00C67C60"/>
    <w:rsid w:val="00C67DAE"/>
    <w:rsid w:val="00C67DB8"/>
    <w:rsid w:val="00C701CC"/>
    <w:rsid w:val="00C7074A"/>
    <w:rsid w:val="00C7098D"/>
    <w:rsid w:val="00C70B1C"/>
    <w:rsid w:val="00C70E6B"/>
    <w:rsid w:val="00C70E7E"/>
    <w:rsid w:val="00C711A6"/>
    <w:rsid w:val="00C71534"/>
    <w:rsid w:val="00C71755"/>
    <w:rsid w:val="00C7183E"/>
    <w:rsid w:val="00C71BF1"/>
    <w:rsid w:val="00C720EE"/>
    <w:rsid w:val="00C72251"/>
    <w:rsid w:val="00C72B2C"/>
    <w:rsid w:val="00C72B9D"/>
    <w:rsid w:val="00C72C72"/>
    <w:rsid w:val="00C72CB9"/>
    <w:rsid w:val="00C72D15"/>
    <w:rsid w:val="00C72D49"/>
    <w:rsid w:val="00C72DE5"/>
    <w:rsid w:val="00C72FCF"/>
    <w:rsid w:val="00C731CA"/>
    <w:rsid w:val="00C73308"/>
    <w:rsid w:val="00C73375"/>
    <w:rsid w:val="00C734AB"/>
    <w:rsid w:val="00C73BDD"/>
    <w:rsid w:val="00C73D32"/>
    <w:rsid w:val="00C74029"/>
    <w:rsid w:val="00C741E1"/>
    <w:rsid w:val="00C744E2"/>
    <w:rsid w:val="00C7460D"/>
    <w:rsid w:val="00C74791"/>
    <w:rsid w:val="00C7488D"/>
    <w:rsid w:val="00C74A59"/>
    <w:rsid w:val="00C75402"/>
    <w:rsid w:val="00C7540C"/>
    <w:rsid w:val="00C7579C"/>
    <w:rsid w:val="00C758E1"/>
    <w:rsid w:val="00C75A50"/>
    <w:rsid w:val="00C75C98"/>
    <w:rsid w:val="00C75DF4"/>
    <w:rsid w:val="00C76056"/>
    <w:rsid w:val="00C76120"/>
    <w:rsid w:val="00C7690D"/>
    <w:rsid w:val="00C76B30"/>
    <w:rsid w:val="00C76C93"/>
    <w:rsid w:val="00C76E54"/>
    <w:rsid w:val="00C76EF7"/>
    <w:rsid w:val="00C76FE5"/>
    <w:rsid w:val="00C76FFE"/>
    <w:rsid w:val="00C7728E"/>
    <w:rsid w:val="00C77577"/>
    <w:rsid w:val="00C77A0E"/>
    <w:rsid w:val="00C8018B"/>
    <w:rsid w:val="00C8070E"/>
    <w:rsid w:val="00C808DB"/>
    <w:rsid w:val="00C80A42"/>
    <w:rsid w:val="00C80AEE"/>
    <w:rsid w:val="00C80BAB"/>
    <w:rsid w:val="00C80D86"/>
    <w:rsid w:val="00C8110D"/>
    <w:rsid w:val="00C8115A"/>
    <w:rsid w:val="00C8138D"/>
    <w:rsid w:val="00C814EF"/>
    <w:rsid w:val="00C815D0"/>
    <w:rsid w:val="00C8168F"/>
    <w:rsid w:val="00C819F0"/>
    <w:rsid w:val="00C81AA8"/>
    <w:rsid w:val="00C81DC2"/>
    <w:rsid w:val="00C81EF3"/>
    <w:rsid w:val="00C81FDF"/>
    <w:rsid w:val="00C82052"/>
    <w:rsid w:val="00C82144"/>
    <w:rsid w:val="00C8220F"/>
    <w:rsid w:val="00C8237E"/>
    <w:rsid w:val="00C825EA"/>
    <w:rsid w:val="00C828EE"/>
    <w:rsid w:val="00C829C5"/>
    <w:rsid w:val="00C82C8C"/>
    <w:rsid w:val="00C82CA4"/>
    <w:rsid w:val="00C82D7B"/>
    <w:rsid w:val="00C82DE6"/>
    <w:rsid w:val="00C830F4"/>
    <w:rsid w:val="00C83188"/>
    <w:rsid w:val="00C83294"/>
    <w:rsid w:val="00C8337F"/>
    <w:rsid w:val="00C83558"/>
    <w:rsid w:val="00C83682"/>
    <w:rsid w:val="00C838FA"/>
    <w:rsid w:val="00C839CF"/>
    <w:rsid w:val="00C83A39"/>
    <w:rsid w:val="00C83A52"/>
    <w:rsid w:val="00C83AC8"/>
    <w:rsid w:val="00C83ADD"/>
    <w:rsid w:val="00C83B63"/>
    <w:rsid w:val="00C83B77"/>
    <w:rsid w:val="00C8406B"/>
    <w:rsid w:val="00C8429C"/>
    <w:rsid w:val="00C842EE"/>
    <w:rsid w:val="00C84354"/>
    <w:rsid w:val="00C84617"/>
    <w:rsid w:val="00C849A1"/>
    <w:rsid w:val="00C8502A"/>
    <w:rsid w:val="00C85083"/>
    <w:rsid w:val="00C8570E"/>
    <w:rsid w:val="00C85A4A"/>
    <w:rsid w:val="00C85C38"/>
    <w:rsid w:val="00C85DA3"/>
    <w:rsid w:val="00C85FBE"/>
    <w:rsid w:val="00C860B3"/>
    <w:rsid w:val="00C864B4"/>
    <w:rsid w:val="00C867CE"/>
    <w:rsid w:val="00C86B3D"/>
    <w:rsid w:val="00C86D4E"/>
    <w:rsid w:val="00C8714C"/>
    <w:rsid w:val="00C876AD"/>
    <w:rsid w:val="00C87739"/>
    <w:rsid w:val="00C87882"/>
    <w:rsid w:val="00C87991"/>
    <w:rsid w:val="00C87BAC"/>
    <w:rsid w:val="00C87CD0"/>
    <w:rsid w:val="00C87EED"/>
    <w:rsid w:val="00C901DA"/>
    <w:rsid w:val="00C904C0"/>
    <w:rsid w:val="00C904D2"/>
    <w:rsid w:val="00C905AA"/>
    <w:rsid w:val="00C9069D"/>
    <w:rsid w:val="00C90987"/>
    <w:rsid w:val="00C90D57"/>
    <w:rsid w:val="00C90F5C"/>
    <w:rsid w:val="00C91026"/>
    <w:rsid w:val="00C9104B"/>
    <w:rsid w:val="00C9132F"/>
    <w:rsid w:val="00C91740"/>
    <w:rsid w:val="00C91AC4"/>
    <w:rsid w:val="00C91AE7"/>
    <w:rsid w:val="00C91B16"/>
    <w:rsid w:val="00C91DDC"/>
    <w:rsid w:val="00C922B9"/>
    <w:rsid w:val="00C92464"/>
    <w:rsid w:val="00C9272F"/>
    <w:rsid w:val="00C92804"/>
    <w:rsid w:val="00C92899"/>
    <w:rsid w:val="00C92904"/>
    <w:rsid w:val="00C92911"/>
    <w:rsid w:val="00C92A02"/>
    <w:rsid w:val="00C92C6E"/>
    <w:rsid w:val="00C92C87"/>
    <w:rsid w:val="00C92CD4"/>
    <w:rsid w:val="00C92D19"/>
    <w:rsid w:val="00C92F29"/>
    <w:rsid w:val="00C93049"/>
    <w:rsid w:val="00C930F0"/>
    <w:rsid w:val="00C931F0"/>
    <w:rsid w:val="00C93350"/>
    <w:rsid w:val="00C93702"/>
    <w:rsid w:val="00C93DE9"/>
    <w:rsid w:val="00C93F7A"/>
    <w:rsid w:val="00C94032"/>
    <w:rsid w:val="00C9438B"/>
    <w:rsid w:val="00C945FB"/>
    <w:rsid w:val="00C94A24"/>
    <w:rsid w:val="00C94F9E"/>
    <w:rsid w:val="00C95274"/>
    <w:rsid w:val="00C95397"/>
    <w:rsid w:val="00C9554B"/>
    <w:rsid w:val="00C959F1"/>
    <w:rsid w:val="00C95A1B"/>
    <w:rsid w:val="00C95AF4"/>
    <w:rsid w:val="00C9624E"/>
    <w:rsid w:val="00C96448"/>
    <w:rsid w:val="00C96562"/>
    <w:rsid w:val="00C966CA"/>
    <w:rsid w:val="00C9680F"/>
    <w:rsid w:val="00C969D8"/>
    <w:rsid w:val="00C96CD9"/>
    <w:rsid w:val="00C96E68"/>
    <w:rsid w:val="00C974CB"/>
    <w:rsid w:val="00C974F0"/>
    <w:rsid w:val="00C97672"/>
    <w:rsid w:val="00C976F1"/>
    <w:rsid w:val="00C97753"/>
    <w:rsid w:val="00C9776C"/>
    <w:rsid w:val="00C979CA"/>
    <w:rsid w:val="00C97A24"/>
    <w:rsid w:val="00C97D58"/>
    <w:rsid w:val="00CA01AE"/>
    <w:rsid w:val="00CA07B5"/>
    <w:rsid w:val="00CA08D2"/>
    <w:rsid w:val="00CA0D6C"/>
    <w:rsid w:val="00CA0F14"/>
    <w:rsid w:val="00CA13E0"/>
    <w:rsid w:val="00CA16B0"/>
    <w:rsid w:val="00CA19BE"/>
    <w:rsid w:val="00CA1A28"/>
    <w:rsid w:val="00CA1B60"/>
    <w:rsid w:val="00CA1B66"/>
    <w:rsid w:val="00CA20AE"/>
    <w:rsid w:val="00CA245D"/>
    <w:rsid w:val="00CA2789"/>
    <w:rsid w:val="00CA287B"/>
    <w:rsid w:val="00CA29D2"/>
    <w:rsid w:val="00CA2A4B"/>
    <w:rsid w:val="00CA2C1F"/>
    <w:rsid w:val="00CA2E2D"/>
    <w:rsid w:val="00CA2E7D"/>
    <w:rsid w:val="00CA2E81"/>
    <w:rsid w:val="00CA2FC0"/>
    <w:rsid w:val="00CA2FC5"/>
    <w:rsid w:val="00CA2FD9"/>
    <w:rsid w:val="00CA3155"/>
    <w:rsid w:val="00CA3213"/>
    <w:rsid w:val="00CA3800"/>
    <w:rsid w:val="00CA3958"/>
    <w:rsid w:val="00CA3997"/>
    <w:rsid w:val="00CA3C14"/>
    <w:rsid w:val="00CA3C71"/>
    <w:rsid w:val="00CA3DA0"/>
    <w:rsid w:val="00CA3E5D"/>
    <w:rsid w:val="00CA3FBA"/>
    <w:rsid w:val="00CA3FD8"/>
    <w:rsid w:val="00CA4262"/>
    <w:rsid w:val="00CA430A"/>
    <w:rsid w:val="00CA4708"/>
    <w:rsid w:val="00CA47CD"/>
    <w:rsid w:val="00CA4890"/>
    <w:rsid w:val="00CA4A53"/>
    <w:rsid w:val="00CA4A98"/>
    <w:rsid w:val="00CA4C14"/>
    <w:rsid w:val="00CA5310"/>
    <w:rsid w:val="00CA5325"/>
    <w:rsid w:val="00CA5E05"/>
    <w:rsid w:val="00CA5EDB"/>
    <w:rsid w:val="00CA5F70"/>
    <w:rsid w:val="00CA6116"/>
    <w:rsid w:val="00CA61B8"/>
    <w:rsid w:val="00CA6207"/>
    <w:rsid w:val="00CA627D"/>
    <w:rsid w:val="00CA6284"/>
    <w:rsid w:val="00CA6542"/>
    <w:rsid w:val="00CA6788"/>
    <w:rsid w:val="00CA67FE"/>
    <w:rsid w:val="00CA6AFC"/>
    <w:rsid w:val="00CA6B4D"/>
    <w:rsid w:val="00CA6DC4"/>
    <w:rsid w:val="00CA6E70"/>
    <w:rsid w:val="00CA7019"/>
    <w:rsid w:val="00CA74D8"/>
    <w:rsid w:val="00CA75AA"/>
    <w:rsid w:val="00CA75D9"/>
    <w:rsid w:val="00CA760D"/>
    <w:rsid w:val="00CA7AEC"/>
    <w:rsid w:val="00CA7BF5"/>
    <w:rsid w:val="00CA7C7A"/>
    <w:rsid w:val="00CA7D47"/>
    <w:rsid w:val="00CA7E00"/>
    <w:rsid w:val="00CA7E42"/>
    <w:rsid w:val="00CB000F"/>
    <w:rsid w:val="00CB046B"/>
    <w:rsid w:val="00CB0475"/>
    <w:rsid w:val="00CB0521"/>
    <w:rsid w:val="00CB05F7"/>
    <w:rsid w:val="00CB07A0"/>
    <w:rsid w:val="00CB085C"/>
    <w:rsid w:val="00CB0CF2"/>
    <w:rsid w:val="00CB0DCD"/>
    <w:rsid w:val="00CB110A"/>
    <w:rsid w:val="00CB1191"/>
    <w:rsid w:val="00CB1292"/>
    <w:rsid w:val="00CB13DC"/>
    <w:rsid w:val="00CB158A"/>
    <w:rsid w:val="00CB1596"/>
    <w:rsid w:val="00CB1968"/>
    <w:rsid w:val="00CB1A6F"/>
    <w:rsid w:val="00CB1C89"/>
    <w:rsid w:val="00CB1C8A"/>
    <w:rsid w:val="00CB1CCD"/>
    <w:rsid w:val="00CB1D3E"/>
    <w:rsid w:val="00CB1DE4"/>
    <w:rsid w:val="00CB21A0"/>
    <w:rsid w:val="00CB2861"/>
    <w:rsid w:val="00CB2A9B"/>
    <w:rsid w:val="00CB2B0D"/>
    <w:rsid w:val="00CB2CD9"/>
    <w:rsid w:val="00CB2E06"/>
    <w:rsid w:val="00CB2ED7"/>
    <w:rsid w:val="00CB32E1"/>
    <w:rsid w:val="00CB3326"/>
    <w:rsid w:val="00CB379E"/>
    <w:rsid w:val="00CB3922"/>
    <w:rsid w:val="00CB39F1"/>
    <w:rsid w:val="00CB3C01"/>
    <w:rsid w:val="00CB3E15"/>
    <w:rsid w:val="00CB3ED9"/>
    <w:rsid w:val="00CB3FA4"/>
    <w:rsid w:val="00CB406B"/>
    <w:rsid w:val="00CB4213"/>
    <w:rsid w:val="00CB4368"/>
    <w:rsid w:val="00CB5211"/>
    <w:rsid w:val="00CB527B"/>
    <w:rsid w:val="00CB5320"/>
    <w:rsid w:val="00CB55AE"/>
    <w:rsid w:val="00CB579E"/>
    <w:rsid w:val="00CB57DB"/>
    <w:rsid w:val="00CB5963"/>
    <w:rsid w:val="00CB59C6"/>
    <w:rsid w:val="00CB5A1E"/>
    <w:rsid w:val="00CB5B00"/>
    <w:rsid w:val="00CB5B54"/>
    <w:rsid w:val="00CB5B66"/>
    <w:rsid w:val="00CB5BA2"/>
    <w:rsid w:val="00CB5C80"/>
    <w:rsid w:val="00CB5DF0"/>
    <w:rsid w:val="00CB5E4B"/>
    <w:rsid w:val="00CB6122"/>
    <w:rsid w:val="00CB6294"/>
    <w:rsid w:val="00CB6488"/>
    <w:rsid w:val="00CB67EE"/>
    <w:rsid w:val="00CB682E"/>
    <w:rsid w:val="00CB6A98"/>
    <w:rsid w:val="00CB6AAD"/>
    <w:rsid w:val="00CB6C74"/>
    <w:rsid w:val="00CB70F4"/>
    <w:rsid w:val="00CB76F5"/>
    <w:rsid w:val="00CB77FC"/>
    <w:rsid w:val="00CB7A49"/>
    <w:rsid w:val="00CB7C24"/>
    <w:rsid w:val="00CB7C2D"/>
    <w:rsid w:val="00CB7DF1"/>
    <w:rsid w:val="00CB7DF6"/>
    <w:rsid w:val="00CB7E67"/>
    <w:rsid w:val="00CC0249"/>
    <w:rsid w:val="00CC0276"/>
    <w:rsid w:val="00CC031A"/>
    <w:rsid w:val="00CC048A"/>
    <w:rsid w:val="00CC06D1"/>
    <w:rsid w:val="00CC0910"/>
    <w:rsid w:val="00CC09B1"/>
    <w:rsid w:val="00CC0AF4"/>
    <w:rsid w:val="00CC12A2"/>
    <w:rsid w:val="00CC1324"/>
    <w:rsid w:val="00CC17DF"/>
    <w:rsid w:val="00CC18B8"/>
    <w:rsid w:val="00CC1951"/>
    <w:rsid w:val="00CC1975"/>
    <w:rsid w:val="00CC1C1E"/>
    <w:rsid w:val="00CC1C62"/>
    <w:rsid w:val="00CC1CE7"/>
    <w:rsid w:val="00CC1D7A"/>
    <w:rsid w:val="00CC1E2C"/>
    <w:rsid w:val="00CC24A4"/>
    <w:rsid w:val="00CC2526"/>
    <w:rsid w:val="00CC2575"/>
    <w:rsid w:val="00CC29EE"/>
    <w:rsid w:val="00CC2EBC"/>
    <w:rsid w:val="00CC2F93"/>
    <w:rsid w:val="00CC2FD0"/>
    <w:rsid w:val="00CC318E"/>
    <w:rsid w:val="00CC32AF"/>
    <w:rsid w:val="00CC398D"/>
    <w:rsid w:val="00CC3BD0"/>
    <w:rsid w:val="00CC3CFB"/>
    <w:rsid w:val="00CC3D00"/>
    <w:rsid w:val="00CC3DB7"/>
    <w:rsid w:val="00CC3FEF"/>
    <w:rsid w:val="00CC4014"/>
    <w:rsid w:val="00CC418A"/>
    <w:rsid w:val="00CC41A3"/>
    <w:rsid w:val="00CC424C"/>
    <w:rsid w:val="00CC431E"/>
    <w:rsid w:val="00CC48F8"/>
    <w:rsid w:val="00CC49B2"/>
    <w:rsid w:val="00CC4A90"/>
    <w:rsid w:val="00CC4C3F"/>
    <w:rsid w:val="00CC4E60"/>
    <w:rsid w:val="00CC517B"/>
    <w:rsid w:val="00CC51C6"/>
    <w:rsid w:val="00CC53D2"/>
    <w:rsid w:val="00CC57A9"/>
    <w:rsid w:val="00CC58D0"/>
    <w:rsid w:val="00CC5B54"/>
    <w:rsid w:val="00CC5D07"/>
    <w:rsid w:val="00CC5D78"/>
    <w:rsid w:val="00CC5EFF"/>
    <w:rsid w:val="00CC5F82"/>
    <w:rsid w:val="00CC605C"/>
    <w:rsid w:val="00CC63D9"/>
    <w:rsid w:val="00CC6440"/>
    <w:rsid w:val="00CC65A6"/>
    <w:rsid w:val="00CC666A"/>
    <w:rsid w:val="00CC68F5"/>
    <w:rsid w:val="00CC69E1"/>
    <w:rsid w:val="00CC6C0C"/>
    <w:rsid w:val="00CC6D4B"/>
    <w:rsid w:val="00CC6ECA"/>
    <w:rsid w:val="00CC71D0"/>
    <w:rsid w:val="00CC769F"/>
    <w:rsid w:val="00CC76F2"/>
    <w:rsid w:val="00CC775D"/>
    <w:rsid w:val="00CC7951"/>
    <w:rsid w:val="00CC7B0E"/>
    <w:rsid w:val="00CD0024"/>
    <w:rsid w:val="00CD030D"/>
    <w:rsid w:val="00CD035B"/>
    <w:rsid w:val="00CD0511"/>
    <w:rsid w:val="00CD0931"/>
    <w:rsid w:val="00CD0E0E"/>
    <w:rsid w:val="00CD0EF3"/>
    <w:rsid w:val="00CD1209"/>
    <w:rsid w:val="00CD143D"/>
    <w:rsid w:val="00CD1454"/>
    <w:rsid w:val="00CD14D9"/>
    <w:rsid w:val="00CD1606"/>
    <w:rsid w:val="00CD1719"/>
    <w:rsid w:val="00CD1869"/>
    <w:rsid w:val="00CD1995"/>
    <w:rsid w:val="00CD1BF7"/>
    <w:rsid w:val="00CD1E58"/>
    <w:rsid w:val="00CD22CF"/>
    <w:rsid w:val="00CD22EE"/>
    <w:rsid w:val="00CD2696"/>
    <w:rsid w:val="00CD27DB"/>
    <w:rsid w:val="00CD27EE"/>
    <w:rsid w:val="00CD312D"/>
    <w:rsid w:val="00CD339E"/>
    <w:rsid w:val="00CD33D3"/>
    <w:rsid w:val="00CD372E"/>
    <w:rsid w:val="00CD38BA"/>
    <w:rsid w:val="00CD39C2"/>
    <w:rsid w:val="00CD4202"/>
    <w:rsid w:val="00CD43BC"/>
    <w:rsid w:val="00CD4474"/>
    <w:rsid w:val="00CD458E"/>
    <w:rsid w:val="00CD46C6"/>
    <w:rsid w:val="00CD4863"/>
    <w:rsid w:val="00CD4BAE"/>
    <w:rsid w:val="00CD4CB7"/>
    <w:rsid w:val="00CD4FC3"/>
    <w:rsid w:val="00CD51A1"/>
    <w:rsid w:val="00CD5772"/>
    <w:rsid w:val="00CD57A3"/>
    <w:rsid w:val="00CD59B4"/>
    <w:rsid w:val="00CD5A39"/>
    <w:rsid w:val="00CD5B5E"/>
    <w:rsid w:val="00CD5DCB"/>
    <w:rsid w:val="00CD5E70"/>
    <w:rsid w:val="00CD5F9C"/>
    <w:rsid w:val="00CD6416"/>
    <w:rsid w:val="00CD6850"/>
    <w:rsid w:val="00CD68D4"/>
    <w:rsid w:val="00CD69DF"/>
    <w:rsid w:val="00CD6DF6"/>
    <w:rsid w:val="00CD6E36"/>
    <w:rsid w:val="00CD6E3C"/>
    <w:rsid w:val="00CD6F05"/>
    <w:rsid w:val="00CD6F12"/>
    <w:rsid w:val="00CD6F41"/>
    <w:rsid w:val="00CD6F6B"/>
    <w:rsid w:val="00CD715E"/>
    <w:rsid w:val="00CD725D"/>
    <w:rsid w:val="00CD756A"/>
    <w:rsid w:val="00CD77E0"/>
    <w:rsid w:val="00CD7875"/>
    <w:rsid w:val="00CD7D20"/>
    <w:rsid w:val="00CD7DB2"/>
    <w:rsid w:val="00CD7E9B"/>
    <w:rsid w:val="00CE0458"/>
    <w:rsid w:val="00CE04D3"/>
    <w:rsid w:val="00CE054C"/>
    <w:rsid w:val="00CE06A3"/>
    <w:rsid w:val="00CE0707"/>
    <w:rsid w:val="00CE079C"/>
    <w:rsid w:val="00CE0991"/>
    <w:rsid w:val="00CE09D6"/>
    <w:rsid w:val="00CE0BDB"/>
    <w:rsid w:val="00CE0C6C"/>
    <w:rsid w:val="00CE0CAA"/>
    <w:rsid w:val="00CE0E51"/>
    <w:rsid w:val="00CE0FA0"/>
    <w:rsid w:val="00CE1461"/>
    <w:rsid w:val="00CE1498"/>
    <w:rsid w:val="00CE168C"/>
    <w:rsid w:val="00CE16BC"/>
    <w:rsid w:val="00CE205C"/>
    <w:rsid w:val="00CE228B"/>
    <w:rsid w:val="00CE22F2"/>
    <w:rsid w:val="00CE23DC"/>
    <w:rsid w:val="00CE2441"/>
    <w:rsid w:val="00CE24AA"/>
    <w:rsid w:val="00CE26E6"/>
    <w:rsid w:val="00CE2877"/>
    <w:rsid w:val="00CE2A9F"/>
    <w:rsid w:val="00CE2AAF"/>
    <w:rsid w:val="00CE2C13"/>
    <w:rsid w:val="00CE3114"/>
    <w:rsid w:val="00CE31AB"/>
    <w:rsid w:val="00CE32BF"/>
    <w:rsid w:val="00CE3407"/>
    <w:rsid w:val="00CE3559"/>
    <w:rsid w:val="00CE361F"/>
    <w:rsid w:val="00CE378B"/>
    <w:rsid w:val="00CE3976"/>
    <w:rsid w:val="00CE3CC8"/>
    <w:rsid w:val="00CE4088"/>
    <w:rsid w:val="00CE4097"/>
    <w:rsid w:val="00CE4256"/>
    <w:rsid w:val="00CE42A7"/>
    <w:rsid w:val="00CE4388"/>
    <w:rsid w:val="00CE43E3"/>
    <w:rsid w:val="00CE4405"/>
    <w:rsid w:val="00CE454C"/>
    <w:rsid w:val="00CE45D1"/>
    <w:rsid w:val="00CE4728"/>
    <w:rsid w:val="00CE49BB"/>
    <w:rsid w:val="00CE4BE9"/>
    <w:rsid w:val="00CE4D2E"/>
    <w:rsid w:val="00CE505C"/>
    <w:rsid w:val="00CE50B6"/>
    <w:rsid w:val="00CE5267"/>
    <w:rsid w:val="00CE53A5"/>
    <w:rsid w:val="00CE54B1"/>
    <w:rsid w:val="00CE58C7"/>
    <w:rsid w:val="00CE5995"/>
    <w:rsid w:val="00CE5BCD"/>
    <w:rsid w:val="00CE5C6E"/>
    <w:rsid w:val="00CE6253"/>
    <w:rsid w:val="00CE64B2"/>
    <w:rsid w:val="00CE64C5"/>
    <w:rsid w:val="00CE65F4"/>
    <w:rsid w:val="00CE65F7"/>
    <w:rsid w:val="00CE670F"/>
    <w:rsid w:val="00CE690F"/>
    <w:rsid w:val="00CE6C5F"/>
    <w:rsid w:val="00CE6C7E"/>
    <w:rsid w:val="00CE6D66"/>
    <w:rsid w:val="00CE717D"/>
    <w:rsid w:val="00CE7339"/>
    <w:rsid w:val="00CE744B"/>
    <w:rsid w:val="00CE7AA3"/>
    <w:rsid w:val="00CE7EA3"/>
    <w:rsid w:val="00CF00BA"/>
    <w:rsid w:val="00CF0146"/>
    <w:rsid w:val="00CF035B"/>
    <w:rsid w:val="00CF0519"/>
    <w:rsid w:val="00CF0605"/>
    <w:rsid w:val="00CF0625"/>
    <w:rsid w:val="00CF0885"/>
    <w:rsid w:val="00CF0942"/>
    <w:rsid w:val="00CF0999"/>
    <w:rsid w:val="00CF0BD9"/>
    <w:rsid w:val="00CF0BFB"/>
    <w:rsid w:val="00CF0D63"/>
    <w:rsid w:val="00CF12AD"/>
    <w:rsid w:val="00CF12C0"/>
    <w:rsid w:val="00CF17FC"/>
    <w:rsid w:val="00CF1D8B"/>
    <w:rsid w:val="00CF2346"/>
    <w:rsid w:val="00CF24D1"/>
    <w:rsid w:val="00CF2660"/>
    <w:rsid w:val="00CF298F"/>
    <w:rsid w:val="00CF2A4E"/>
    <w:rsid w:val="00CF2CAF"/>
    <w:rsid w:val="00CF306C"/>
    <w:rsid w:val="00CF31CB"/>
    <w:rsid w:val="00CF330E"/>
    <w:rsid w:val="00CF3312"/>
    <w:rsid w:val="00CF335B"/>
    <w:rsid w:val="00CF338E"/>
    <w:rsid w:val="00CF352A"/>
    <w:rsid w:val="00CF3921"/>
    <w:rsid w:val="00CF3A64"/>
    <w:rsid w:val="00CF3B13"/>
    <w:rsid w:val="00CF3DDA"/>
    <w:rsid w:val="00CF424F"/>
    <w:rsid w:val="00CF4271"/>
    <w:rsid w:val="00CF4377"/>
    <w:rsid w:val="00CF4535"/>
    <w:rsid w:val="00CF48E6"/>
    <w:rsid w:val="00CF4926"/>
    <w:rsid w:val="00CF49BA"/>
    <w:rsid w:val="00CF49F0"/>
    <w:rsid w:val="00CF4A4A"/>
    <w:rsid w:val="00CF4CD8"/>
    <w:rsid w:val="00CF4D36"/>
    <w:rsid w:val="00CF4FD9"/>
    <w:rsid w:val="00CF507D"/>
    <w:rsid w:val="00CF56F5"/>
    <w:rsid w:val="00CF6213"/>
    <w:rsid w:val="00CF6345"/>
    <w:rsid w:val="00CF63BD"/>
    <w:rsid w:val="00CF6817"/>
    <w:rsid w:val="00CF6857"/>
    <w:rsid w:val="00CF6BB8"/>
    <w:rsid w:val="00CF6BBA"/>
    <w:rsid w:val="00CF6BCF"/>
    <w:rsid w:val="00CF6FF0"/>
    <w:rsid w:val="00CF7141"/>
    <w:rsid w:val="00CF7572"/>
    <w:rsid w:val="00CF7853"/>
    <w:rsid w:val="00CF787F"/>
    <w:rsid w:val="00CF7A9A"/>
    <w:rsid w:val="00CF7C03"/>
    <w:rsid w:val="00CF7DC0"/>
    <w:rsid w:val="00D00250"/>
    <w:rsid w:val="00D002A5"/>
    <w:rsid w:val="00D0034A"/>
    <w:rsid w:val="00D0036A"/>
    <w:rsid w:val="00D0066F"/>
    <w:rsid w:val="00D0069E"/>
    <w:rsid w:val="00D00AC7"/>
    <w:rsid w:val="00D00C64"/>
    <w:rsid w:val="00D00D14"/>
    <w:rsid w:val="00D01111"/>
    <w:rsid w:val="00D01868"/>
    <w:rsid w:val="00D018B2"/>
    <w:rsid w:val="00D0196E"/>
    <w:rsid w:val="00D01A2D"/>
    <w:rsid w:val="00D01D07"/>
    <w:rsid w:val="00D01DE7"/>
    <w:rsid w:val="00D02055"/>
    <w:rsid w:val="00D02756"/>
    <w:rsid w:val="00D0297F"/>
    <w:rsid w:val="00D02B5D"/>
    <w:rsid w:val="00D02EC2"/>
    <w:rsid w:val="00D0341C"/>
    <w:rsid w:val="00D03638"/>
    <w:rsid w:val="00D0374C"/>
    <w:rsid w:val="00D03852"/>
    <w:rsid w:val="00D03B52"/>
    <w:rsid w:val="00D03D71"/>
    <w:rsid w:val="00D03DF8"/>
    <w:rsid w:val="00D03E4C"/>
    <w:rsid w:val="00D04066"/>
    <w:rsid w:val="00D041BE"/>
    <w:rsid w:val="00D043E5"/>
    <w:rsid w:val="00D0441F"/>
    <w:rsid w:val="00D04453"/>
    <w:rsid w:val="00D04BBD"/>
    <w:rsid w:val="00D04C82"/>
    <w:rsid w:val="00D05175"/>
    <w:rsid w:val="00D051AE"/>
    <w:rsid w:val="00D054B0"/>
    <w:rsid w:val="00D054BF"/>
    <w:rsid w:val="00D055DC"/>
    <w:rsid w:val="00D0593B"/>
    <w:rsid w:val="00D05C61"/>
    <w:rsid w:val="00D05FAA"/>
    <w:rsid w:val="00D05FBD"/>
    <w:rsid w:val="00D0618C"/>
    <w:rsid w:val="00D0656A"/>
    <w:rsid w:val="00D06762"/>
    <w:rsid w:val="00D069B9"/>
    <w:rsid w:val="00D06D38"/>
    <w:rsid w:val="00D06EAB"/>
    <w:rsid w:val="00D06EC6"/>
    <w:rsid w:val="00D075E5"/>
    <w:rsid w:val="00D0783D"/>
    <w:rsid w:val="00D0797C"/>
    <w:rsid w:val="00D07A2A"/>
    <w:rsid w:val="00D07A59"/>
    <w:rsid w:val="00D07AB3"/>
    <w:rsid w:val="00D07D45"/>
    <w:rsid w:val="00D07F99"/>
    <w:rsid w:val="00D10027"/>
    <w:rsid w:val="00D106E2"/>
    <w:rsid w:val="00D106F9"/>
    <w:rsid w:val="00D10795"/>
    <w:rsid w:val="00D109A8"/>
    <w:rsid w:val="00D10BD4"/>
    <w:rsid w:val="00D10E1B"/>
    <w:rsid w:val="00D10E97"/>
    <w:rsid w:val="00D1131A"/>
    <w:rsid w:val="00D114D6"/>
    <w:rsid w:val="00D11777"/>
    <w:rsid w:val="00D1185D"/>
    <w:rsid w:val="00D11D7A"/>
    <w:rsid w:val="00D11DF5"/>
    <w:rsid w:val="00D11FC3"/>
    <w:rsid w:val="00D1213F"/>
    <w:rsid w:val="00D12441"/>
    <w:rsid w:val="00D128DF"/>
    <w:rsid w:val="00D129A4"/>
    <w:rsid w:val="00D13049"/>
    <w:rsid w:val="00D1306E"/>
    <w:rsid w:val="00D13107"/>
    <w:rsid w:val="00D1324E"/>
    <w:rsid w:val="00D132AB"/>
    <w:rsid w:val="00D133F8"/>
    <w:rsid w:val="00D13530"/>
    <w:rsid w:val="00D13568"/>
    <w:rsid w:val="00D13848"/>
    <w:rsid w:val="00D13920"/>
    <w:rsid w:val="00D13CAD"/>
    <w:rsid w:val="00D13CAE"/>
    <w:rsid w:val="00D13EB1"/>
    <w:rsid w:val="00D13F16"/>
    <w:rsid w:val="00D14394"/>
    <w:rsid w:val="00D14395"/>
    <w:rsid w:val="00D1479C"/>
    <w:rsid w:val="00D14B0D"/>
    <w:rsid w:val="00D14DFE"/>
    <w:rsid w:val="00D14FA3"/>
    <w:rsid w:val="00D15003"/>
    <w:rsid w:val="00D151C3"/>
    <w:rsid w:val="00D15A79"/>
    <w:rsid w:val="00D15CBB"/>
    <w:rsid w:val="00D1607A"/>
    <w:rsid w:val="00D16088"/>
    <w:rsid w:val="00D16315"/>
    <w:rsid w:val="00D1634E"/>
    <w:rsid w:val="00D16385"/>
    <w:rsid w:val="00D1667D"/>
    <w:rsid w:val="00D167E3"/>
    <w:rsid w:val="00D16946"/>
    <w:rsid w:val="00D1694E"/>
    <w:rsid w:val="00D16B5A"/>
    <w:rsid w:val="00D16B61"/>
    <w:rsid w:val="00D16D75"/>
    <w:rsid w:val="00D16EEC"/>
    <w:rsid w:val="00D16F61"/>
    <w:rsid w:val="00D17360"/>
    <w:rsid w:val="00D175C0"/>
    <w:rsid w:val="00D17861"/>
    <w:rsid w:val="00D17A88"/>
    <w:rsid w:val="00D17AB2"/>
    <w:rsid w:val="00D17C26"/>
    <w:rsid w:val="00D17F3C"/>
    <w:rsid w:val="00D200D7"/>
    <w:rsid w:val="00D2017B"/>
    <w:rsid w:val="00D20274"/>
    <w:rsid w:val="00D209F6"/>
    <w:rsid w:val="00D20A18"/>
    <w:rsid w:val="00D20CA6"/>
    <w:rsid w:val="00D20DBC"/>
    <w:rsid w:val="00D20EE9"/>
    <w:rsid w:val="00D20F4F"/>
    <w:rsid w:val="00D2131D"/>
    <w:rsid w:val="00D21326"/>
    <w:rsid w:val="00D21370"/>
    <w:rsid w:val="00D2157F"/>
    <w:rsid w:val="00D21591"/>
    <w:rsid w:val="00D21634"/>
    <w:rsid w:val="00D2180E"/>
    <w:rsid w:val="00D21A19"/>
    <w:rsid w:val="00D21B7E"/>
    <w:rsid w:val="00D21D53"/>
    <w:rsid w:val="00D22145"/>
    <w:rsid w:val="00D222A7"/>
    <w:rsid w:val="00D222DF"/>
    <w:rsid w:val="00D22787"/>
    <w:rsid w:val="00D2279E"/>
    <w:rsid w:val="00D22AC6"/>
    <w:rsid w:val="00D22FBE"/>
    <w:rsid w:val="00D2300B"/>
    <w:rsid w:val="00D2310E"/>
    <w:rsid w:val="00D2324B"/>
    <w:rsid w:val="00D23472"/>
    <w:rsid w:val="00D234B4"/>
    <w:rsid w:val="00D234E8"/>
    <w:rsid w:val="00D23C23"/>
    <w:rsid w:val="00D23FB5"/>
    <w:rsid w:val="00D23FD5"/>
    <w:rsid w:val="00D240C2"/>
    <w:rsid w:val="00D242A9"/>
    <w:rsid w:val="00D24963"/>
    <w:rsid w:val="00D24E1C"/>
    <w:rsid w:val="00D24F84"/>
    <w:rsid w:val="00D250E3"/>
    <w:rsid w:val="00D2549B"/>
    <w:rsid w:val="00D25761"/>
    <w:rsid w:val="00D257E6"/>
    <w:rsid w:val="00D258B2"/>
    <w:rsid w:val="00D25975"/>
    <w:rsid w:val="00D25A8A"/>
    <w:rsid w:val="00D25BD2"/>
    <w:rsid w:val="00D25C8B"/>
    <w:rsid w:val="00D25D83"/>
    <w:rsid w:val="00D26897"/>
    <w:rsid w:val="00D268BE"/>
    <w:rsid w:val="00D26A47"/>
    <w:rsid w:val="00D26B00"/>
    <w:rsid w:val="00D26BA6"/>
    <w:rsid w:val="00D26D3D"/>
    <w:rsid w:val="00D270DE"/>
    <w:rsid w:val="00D2718C"/>
    <w:rsid w:val="00D2738F"/>
    <w:rsid w:val="00D274F4"/>
    <w:rsid w:val="00D27855"/>
    <w:rsid w:val="00D27B48"/>
    <w:rsid w:val="00D27FB0"/>
    <w:rsid w:val="00D30235"/>
    <w:rsid w:val="00D3076A"/>
    <w:rsid w:val="00D30818"/>
    <w:rsid w:val="00D308B8"/>
    <w:rsid w:val="00D30A80"/>
    <w:rsid w:val="00D30CF0"/>
    <w:rsid w:val="00D31245"/>
    <w:rsid w:val="00D31272"/>
    <w:rsid w:val="00D31601"/>
    <w:rsid w:val="00D3197C"/>
    <w:rsid w:val="00D31998"/>
    <w:rsid w:val="00D32021"/>
    <w:rsid w:val="00D32247"/>
    <w:rsid w:val="00D323A1"/>
    <w:rsid w:val="00D325D0"/>
    <w:rsid w:val="00D3264E"/>
    <w:rsid w:val="00D3272D"/>
    <w:rsid w:val="00D32AEE"/>
    <w:rsid w:val="00D32D51"/>
    <w:rsid w:val="00D32E07"/>
    <w:rsid w:val="00D3318F"/>
    <w:rsid w:val="00D33407"/>
    <w:rsid w:val="00D3353E"/>
    <w:rsid w:val="00D3394B"/>
    <w:rsid w:val="00D339BF"/>
    <w:rsid w:val="00D33B00"/>
    <w:rsid w:val="00D340AA"/>
    <w:rsid w:val="00D342EA"/>
    <w:rsid w:val="00D3447E"/>
    <w:rsid w:val="00D34E55"/>
    <w:rsid w:val="00D34F74"/>
    <w:rsid w:val="00D3505B"/>
    <w:rsid w:val="00D35359"/>
    <w:rsid w:val="00D355FA"/>
    <w:rsid w:val="00D35948"/>
    <w:rsid w:val="00D35983"/>
    <w:rsid w:val="00D359AA"/>
    <w:rsid w:val="00D35A68"/>
    <w:rsid w:val="00D35E6C"/>
    <w:rsid w:val="00D35F97"/>
    <w:rsid w:val="00D3646F"/>
    <w:rsid w:val="00D3657B"/>
    <w:rsid w:val="00D365AC"/>
    <w:rsid w:val="00D367E0"/>
    <w:rsid w:val="00D36804"/>
    <w:rsid w:val="00D36A5A"/>
    <w:rsid w:val="00D36B7C"/>
    <w:rsid w:val="00D36E40"/>
    <w:rsid w:val="00D37092"/>
    <w:rsid w:val="00D37250"/>
    <w:rsid w:val="00D37292"/>
    <w:rsid w:val="00D3738D"/>
    <w:rsid w:val="00D37670"/>
    <w:rsid w:val="00D3767D"/>
    <w:rsid w:val="00D376EA"/>
    <w:rsid w:val="00D37885"/>
    <w:rsid w:val="00D40167"/>
    <w:rsid w:val="00D403B1"/>
    <w:rsid w:val="00D403D3"/>
    <w:rsid w:val="00D40455"/>
    <w:rsid w:val="00D405CC"/>
    <w:rsid w:val="00D40845"/>
    <w:rsid w:val="00D40B8C"/>
    <w:rsid w:val="00D40C02"/>
    <w:rsid w:val="00D40D31"/>
    <w:rsid w:val="00D41204"/>
    <w:rsid w:val="00D41368"/>
    <w:rsid w:val="00D4169C"/>
    <w:rsid w:val="00D41718"/>
    <w:rsid w:val="00D419DD"/>
    <w:rsid w:val="00D41A4B"/>
    <w:rsid w:val="00D41AA4"/>
    <w:rsid w:val="00D41C64"/>
    <w:rsid w:val="00D41CFD"/>
    <w:rsid w:val="00D41F38"/>
    <w:rsid w:val="00D41FBB"/>
    <w:rsid w:val="00D42270"/>
    <w:rsid w:val="00D4238E"/>
    <w:rsid w:val="00D4287B"/>
    <w:rsid w:val="00D4312F"/>
    <w:rsid w:val="00D43132"/>
    <w:rsid w:val="00D431B5"/>
    <w:rsid w:val="00D4367B"/>
    <w:rsid w:val="00D437C0"/>
    <w:rsid w:val="00D437F6"/>
    <w:rsid w:val="00D43BC9"/>
    <w:rsid w:val="00D43CF9"/>
    <w:rsid w:val="00D43E20"/>
    <w:rsid w:val="00D4406C"/>
    <w:rsid w:val="00D4417D"/>
    <w:rsid w:val="00D441F3"/>
    <w:rsid w:val="00D44332"/>
    <w:rsid w:val="00D443F4"/>
    <w:rsid w:val="00D44661"/>
    <w:rsid w:val="00D44675"/>
    <w:rsid w:val="00D447B7"/>
    <w:rsid w:val="00D447E1"/>
    <w:rsid w:val="00D44C7E"/>
    <w:rsid w:val="00D45006"/>
    <w:rsid w:val="00D45007"/>
    <w:rsid w:val="00D4522C"/>
    <w:rsid w:val="00D453AB"/>
    <w:rsid w:val="00D455AA"/>
    <w:rsid w:val="00D457A9"/>
    <w:rsid w:val="00D4581F"/>
    <w:rsid w:val="00D45AB9"/>
    <w:rsid w:val="00D45AEC"/>
    <w:rsid w:val="00D45C15"/>
    <w:rsid w:val="00D45CF6"/>
    <w:rsid w:val="00D460B5"/>
    <w:rsid w:val="00D4649D"/>
    <w:rsid w:val="00D46632"/>
    <w:rsid w:val="00D46DBD"/>
    <w:rsid w:val="00D46E42"/>
    <w:rsid w:val="00D46F6F"/>
    <w:rsid w:val="00D47042"/>
    <w:rsid w:val="00D47585"/>
    <w:rsid w:val="00D47728"/>
    <w:rsid w:val="00D47982"/>
    <w:rsid w:val="00D47A3C"/>
    <w:rsid w:val="00D47C0C"/>
    <w:rsid w:val="00D47C49"/>
    <w:rsid w:val="00D47D79"/>
    <w:rsid w:val="00D47D81"/>
    <w:rsid w:val="00D47FEC"/>
    <w:rsid w:val="00D501BD"/>
    <w:rsid w:val="00D50304"/>
    <w:rsid w:val="00D50670"/>
    <w:rsid w:val="00D5090F"/>
    <w:rsid w:val="00D509E6"/>
    <w:rsid w:val="00D50A0B"/>
    <w:rsid w:val="00D50C22"/>
    <w:rsid w:val="00D51002"/>
    <w:rsid w:val="00D510B3"/>
    <w:rsid w:val="00D511B1"/>
    <w:rsid w:val="00D51252"/>
    <w:rsid w:val="00D51424"/>
    <w:rsid w:val="00D51876"/>
    <w:rsid w:val="00D51C0C"/>
    <w:rsid w:val="00D51FBC"/>
    <w:rsid w:val="00D5203B"/>
    <w:rsid w:val="00D52079"/>
    <w:rsid w:val="00D5219F"/>
    <w:rsid w:val="00D5225E"/>
    <w:rsid w:val="00D52547"/>
    <w:rsid w:val="00D527CD"/>
    <w:rsid w:val="00D52918"/>
    <w:rsid w:val="00D52AE3"/>
    <w:rsid w:val="00D52B1F"/>
    <w:rsid w:val="00D52BDD"/>
    <w:rsid w:val="00D52E06"/>
    <w:rsid w:val="00D5324E"/>
    <w:rsid w:val="00D53389"/>
    <w:rsid w:val="00D535A0"/>
    <w:rsid w:val="00D53707"/>
    <w:rsid w:val="00D53AA7"/>
    <w:rsid w:val="00D53B05"/>
    <w:rsid w:val="00D53B9E"/>
    <w:rsid w:val="00D53BE0"/>
    <w:rsid w:val="00D53C67"/>
    <w:rsid w:val="00D53C92"/>
    <w:rsid w:val="00D53D3C"/>
    <w:rsid w:val="00D53FE9"/>
    <w:rsid w:val="00D54003"/>
    <w:rsid w:val="00D54033"/>
    <w:rsid w:val="00D5411A"/>
    <w:rsid w:val="00D542A3"/>
    <w:rsid w:val="00D542D1"/>
    <w:rsid w:val="00D54449"/>
    <w:rsid w:val="00D5486F"/>
    <w:rsid w:val="00D5494F"/>
    <w:rsid w:val="00D54BE1"/>
    <w:rsid w:val="00D54BF9"/>
    <w:rsid w:val="00D54CE3"/>
    <w:rsid w:val="00D54FB3"/>
    <w:rsid w:val="00D551BD"/>
    <w:rsid w:val="00D5544A"/>
    <w:rsid w:val="00D55494"/>
    <w:rsid w:val="00D554FF"/>
    <w:rsid w:val="00D555BB"/>
    <w:rsid w:val="00D55816"/>
    <w:rsid w:val="00D55917"/>
    <w:rsid w:val="00D55B22"/>
    <w:rsid w:val="00D55B4D"/>
    <w:rsid w:val="00D55B62"/>
    <w:rsid w:val="00D55FF9"/>
    <w:rsid w:val="00D56516"/>
    <w:rsid w:val="00D565E5"/>
    <w:rsid w:val="00D56630"/>
    <w:rsid w:val="00D569E6"/>
    <w:rsid w:val="00D56A68"/>
    <w:rsid w:val="00D56A85"/>
    <w:rsid w:val="00D56BA8"/>
    <w:rsid w:val="00D56DBF"/>
    <w:rsid w:val="00D56F76"/>
    <w:rsid w:val="00D56FCC"/>
    <w:rsid w:val="00D57179"/>
    <w:rsid w:val="00D571D3"/>
    <w:rsid w:val="00D57327"/>
    <w:rsid w:val="00D57680"/>
    <w:rsid w:val="00D57687"/>
    <w:rsid w:val="00D578DF"/>
    <w:rsid w:val="00D5793E"/>
    <w:rsid w:val="00D57D09"/>
    <w:rsid w:val="00D57DE6"/>
    <w:rsid w:val="00D6030D"/>
    <w:rsid w:val="00D606E7"/>
    <w:rsid w:val="00D60991"/>
    <w:rsid w:val="00D60A2F"/>
    <w:rsid w:val="00D60B11"/>
    <w:rsid w:val="00D60DAF"/>
    <w:rsid w:val="00D610FD"/>
    <w:rsid w:val="00D618E1"/>
    <w:rsid w:val="00D61A0F"/>
    <w:rsid w:val="00D61B0B"/>
    <w:rsid w:val="00D61E24"/>
    <w:rsid w:val="00D61F49"/>
    <w:rsid w:val="00D62196"/>
    <w:rsid w:val="00D624FF"/>
    <w:rsid w:val="00D62BF6"/>
    <w:rsid w:val="00D62CC6"/>
    <w:rsid w:val="00D62E7D"/>
    <w:rsid w:val="00D62F8D"/>
    <w:rsid w:val="00D637F9"/>
    <w:rsid w:val="00D6384A"/>
    <w:rsid w:val="00D63871"/>
    <w:rsid w:val="00D63DBE"/>
    <w:rsid w:val="00D63EB1"/>
    <w:rsid w:val="00D63FDE"/>
    <w:rsid w:val="00D641EF"/>
    <w:rsid w:val="00D647C1"/>
    <w:rsid w:val="00D647EA"/>
    <w:rsid w:val="00D648D2"/>
    <w:rsid w:val="00D64BE8"/>
    <w:rsid w:val="00D64D99"/>
    <w:rsid w:val="00D64E65"/>
    <w:rsid w:val="00D64EB5"/>
    <w:rsid w:val="00D64FBA"/>
    <w:rsid w:val="00D6523D"/>
    <w:rsid w:val="00D65591"/>
    <w:rsid w:val="00D6571B"/>
    <w:rsid w:val="00D657F5"/>
    <w:rsid w:val="00D6586D"/>
    <w:rsid w:val="00D65A6A"/>
    <w:rsid w:val="00D65BF3"/>
    <w:rsid w:val="00D65C0C"/>
    <w:rsid w:val="00D65C84"/>
    <w:rsid w:val="00D65CA7"/>
    <w:rsid w:val="00D65D11"/>
    <w:rsid w:val="00D65E98"/>
    <w:rsid w:val="00D65ED9"/>
    <w:rsid w:val="00D660BE"/>
    <w:rsid w:val="00D66250"/>
    <w:rsid w:val="00D6629E"/>
    <w:rsid w:val="00D663CA"/>
    <w:rsid w:val="00D664F8"/>
    <w:rsid w:val="00D6696E"/>
    <w:rsid w:val="00D669C2"/>
    <w:rsid w:val="00D669CB"/>
    <w:rsid w:val="00D66E4D"/>
    <w:rsid w:val="00D66EDB"/>
    <w:rsid w:val="00D671C2"/>
    <w:rsid w:val="00D67494"/>
    <w:rsid w:val="00D675F8"/>
    <w:rsid w:val="00D6763C"/>
    <w:rsid w:val="00D677C3"/>
    <w:rsid w:val="00D6780F"/>
    <w:rsid w:val="00D6782B"/>
    <w:rsid w:val="00D6783B"/>
    <w:rsid w:val="00D6794A"/>
    <w:rsid w:val="00D679A7"/>
    <w:rsid w:val="00D679C7"/>
    <w:rsid w:val="00D67A4F"/>
    <w:rsid w:val="00D67D2B"/>
    <w:rsid w:val="00D7043F"/>
    <w:rsid w:val="00D7074B"/>
    <w:rsid w:val="00D70E89"/>
    <w:rsid w:val="00D70FFC"/>
    <w:rsid w:val="00D71278"/>
    <w:rsid w:val="00D71304"/>
    <w:rsid w:val="00D713C2"/>
    <w:rsid w:val="00D71485"/>
    <w:rsid w:val="00D714BC"/>
    <w:rsid w:val="00D71751"/>
    <w:rsid w:val="00D71813"/>
    <w:rsid w:val="00D71929"/>
    <w:rsid w:val="00D71D43"/>
    <w:rsid w:val="00D71FCD"/>
    <w:rsid w:val="00D722E1"/>
    <w:rsid w:val="00D72377"/>
    <w:rsid w:val="00D724FA"/>
    <w:rsid w:val="00D725A8"/>
    <w:rsid w:val="00D72AA2"/>
    <w:rsid w:val="00D72CA9"/>
    <w:rsid w:val="00D72DB2"/>
    <w:rsid w:val="00D72EDA"/>
    <w:rsid w:val="00D72F16"/>
    <w:rsid w:val="00D72F29"/>
    <w:rsid w:val="00D732D6"/>
    <w:rsid w:val="00D73567"/>
    <w:rsid w:val="00D739B4"/>
    <w:rsid w:val="00D73A49"/>
    <w:rsid w:val="00D73CCA"/>
    <w:rsid w:val="00D73D81"/>
    <w:rsid w:val="00D74003"/>
    <w:rsid w:val="00D74532"/>
    <w:rsid w:val="00D7459D"/>
    <w:rsid w:val="00D7472F"/>
    <w:rsid w:val="00D74BEC"/>
    <w:rsid w:val="00D74E53"/>
    <w:rsid w:val="00D7535E"/>
    <w:rsid w:val="00D75391"/>
    <w:rsid w:val="00D75722"/>
    <w:rsid w:val="00D75BC5"/>
    <w:rsid w:val="00D75E3A"/>
    <w:rsid w:val="00D760CB"/>
    <w:rsid w:val="00D760FD"/>
    <w:rsid w:val="00D761DF"/>
    <w:rsid w:val="00D762FC"/>
    <w:rsid w:val="00D76650"/>
    <w:rsid w:val="00D76C24"/>
    <w:rsid w:val="00D76D75"/>
    <w:rsid w:val="00D76DA0"/>
    <w:rsid w:val="00D76FC0"/>
    <w:rsid w:val="00D77029"/>
    <w:rsid w:val="00D77050"/>
    <w:rsid w:val="00D77061"/>
    <w:rsid w:val="00D771BE"/>
    <w:rsid w:val="00D772FA"/>
    <w:rsid w:val="00D7769B"/>
    <w:rsid w:val="00D77743"/>
    <w:rsid w:val="00D77884"/>
    <w:rsid w:val="00D778E4"/>
    <w:rsid w:val="00D77B7A"/>
    <w:rsid w:val="00D77DF1"/>
    <w:rsid w:val="00D77EB3"/>
    <w:rsid w:val="00D77F52"/>
    <w:rsid w:val="00D77F92"/>
    <w:rsid w:val="00D800F3"/>
    <w:rsid w:val="00D801D2"/>
    <w:rsid w:val="00D80377"/>
    <w:rsid w:val="00D804B1"/>
    <w:rsid w:val="00D806AD"/>
    <w:rsid w:val="00D806E4"/>
    <w:rsid w:val="00D80936"/>
    <w:rsid w:val="00D80967"/>
    <w:rsid w:val="00D80A5C"/>
    <w:rsid w:val="00D80C1D"/>
    <w:rsid w:val="00D80CC2"/>
    <w:rsid w:val="00D80D33"/>
    <w:rsid w:val="00D80DD3"/>
    <w:rsid w:val="00D80EEB"/>
    <w:rsid w:val="00D8113F"/>
    <w:rsid w:val="00D8133E"/>
    <w:rsid w:val="00D813BB"/>
    <w:rsid w:val="00D813C9"/>
    <w:rsid w:val="00D813FB"/>
    <w:rsid w:val="00D8153C"/>
    <w:rsid w:val="00D8153F"/>
    <w:rsid w:val="00D81749"/>
    <w:rsid w:val="00D8191F"/>
    <w:rsid w:val="00D81C7D"/>
    <w:rsid w:val="00D81EDE"/>
    <w:rsid w:val="00D81F3E"/>
    <w:rsid w:val="00D82021"/>
    <w:rsid w:val="00D82065"/>
    <w:rsid w:val="00D82163"/>
    <w:rsid w:val="00D8286E"/>
    <w:rsid w:val="00D82D2E"/>
    <w:rsid w:val="00D82F94"/>
    <w:rsid w:val="00D831B6"/>
    <w:rsid w:val="00D83357"/>
    <w:rsid w:val="00D8352B"/>
    <w:rsid w:val="00D83D96"/>
    <w:rsid w:val="00D83EBC"/>
    <w:rsid w:val="00D846D5"/>
    <w:rsid w:val="00D848BD"/>
    <w:rsid w:val="00D84FB9"/>
    <w:rsid w:val="00D850B9"/>
    <w:rsid w:val="00D851AF"/>
    <w:rsid w:val="00D8524B"/>
    <w:rsid w:val="00D853AC"/>
    <w:rsid w:val="00D85511"/>
    <w:rsid w:val="00D8556A"/>
    <w:rsid w:val="00D855CC"/>
    <w:rsid w:val="00D8562C"/>
    <w:rsid w:val="00D85641"/>
    <w:rsid w:val="00D85889"/>
    <w:rsid w:val="00D858AA"/>
    <w:rsid w:val="00D85966"/>
    <w:rsid w:val="00D85B24"/>
    <w:rsid w:val="00D85C6F"/>
    <w:rsid w:val="00D85DC5"/>
    <w:rsid w:val="00D85DC8"/>
    <w:rsid w:val="00D85DFD"/>
    <w:rsid w:val="00D860F6"/>
    <w:rsid w:val="00D86381"/>
    <w:rsid w:val="00D86491"/>
    <w:rsid w:val="00D865FC"/>
    <w:rsid w:val="00D86D94"/>
    <w:rsid w:val="00D86E5E"/>
    <w:rsid w:val="00D87390"/>
    <w:rsid w:val="00D87590"/>
    <w:rsid w:val="00D87B6D"/>
    <w:rsid w:val="00D87BB0"/>
    <w:rsid w:val="00D87BD0"/>
    <w:rsid w:val="00D87E09"/>
    <w:rsid w:val="00D87E7A"/>
    <w:rsid w:val="00D87F1A"/>
    <w:rsid w:val="00D87F2E"/>
    <w:rsid w:val="00D87FD7"/>
    <w:rsid w:val="00D904A2"/>
    <w:rsid w:val="00D90748"/>
    <w:rsid w:val="00D90812"/>
    <w:rsid w:val="00D909BF"/>
    <w:rsid w:val="00D90A95"/>
    <w:rsid w:val="00D90ED8"/>
    <w:rsid w:val="00D91261"/>
    <w:rsid w:val="00D912DD"/>
    <w:rsid w:val="00D913A5"/>
    <w:rsid w:val="00D914BA"/>
    <w:rsid w:val="00D91864"/>
    <w:rsid w:val="00D91CC7"/>
    <w:rsid w:val="00D9207C"/>
    <w:rsid w:val="00D921EE"/>
    <w:rsid w:val="00D92623"/>
    <w:rsid w:val="00D92726"/>
    <w:rsid w:val="00D92742"/>
    <w:rsid w:val="00D92C5F"/>
    <w:rsid w:val="00D92E1B"/>
    <w:rsid w:val="00D9334C"/>
    <w:rsid w:val="00D933F7"/>
    <w:rsid w:val="00D9345B"/>
    <w:rsid w:val="00D93561"/>
    <w:rsid w:val="00D9363F"/>
    <w:rsid w:val="00D9369A"/>
    <w:rsid w:val="00D93C26"/>
    <w:rsid w:val="00D94105"/>
    <w:rsid w:val="00D94371"/>
    <w:rsid w:val="00D94626"/>
    <w:rsid w:val="00D946CA"/>
    <w:rsid w:val="00D947A1"/>
    <w:rsid w:val="00D947F6"/>
    <w:rsid w:val="00D9491F"/>
    <w:rsid w:val="00D95158"/>
    <w:rsid w:val="00D95187"/>
    <w:rsid w:val="00D951B1"/>
    <w:rsid w:val="00D95298"/>
    <w:rsid w:val="00D954C0"/>
    <w:rsid w:val="00D955B0"/>
    <w:rsid w:val="00D95783"/>
    <w:rsid w:val="00D95985"/>
    <w:rsid w:val="00D95A8C"/>
    <w:rsid w:val="00D95BAA"/>
    <w:rsid w:val="00D95BEB"/>
    <w:rsid w:val="00D95D20"/>
    <w:rsid w:val="00D95FC7"/>
    <w:rsid w:val="00D963F3"/>
    <w:rsid w:val="00D9651F"/>
    <w:rsid w:val="00D9660B"/>
    <w:rsid w:val="00D96957"/>
    <w:rsid w:val="00D9699E"/>
    <w:rsid w:val="00D969E7"/>
    <w:rsid w:val="00D96C44"/>
    <w:rsid w:val="00D96D82"/>
    <w:rsid w:val="00D96DB0"/>
    <w:rsid w:val="00D96EF4"/>
    <w:rsid w:val="00D96FCD"/>
    <w:rsid w:val="00D97173"/>
    <w:rsid w:val="00D9725C"/>
    <w:rsid w:val="00D973C9"/>
    <w:rsid w:val="00D9740A"/>
    <w:rsid w:val="00D97A9A"/>
    <w:rsid w:val="00DA0024"/>
    <w:rsid w:val="00DA01FD"/>
    <w:rsid w:val="00DA03E3"/>
    <w:rsid w:val="00DA0693"/>
    <w:rsid w:val="00DA0D75"/>
    <w:rsid w:val="00DA0DAE"/>
    <w:rsid w:val="00DA0DD6"/>
    <w:rsid w:val="00DA0F8F"/>
    <w:rsid w:val="00DA0FA2"/>
    <w:rsid w:val="00DA12F6"/>
    <w:rsid w:val="00DA1367"/>
    <w:rsid w:val="00DA1831"/>
    <w:rsid w:val="00DA1A25"/>
    <w:rsid w:val="00DA1D4E"/>
    <w:rsid w:val="00DA1F26"/>
    <w:rsid w:val="00DA207A"/>
    <w:rsid w:val="00DA2213"/>
    <w:rsid w:val="00DA2244"/>
    <w:rsid w:val="00DA2CBA"/>
    <w:rsid w:val="00DA2F9D"/>
    <w:rsid w:val="00DA33AE"/>
    <w:rsid w:val="00DA3527"/>
    <w:rsid w:val="00DA38ED"/>
    <w:rsid w:val="00DA3AC5"/>
    <w:rsid w:val="00DA3AE5"/>
    <w:rsid w:val="00DA3B1A"/>
    <w:rsid w:val="00DA3B57"/>
    <w:rsid w:val="00DA3C8B"/>
    <w:rsid w:val="00DA3ED9"/>
    <w:rsid w:val="00DA3EEC"/>
    <w:rsid w:val="00DA427E"/>
    <w:rsid w:val="00DA4532"/>
    <w:rsid w:val="00DA45A1"/>
    <w:rsid w:val="00DA4766"/>
    <w:rsid w:val="00DA4819"/>
    <w:rsid w:val="00DA4C09"/>
    <w:rsid w:val="00DA4CA4"/>
    <w:rsid w:val="00DA5295"/>
    <w:rsid w:val="00DA5372"/>
    <w:rsid w:val="00DA5775"/>
    <w:rsid w:val="00DA5866"/>
    <w:rsid w:val="00DA5DCC"/>
    <w:rsid w:val="00DA625F"/>
    <w:rsid w:val="00DA653C"/>
    <w:rsid w:val="00DA65B3"/>
    <w:rsid w:val="00DA66AC"/>
    <w:rsid w:val="00DA67DA"/>
    <w:rsid w:val="00DA68A2"/>
    <w:rsid w:val="00DA6A07"/>
    <w:rsid w:val="00DA6CD5"/>
    <w:rsid w:val="00DA6D5B"/>
    <w:rsid w:val="00DA7541"/>
    <w:rsid w:val="00DA75A4"/>
    <w:rsid w:val="00DA76D1"/>
    <w:rsid w:val="00DA7B47"/>
    <w:rsid w:val="00DA7BE8"/>
    <w:rsid w:val="00DA7D54"/>
    <w:rsid w:val="00DB04DB"/>
    <w:rsid w:val="00DB053A"/>
    <w:rsid w:val="00DB0776"/>
    <w:rsid w:val="00DB07BF"/>
    <w:rsid w:val="00DB09E2"/>
    <w:rsid w:val="00DB0C00"/>
    <w:rsid w:val="00DB0C80"/>
    <w:rsid w:val="00DB0CE9"/>
    <w:rsid w:val="00DB1072"/>
    <w:rsid w:val="00DB1116"/>
    <w:rsid w:val="00DB11E9"/>
    <w:rsid w:val="00DB1517"/>
    <w:rsid w:val="00DB1984"/>
    <w:rsid w:val="00DB1B22"/>
    <w:rsid w:val="00DB1B6E"/>
    <w:rsid w:val="00DB25D2"/>
    <w:rsid w:val="00DB2758"/>
    <w:rsid w:val="00DB277B"/>
    <w:rsid w:val="00DB2A45"/>
    <w:rsid w:val="00DB2AA6"/>
    <w:rsid w:val="00DB2D75"/>
    <w:rsid w:val="00DB2DC4"/>
    <w:rsid w:val="00DB2E26"/>
    <w:rsid w:val="00DB2E3D"/>
    <w:rsid w:val="00DB2F8C"/>
    <w:rsid w:val="00DB354F"/>
    <w:rsid w:val="00DB36C8"/>
    <w:rsid w:val="00DB36D9"/>
    <w:rsid w:val="00DB375F"/>
    <w:rsid w:val="00DB3828"/>
    <w:rsid w:val="00DB38A2"/>
    <w:rsid w:val="00DB4314"/>
    <w:rsid w:val="00DB4341"/>
    <w:rsid w:val="00DB4708"/>
    <w:rsid w:val="00DB486F"/>
    <w:rsid w:val="00DB48D2"/>
    <w:rsid w:val="00DB4B51"/>
    <w:rsid w:val="00DB4C66"/>
    <w:rsid w:val="00DB4D9A"/>
    <w:rsid w:val="00DB4E70"/>
    <w:rsid w:val="00DB4E77"/>
    <w:rsid w:val="00DB505D"/>
    <w:rsid w:val="00DB536C"/>
    <w:rsid w:val="00DB54B6"/>
    <w:rsid w:val="00DB5667"/>
    <w:rsid w:val="00DB56F3"/>
    <w:rsid w:val="00DB571A"/>
    <w:rsid w:val="00DB58C4"/>
    <w:rsid w:val="00DB58E4"/>
    <w:rsid w:val="00DB597B"/>
    <w:rsid w:val="00DB59EF"/>
    <w:rsid w:val="00DB59FE"/>
    <w:rsid w:val="00DB5F02"/>
    <w:rsid w:val="00DB6172"/>
    <w:rsid w:val="00DB61AC"/>
    <w:rsid w:val="00DB61C1"/>
    <w:rsid w:val="00DB621E"/>
    <w:rsid w:val="00DB62F4"/>
    <w:rsid w:val="00DB645C"/>
    <w:rsid w:val="00DB6653"/>
    <w:rsid w:val="00DB66F9"/>
    <w:rsid w:val="00DB6773"/>
    <w:rsid w:val="00DB67AF"/>
    <w:rsid w:val="00DB68BD"/>
    <w:rsid w:val="00DB68C2"/>
    <w:rsid w:val="00DB68C5"/>
    <w:rsid w:val="00DB6B79"/>
    <w:rsid w:val="00DB6D77"/>
    <w:rsid w:val="00DB7014"/>
    <w:rsid w:val="00DB74E2"/>
    <w:rsid w:val="00DB7AD6"/>
    <w:rsid w:val="00DB7B08"/>
    <w:rsid w:val="00DB7D11"/>
    <w:rsid w:val="00DC002C"/>
    <w:rsid w:val="00DC0122"/>
    <w:rsid w:val="00DC0123"/>
    <w:rsid w:val="00DC0166"/>
    <w:rsid w:val="00DC019A"/>
    <w:rsid w:val="00DC01B4"/>
    <w:rsid w:val="00DC0616"/>
    <w:rsid w:val="00DC06C1"/>
    <w:rsid w:val="00DC076A"/>
    <w:rsid w:val="00DC0939"/>
    <w:rsid w:val="00DC0AEE"/>
    <w:rsid w:val="00DC0D17"/>
    <w:rsid w:val="00DC0F87"/>
    <w:rsid w:val="00DC10ED"/>
    <w:rsid w:val="00DC10F5"/>
    <w:rsid w:val="00DC1161"/>
    <w:rsid w:val="00DC1428"/>
    <w:rsid w:val="00DC1568"/>
    <w:rsid w:val="00DC158F"/>
    <w:rsid w:val="00DC15F2"/>
    <w:rsid w:val="00DC16F3"/>
    <w:rsid w:val="00DC174A"/>
    <w:rsid w:val="00DC1770"/>
    <w:rsid w:val="00DC180E"/>
    <w:rsid w:val="00DC1954"/>
    <w:rsid w:val="00DC1BE5"/>
    <w:rsid w:val="00DC1D02"/>
    <w:rsid w:val="00DC1DF9"/>
    <w:rsid w:val="00DC210F"/>
    <w:rsid w:val="00DC2152"/>
    <w:rsid w:val="00DC229C"/>
    <w:rsid w:val="00DC314B"/>
    <w:rsid w:val="00DC32CE"/>
    <w:rsid w:val="00DC3591"/>
    <w:rsid w:val="00DC3642"/>
    <w:rsid w:val="00DC37AD"/>
    <w:rsid w:val="00DC3891"/>
    <w:rsid w:val="00DC3977"/>
    <w:rsid w:val="00DC3C99"/>
    <w:rsid w:val="00DC3CDF"/>
    <w:rsid w:val="00DC3E0A"/>
    <w:rsid w:val="00DC3E12"/>
    <w:rsid w:val="00DC4081"/>
    <w:rsid w:val="00DC40DA"/>
    <w:rsid w:val="00DC425E"/>
    <w:rsid w:val="00DC43C1"/>
    <w:rsid w:val="00DC4415"/>
    <w:rsid w:val="00DC4582"/>
    <w:rsid w:val="00DC471B"/>
    <w:rsid w:val="00DC47E5"/>
    <w:rsid w:val="00DC4903"/>
    <w:rsid w:val="00DC4BAB"/>
    <w:rsid w:val="00DC4BAD"/>
    <w:rsid w:val="00DC4CED"/>
    <w:rsid w:val="00DC4D53"/>
    <w:rsid w:val="00DC4DE0"/>
    <w:rsid w:val="00DC4F92"/>
    <w:rsid w:val="00DC510E"/>
    <w:rsid w:val="00DC5388"/>
    <w:rsid w:val="00DC5403"/>
    <w:rsid w:val="00DC5504"/>
    <w:rsid w:val="00DC583D"/>
    <w:rsid w:val="00DC58A5"/>
    <w:rsid w:val="00DC58C6"/>
    <w:rsid w:val="00DC58CA"/>
    <w:rsid w:val="00DC5ECB"/>
    <w:rsid w:val="00DC604C"/>
    <w:rsid w:val="00DC630E"/>
    <w:rsid w:val="00DC658E"/>
    <w:rsid w:val="00DC66AF"/>
    <w:rsid w:val="00DC6B36"/>
    <w:rsid w:val="00DC6D5E"/>
    <w:rsid w:val="00DC7224"/>
    <w:rsid w:val="00DC772A"/>
    <w:rsid w:val="00DC7737"/>
    <w:rsid w:val="00DC781F"/>
    <w:rsid w:val="00DC7858"/>
    <w:rsid w:val="00DC7C20"/>
    <w:rsid w:val="00DD006F"/>
    <w:rsid w:val="00DD011C"/>
    <w:rsid w:val="00DD01B2"/>
    <w:rsid w:val="00DD0AF0"/>
    <w:rsid w:val="00DD0BC5"/>
    <w:rsid w:val="00DD0CC0"/>
    <w:rsid w:val="00DD0E1B"/>
    <w:rsid w:val="00DD10A5"/>
    <w:rsid w:val="00DD147A"/>
    <w:rsid w:val="00DD15A7"/>
    <w:rsid w:val="00DD15D7"/>
    <w:rsid w:val="00DD1632"/>
    <w:rsid w:val="00DD17CF"/>
    <w:rsid w:val="00DD18B9"/>
    <w:rsid w:val="00DD1985"/>
    <w:rsid w:val="00DD1999"/>
    <w:rsid w:val="00DD1A2B"/>
    <w:rsid w:val="00DD1C45"/>
    <w:rsid w:val="00DD1DA3"/>
    <w:rsid w:val="00DD1DAF"/>
    <w:rsid w:val="00DD1EFB"/>
    <w:rsid w:val="00DD1F04"/>
    <w:rsid w:val="00DD2341"/>
    <w:rsid w:val="00DD2592"/>
    <w:rsid w:val="00DD268A"/>
    <w:rsid w:val="00DD26A2"/>
    <w:rsid w:val="00DD29B8"/>
    <w:rsid w:val="00DD2AA2"/>
    <w:rsid w:val="00DD2B7C"/>
    <w:rsid w:val="00DD2C6C"/>
    <w:rsid w:val="00DD2ECA"/>
    <w:rsid w:val="00DD2EDD"/>
    <w:rsid w:val="00DD3117"/>
    <w:rsid w:val="00DD3129"/>
    <w:rsid w:val="00DD320A"/>
    <w:rsid w:val="00DD327B"/>
    <w:rsid w:val="00DD33B2"/>
    <w:rsid w:val="00DD3466"/>
    <w:rsid w:val="00DD372F"/>
    <w:rsid w:val="00DD382C"/>
    <w:rsid w:val="00DD383A"/>
    <w:rsid w:val="00DD38EB"/>
    <w:rsid w:val="00DD3B7B"/>
    <w:rsid w:val="00DD3DA9"/>
    <w:rsid w:val="00DD3DB1"/>
    <w:rsid w:val="00DD459E"/>
    <w:rsid w:val="00DD483B"/>
    <w:rsid w:val="00DD49A6"/>
    <w:rsid w:val="00DD4A48"/>
    <w:rsid w:val="00DD4C82"/>
    <w:rsid w:val="00DD4DA5"/>
    <w:rsid w:val="00DD4DC5"/>
    <w:rsid w:val="00DD4FC5"/>
    <w:rsid w:val="00DD50E6"/>
    <w:rsid w:val="00DD5254"/>
    <w:rsid w:val="00DD5388"/>
    <w:rsid w:val="00DD547E"/>
    <w:rsid w:val="00DD553C"/>
    <w:rsid w:val="00DD55CD"/>
    <w:rsid w:val="00DD568B"/>
    <w:rsid w:val="00DD56AC"/>
    <w:rsid w:val="00DD57A5"/>
    <w:rsid w:val="00DD5C7C"/>
    <w:rsid w:val="00DD5D3F"/>
    <w:rsid w:val="00DD5E52"/>
    <w:rsid w:val="00DD683F"/>
    <w:rsid w:val="00DD69A1"/>
    <w:rsid w:val="00DD6C21"/>
    <w:rsid w:val="00DD6EFF"/>
    <w:rsid w:val="00DD70B1"/>
    <w:rsid w:val="00DD71CC"/>
    <w:rsid w:val="00DD73F6"/>
    <w:rsid w:val="00DD7461"/>
    <w:rsid w:val="00DD7591"/>
    <w:rsid w:val="00DD75C7"/>
    <w:rsid w:val="00DD7891"/>
    <w:rsid w:val="00DD79C4"/>
    <w:rsid w:val="00DD7A1E"/>
    <w:rsid w:val="00DD7A81"/>
    <w:rsid w:val="00DD7B28"/>
    <w:rsid w:val="00DD7C91"/>
    <w:rsid w:val="00DD7EC2"/>
    <w:rsid w:val="00DE01D7"/>
    <w:rsid w:val="00DE0685"/>
    <w:rsid w:val="00DE0D38"/>
    <w:rsid w:val="00DE0F2D"/>
    <w:rsid w:val="00DE1582"/>
    <w:rsid w:val="00DE1682"/>
    <w:rsid w:val="00DE2175"/>
    <w:rsid w:val="00DE21A2"/>
    <w:rsid w:val="00DE22CA"/>
    <w:rsid w:val="00DE2520"/>
    <w:rsid w:val="00DE2716"/>
    <w:rsid w:val="00DE294F"/>
    <w:rsid w:val="00DE2B9D"/>
    <w:rsid w:val="00DE2D6C"/>
    <w:rsid w:val="00DE2EC4"/>
    <w:rsid w:val="00DE30B5"/>
    <w:rsid w:val="00DE3182"/>
    <w:rsid w:val="00DE3542"/>
    <w:rsid w:val="00DE356C"/>
    <w:rsid w:val="00DE378F"/>
    <w:rsid w:val="00DE4001"/>
    <w:rsid w:val="00DE40CE"/>
    <w:rsid w:val="00DE41BD"/>
    <w:rsid w:val="00DE429C"/>
    <w:rsid w:val="00DE4519"/>
    <w:rsid w:val="00DE47CC"/>
    <w:rsid w:val="00DE4874"/>
    <w:rsid w:val="00DE4B28"/>
    <w:rsid w:val="00DE500E"/>
    <w:rsid w:val="00DE5012"/>
    <w:rsid w:val="00DE50A6"/>
    <w:rsid w:val="00DE53BB"/>
    <w:rsid w:val="00DE54D9"/>
    <w:rsid w:val="00DE564E"/>
    <w:rsid w:val="00DE5677"/>
    <w:rsid w:val="00DE56A7"/>
    <w:rsid w:val="00DE58B8"/>
    <w:rsid w:val="00DE5A0F"/>
    <w:rsid w:val="00DE5CCF"/>
    <w:rsid w:val="00DE5D6D"/>
    <w:rsid w:val="00DE6B26"/>
    <w:rsid w:val="00DE6B76"/>
    <w:rsid w:val="00DE6CB9"/>
    <w:rsid w:val="00DE6F70"/>
    <w:rsid w:val="00DE748C"/>
    <w:rsid w:val="00DE7506"/>
    <w:rsid w:val="00DE7611"/>
    <w:rsid w:val="00DE7690"/>
    <w:rsid w:val="00DE777C"/>
    <w:rsid w:val="00DE7E22"/>
    <w:rsid w:val="00DF0329"/>
    <w:rsid w:val="00DF0357"/>
    <w:rsid w:val="00DF03D7"/>
    <w:rsid w:val="00DF0584"/>
    <w:rsid w:val="00DF05C4"/>
    <w:rsid w:val="00DF07D4"/>
    <w:rsid w:val="00DF09E9"/>
    <w:rsid w:val="00DF0AD6"/>
    <w:rsid w:val="00DF0D8F"/>
    <w:rsid w:val="00DF1036"/>
    <w:rsid w:val="00DF1047"/>
    <w:rsid w:val="00DF10D6"/>
    <w:rsid w:val="00DF1590"/>
    <w:rsid w:val="00DF15D9"/>
    <w:rsid w:val="00DF176F"/>
    <w:rsid w:val="00DF17C9"/>
    <w:rsid w:val="00DF1BCE"/>
    <w:rsid w:val="00DF1D99"/>
    <w:rsid w:val="00DF22CB"/>
    <w:rsid w:val="00DF2B34"/>
    <w:rsid w:val="00DF2FEB"/>
    <w:rsid w:val="00DF319A"/>
    <w:rsid w:val="00DF3269"/>
    <w:rsid w:val="00DF3311"/>
    <w:rsid w:val="00DF3387"/>
    <w:rsid w:val="00DF395A"/>
    <w:rsid w:val="00DF4331"/>
    <w:rsid w:val="00DF433F"/>
    <w:rsid w:val="00DF435C"/>
    <w:rsid w:val="00DF443F"/>
    <w:rsid w:val="00DF45E3"/>
    <w:rsid w:val="00DF45F9"/>
    <w:rsid w:val="00DF4783"/>
    <w:rsid w:val="00DF48FF"/>
    <w:rsid w:val="00DF4B9B"/>
    <w:rsid w:val="00DF4DA3"/>
    <w:rsid w:val="00DF4DB2"/>
    <w:rsid w:val="00DF4DC1"/>
    <w:rsid w:val="00DF4F77"/>
    <w:rsid w:val="00DF5677"/>
    <w:rsid w:val="00DF5BD8"/>
    <w:rsid w:val="00DF5CAC"/>
    <w:rsid w:val="00DF5EAF"/>
    <w:rsid w:val="00DF5EC5"/>
    <w:rsid w:val="00DF5F75"/>
    <w:rsid w:val="00DF60AF"/>
    <w:rsid w:val="00DF61E5"/>
    <w:rsid w:val="00DF6298"/>
    <w:rsid w:val="00DF6455"/>
    <w:rsid w:val="00DF651B"/>
    <w:rsid w:val="00DF6707"/>
    <w:rsid w:val="00DF68D8"/>
    <w:rsid w:val="00DF6927"/>
    <w:rsid w:val="00DF6976"/>
    <w:rsid w:val="00DF69A6"/>
    <w:rsid w:val="00DF6A27"/>
    <w:rsid w:val="00DF6B48"/>
    <w:rsid w:val="00DF6FF4"/>
    <w:rsid w:val="00DF702B"/>
    <w:rsid w:val="00DF7124"/>
    <w:rsid w:val="00DF71CF"/>
    <w:rsid w:val="00DF7627"/>
    <w:rsid w:val="00DF7634"/>
    <w:rsid w:val="00DF7B58"/>
    <w:rsid w:val="00DF7E21"/>
    <w:rsid w:val="00DF7E3C"/>
    <w:rsid w:val="00E00125"/>
    <w:rsid w:val="00E006D5"/>
    <w:rsid w:val="00E00B0C"/>
    <w:rsid w:val="00E00CE4"/>
    <w:rsid w:val="00E00F2E"/>
    <w:rsid w:val="00E00F6C"/>
    <w:rsid w:val="00E01215"/>
    <w:rsid w:val="00E015D9"/>
    <w:rsid w:val="00E01908"/>
    <w:rsid w:val="00E01B0E"/>
    <w:rsid w:val="00E01DCD"/>
    <w:rsid w:val="00E01FFF"/>
    <w:rsid w:val="00E0214D"/>
    <w:rsid w:val="00E02194"/>
    <w:rsid w:val="00E021DE"/>
    <w:rsid w:val="00E022AB"/>
    <w:rsid w:val="00E029D2"/>
    <w:rsid w:val="00E03311"/>
    <w:rsid w:val="00E03348"/>
    <w:rsid w:val="00E033BB"/>
    <w:rsid w:val="00E03863"/>
    <w:rsid w:val="00E03887"/>
    <w:rsid w:val="00E03D0B"/>
    <w:rsid w:val="00E03E88"/>
    <w:rsid w:val="00E03F77"/>
    <w:rsid w:val="00E03FE1"/>
    <w:rsid w:val="00E0403F"/>
    <w:rsid w:val="00E04331"/>
    <w:rsid w:val="00E04CD1"/>
    <w:rsid w:val="00E04DC2"/>
    <w:rsid w:val="00E05009"/>
    <w:rsid w:val="00E052E9"/>
    <w:rsid w:val="00E053BF"/>
    <w:rsid w:val="00E055A9"/>
    <w:rsid w:val="00E05B3A"/>
    <w:rsid w:val="00E05DA9"/>
    <w:rsid w:val="00E05DF8"/>
    <w:rsid w:val="00E05E37"/>
    <w:rsid w:val="00E05F95"/>
    <w:rsid w:val="00E0654E"/>
    <w:rsid w:val="00E06627"/>
    <w:rsid w:val="00E0671D"/>
    <w:rsid w:val="00E06D7A"/>
    <w:rsid w:val="00E06F3D"/>
    <w:rsid w:val="00E0705A"/>
    <w:rsid w:val="00E07323"/>
    <w:rsid w:val="00E0768E"/>
    <w:rsid w:val="00E077EE"/>
    <w:rsid w:val="00E07937"/>
    <w:rsid w:val="00E079F2"/>
    <w:rsid w:val="00E07AAC"/>
    <w:rsid w:val="00E07B53"/>
    <w:rsid w:val="00E07BA1"/>
    <w:rsid w:val="00E07BF8"/>
    <w:rsid w:val="00E07D3F"/>
    <w:rsid w:val="00E07EBE"/>
    <w:rsid w:val="00E1019F"/>
    <w:rsid w:val="00E10285"/>
    <w:rsid w:val="00E104CE"/>
    <w:rsid w:val="00E10627"/>
    <w:rsid w:val="00E10806"/>
    <w:rsid w:val="00E11385"/>
    <w:rsid w:val="00E11964"/>
    <w:rsid w:val="00E11B84"/>
    <w:rsid w:val="00E11D91"/>
    <w:rsid w:val="00E11F41"/>
    <w:rsid w:val="00E11F86"/>
    <w:rsid w:val="00E12071"/>
    <w:rsid w:val="00E12077"/>
    <w:rsid w:val="00E1276D"/>
    <w:rsid w:val="00E12D6A"/>
    <w:rsid w:val="00E12EFC"/>
    <w:rsid w:val="00E130FD"/>
    <w:rsid w:val="00E132AD"/>
    <w:rsid w:val="00E1333C"/>
    <w:rsid w:val="00E13C5B"/>
    <w:rsid w:val="00E13EAD"/>
    <w:rsid w:val="00E13FB8"/>
    <w:rsid w:val="00E1408B"/>
    <w:rsid w:val="00E1412C"/>
    <w:rsid w:val="00E143D9"/>
    <w:rsid w:val="00E14948"/>
    <w:rsid w:val="00E14A52"/>
    <w:rsid w:val="00E14B1C"/>
    <w:rsid w:val="00E14C49"/>
    <w:rsid w:val="00E14D7E"/>
    <w:rsid w:val="00E14FC6"/>
    <w:rsid w:val="00E15112"/>
    <w:rsid w:val="00E1527B"/>
    <w:rsid w:val="00E15417"/>
    <w:rsid w:val="00E15A7A"/>
    <w:rsid w:val="00E15A8A"/>
    <w:rsid w:val="00E15AA9"/>
    <w:rsid w:val="00E15EB4"/>
    <w:rsid w:val="00E15F0A"/>
    <w:rsid w:val="00E160B4"/>
    <w:rsid w:val="00E16303"/>
    <w:rsid w:val="00E168A6"/>
    <w:rsid w:val="00E16BAE"/>
    <w:rsid w:val="00E16CBA"/>
    <w:rsid w:val="00E171BD"/>
    <w:rsid w:val="00E17214"/>
    <w:rsid w:val="00E1729E"/>
    <w:rsid w:val="00E172EC"/>
    <w:rsid w:val="00E17579"/>
    <w:rsid w:val="00E176D4"/>
    <w:rsid w:val="00E176D7"/>
    <w:rsid w:val="00E17B77"/>
    <w:rsid w:val="00E17BCB"/>
    <w:rsid w:val="00E17F98"/>
    <w:rsid w:val="00E17FA0"/>
    <w:rsid w:val="00E20016"/>
    <w:rsid w:val="00E20343"/>
    <w:rsid w:val="00E2039B"/>
    <w:rsid w:val="00E203B4"/>
    <w:rsid w:val="00E20437"/>
    <w:rsid w:val="00E2049C"/>
    <w:rsid w:val="00E20D9C"/>
    <w:rsid w:val="00E20E96"/>
    <w:rsid w:val="00E210AE"/>
    <w:rsid w:val="00E21342"/>
    <w:rsid w:val="00E21378"/>
    <w:rsid w:val="00E218FA"/>
    <w:rsid w:val="00E21B2C"/>
    <w:rsid w:val="00E21BD6"/>
    <w:rsid w:val="00E21DCE"/>
    <w:rsid w:val="00E21E6C"/>
    <w:rsid w:val="00E21F7A"/>
    <w:rsid w:val="00E2236E"/>
    <w:rsid w:val="00E22642"/>
    <w:rsid w:val="00E22983"/>
    <w:rsid w:val="00E22B50"/>
    <w:rsid w:val="00E22BAF"/>
    <w:rsid w:val="00E22BC9"/>
    <w:rsid w:val="00E22BFC"/>
    <w:rsid w:val="00E22D6D"/>
    <w:rsid w:val="00E22E7B"/>
    <w:rsid w:val="00E23174"/>
    <w:rsid w:val="00E23336"/>
    <w:rsid w:val="00E23362"/>
    <w:rsid w:val="00E233A5"/>
    <w:rsid w:val="00E2352B"/>
    <w:rsid w:val="00E23641"/>
    <w:rsid w:val="00E23920"/>
    <w:rsid w:val="00E23A43"/>
    <w:rsid w:val="00E23A56"/>
    <w:rsid w:val="00E23ED1"/>
    <w:rsid w:val="00E23EE4"/>
    <w:rsid w:val="00E23FF2"/>
    <w:rsid w:val="00E24056"/>
    <w:rsid w:val="00E241EF"/>
    <w:rsid w:val="00E24223"/>
    <w:rsid w:val="00E24525"/>
    <w:rsid w:val="00E245E1"/>
    <w:rsid w:val="00E24709"/>
    <w:rsid w:val="00E24B67"/>
    <w:rsid w:val="00E24E2B"/>
    <w:rsid w:val="00E250AA"/>
    <w:rsid w:val="00E25127"/>
    <w:rsid w:val="00E253EC"/>
    <w:rsid w:val="00E257D3"/>
    <w:rsid w:val="00E25A28"/>
    <w:rsid w:val="00E25A71"/>
    <w:rsid w:val="00E25C7E"/>
    <w:rsid w:val="00E25CDE"/>
    <w:rsid w:val="00E25DF7"/>
    <w:rsid w:val="00E260D7"/>
    <w:rsid w:val="00E26974"/>
    <w:rsid w:val="00E26FFC"/>
    <w:rsid w:val="00E27024"/>
    <w:rsid w:val="00E27053"/>
    <w:rsid w:val="00E2735F"/>
    <w:rsid w:val="00E27366"/>
    <w:rsid w:val="00E27534"/>
    <w:rsid w:val="00E276A2"/>
    <w:rsid w:val="00E27B30"/>
    <w:rsid w:val="00E27C3D"/>
    <w:rsid w:val="00E27DD6"/>
    <w:rsid w:val="00E27EF4"/>
    <w:rsid w:val="00E300DB"/>
    <w:rsid w:val="00E3010E"/>
    <w:rsid w:val="00E30235"/>
    <w:rsid w:val="00E3025E"/>
    <w:rsid w:val="00E30469"/>
    <w:rsid w:val="00E30547"/>
    <w:rsid w:val="00E30874"/>
    <w:rsid w:val="00E30A10"/>
    <w:rsid w:val="00E30B6B"/>
    <w:rsid w:val="00E30D9A"/>
    <w:rsid w:val="00E311B9"/>
    <w:rsid w:val="00E3120A"/>
    <w:rsid w:val="00E3136E"/>
    <w:rsid w:val="00E31374"/>
    <w:rsid w:val="00E31454"/>
    <w:rsid w:val="00E3146A"/>
    <w:rsid w:val="00E314DA"/>
    <w:rsid w:val="00E31554"/>
    <w:rsid w:val="00E317E9"/>
    <w:rsid w:val="00E31A83"/>
    <w:rsid w:val="00E31AB6"/>
    <w:rsid w:val="00E31B59"/>
    <w:rsid w:val="00E31D59"/>
    <w:rsid w:val="00E3214E"/>
    <w:rsid w:val="00E32260"/>
    <w:rsid w:val="00E32264"/>
    <w:rsid w:val="00E32485"/>
    <w:rsid w:val="00E325CE"/>
    <w:rsid w:val="00E32717"/>
    <w:rsid w:val="00E327D6"/>
    <w:rsid w:val="00E327EB"/>
    <w:rsid w:val="00E32CA4"/>
    <w:rsid w:val="00E32EEE"/>
    <w:rsid w:val="00E3301F"/>
    <w:rsid w:val="00E33654"/>
    <w:rsid w:val="00E33AE3"/>
    <w:rsid w:val="00E33D8A"/>
    <w:rsid w:val="00E33FAF"/>
    <w:rsid w:val="00E34093"/>
    <w:rsid w:val="00E34AE0"/>
    <w:rsid w:val="00E34C44"/>
    <w:rsid w:val="00E34E7D"/>
    <w:rsid w:val="00E34EEF"/>
    <w:rsid w:val="00E35071"/>
    <w:rsid w:val="00E350CB"/>
    <w:rsid w:val="00E3524E"/>
    <w:rsid w:val="00E35503"/>
    <w:rsid w:val="00E35ED1"/>
    <w:rsid w:val="00E361F3"/>
    <w:rsid w:val="00E36224"/>
    <w:rsid w:val="00E36260"/>
    <w:rsid w:val="00E363D2"/>
    <w:rsid w:val="00E369DC"/>
    <w:rsid w:val="00E369F5"/>
    <w:rsid w:val="00E36A15"/>
    <w:rsid w:val="00E36AD9"/>
    <w:rsid w:val="00E374D1"/>
    <w:rsid w:val="00E374D6"/>
    <w:rsid w:val="00E3768F"/>
    <w:rsid w:val="00E37919"/>
    <w:rsid w:val="00E37997"/>
    <w:rsid w:val="00E37CA2"/>
    <w:rsid w:val="00E37EEB"/>
    <w:rsid w:val="00E4020F"/>
    <w:rsid w:val="00E40261"/>
    <w:rsid w:val="00E40405"/>
    <w:rsid w:val="00E40A7A"/>
    <w:rsid w:val="00E40E08"/>
    <w:rsid w:val="00E41176"/>
    <w:rsid w:val="00E41184"/>
    <w:rsid w:val="00E4141F"/>
    <w:rsid w:val="00E4149E"/>
    <w:rsid w:val="00E414AB"/>
    <w:rsid w:val="00E4160F"/>
    <w:rsid w:val="00E4164D"/>
    <w:rsid w:val="00E4165C"/>
    <w:rsid w:val="00E417CB"/>
    <w:rsid w:val="00E41934"/>
    <w:rsid w:val="00E41A2A"/>
    <w:rsid w:val="00E41A65"/>
    <w:rsid w:val="00E41B44"/>
    <w:rsid w:val="00E41D8D"/>
    <w:rsid w:val="00E41F1E"/>
    <w:rsid w:val="00E41F3D"/>
    <w:rsid w:val="00E41F77"/>
    <w:rsid w:val="00E41FED"/>
    <w:rsid w:val="00E420D6"/>
    <w:rsid w:val="00E421BF"/>
    <w:rsid w:val="00E42459"/>
    <w:rsid w:val="00E42509"/>
    <w:rsid w:val="00E42807"/>
    <w:rsid w:val="00E42999"/>
    <w:rsid w:val="00E42C03"/>
    <w:rsid w:val="00E42E19"/>
    <w:rsid w:val="00E42E31"/>
    <w:rsid w:val="00E43300"/>
    <w:rsid w:val="00E43345"/>
    <w:rsid w:val="00E436F1"/>
    <w:rsid w:val="00E437CA"/>
    <w:rsid w:val="00E439E4"/>
    <w:rsid w:val="00E43C6C"/>
    <w:rsid w:val="00E43C92"/>
    <w:rsid w:val="00E43D29"/>
    <w:rsid w:val="00E4403F"/>
    <w:rsid w:val="00E4405F"/>
    <w:rsid w:val="00E4442E"/>
    <w:rsid w:val="00E44615"/>
    <w:rsid w:val="00E448C8"/>
    <w:rsid w:val="00E44AF6"/>
    <w:rsid w:val="00E44DE5"/>
    <w:rsid w:val="00E44E2A"/>
    <w:rsid w:val="00E452C4"/>
    <w:rsid w:val="00E45903"/>
    <w:rsid w:val="00E45B65"/>
    <w:rsid w:val="00E45D5C"/>
    <w:rsid w:val="00E45D81"/>
    <w:rsid w:val="00E45DC2"/>
    <w:rsid w:val="00E46108"/>
    <w:rsid w:val="00E46145"/>
    <w:rsid w:val="00E46248"/>
    <w:rsid w:val="00E46416"/>
    <w:rsid w:val="00E46604"/>
    <w:rsid w:val="00E46739"/>
    <w:rsid w:val="00E4694A"/>
    <w:rsid w:val="00E4696B"/>
    <w:rsid w:val="00E46CED"/>
    <w:rsid w:val="00E46E80"/>
    <w:rsid w:val="00E46ED9"/>
    <w:rsid w:val="00E474DD"/>
    <w:rsid w:val="00E47AF4"/>
    <w:rsid w:val="00E47B71"/>
    <w:rsid w:val="00E47BAA"/>
    <w:rsid w:val="00E47CFD"/>
    <w:rsid w:val="00E5012A"/>
    <w:rsid w:val="00E5018A"/>
    <w:rsid w:val="00E501FE"/>
    <w:rsid w:val="00E502F6"/>
    <w:rsid w:val="00E504F9"/>
    <w:rsid w:val="00E5057F"/>
    <w:rsid w:val="00E505DD"/>
    <w:rsid w:val="00E50634"/>
    <w:rsid w:val="00E50BA4"/>
    <w:rsid w:val="00E51050"/>
    <w:rsid w:val="00E51310"/>
    <w:rsid w:val="00E513ED"/>
    <w:rsid w:val="00E514CF"/>
    <w:rsid w:val="00E514EB"/>
    <w:rsid w:val="00E51677"/>
    <w:rsid w:val="00E51BFE"/>
    <w:rsid w:val="00E51E98"/>
    <w:rsid w:val="00E51F0D"/>
    <w:rsid w:val="00E51FB0"/>
    <w:rsid w:val="00E52076"/>
    <w:rsid w:val="00E5224C"/>
    <w:rsid w:val="00E523B3"/>
    <w:rsid w:val="00E52734"/>
    <w:rsid w:val="00E52BAC"/>
    <w:rsid w:val="00E52DB6"/>
    <w:rsid w:val="00E52FB4"/>
    <w:rsid w:val="00E5346C"/>
    <w:rsid w:val="00E539A9"/>
    <w:rsid w:val="00E53B97"/>
    <w:rsid w:val="00E53D2A"/>
    <w:rsid w:val="00E53E08"/>
    <w:rsid w:val="00E53FEF"/>
    <w:rsid w:val="00E54044"/>
    <w:rsid w:val="00E54694"/>
    <w:rsid w:val="00E546A2"/>
    <w:rsid w:val="00E5481A"/>
    <w:rsid w:val="00E54823"/>
    <w:rsid w:val="00E54D47"/>
    <w:rsid w:val="00E54E6D"/>
    <w:rsid w:val="00E55426"/>
    <w:rsid w:val="00E55483"/>
    <w:rsid w:val="00E55530"/>
    <w:rsid w:val="00E55583"/>
    <w:rsid w:val="00E55666"/>
    <w:rsid w:val="00E55765"/>
    <w:rsid w:val="00E55C29"/>
    <w:rsid w:val="00E55F1F"/>
    <w:rsid w:val="00E5613D"/>
    <w:rsid w:val="00E5681E"/>
    <w:rsid w:val="00E56866"/>
    <w:rsid w:val="00E568CB"/>
    <w:rsid w:val="00E56948"/>
    <w:rsid w:val="00E56C09"/>
    <w:rsid w:val="00E56CD4"/>
    <w:rsid w:val="00E56F8B"/>
    <w:rsid w:val="00E56F98"/>
    <w:rsid w:val="00E571FC"/>
    <w:rsid w:val="00E57448"/>
    <w:rsid w:val="00E575B9"/>
    <w:rsid w:val="00E57CB9"/>
    <w:rsid w:val="00E57E34"/>
    <w:rsid w:val="00E57F29"/>
    <w:rsid w:val="00E57F3C"/>
    <w:rsid w:val="00E57FF9"/>
    <w:rsid w:val="00E605B2"/>
    <w:rsid w:val="00E60A2B"/>
    <w:rsid w:val="00E60A49"/>
    <w:rsid w:val="00E60B31"/>
    <w:rsid w:val="00E60F38"/>
    <w:rsid w:val="00E610D6"/>
    <w:rsid w:val="00E61807"/>
    <w:rsid w:val="00E61BD1"/>
    <w:rsid w:val="00E61D78"/>
    <w:rsid w:val="00E62038"/>
    <w:rsid w:val="00E6255F"/>
    <w:rsid w:val="00E62842"/>
    <w:rsid w:val="00E628BC"/>
    <w:rsid w:val="00E62982"/>
    <w:rsid w:val="00E62A11"/>
    <w:rsid w:val="00E6323D"/>
    <w:rsid w:val="00E633AE"/>
    <w:rsid w:val="00E636BF"/>
    <w:rsid w:val="00E63726"/>
    <w:rsid w:val="00E637D8"/>
    <w:rsid w:val="00E638C7"/>
    <w:rsid w:val="00E6399E"/>
    <w:rsid w:val="00E63AF4"/>
    <w:rsid w:val="00E63D01"/>
    <w:rsid w:val="00E64032"/>
    <w:rsid w:val="00E641D2"/>
    <w:rsid w:val="00E64237"/>
    <w:rsid w:val="00E64A1F"/>
    <w:rsid w:val="00E64A48"/>
    <w:rsid w:val="00E64BB0"/>
    <w:rsid w:val="00E6508E"/>
    <w:rsid w:val="00E652C6"/>
    <w:rsid w:val="00E65612"/>
    <w:rsid w:val="00E65ABC"/>
    <w:rsid w:val="00E65B18"/>
    <w:rsid w:val="00E65CF3"/>
    <w:rsid w:val="00E65FFC"/>
    <w:rsid w:val="00E66087"/>
    <w:rsid w:val="00E664BE"/>
    <w:rsid w:val="00E6660D"/>
    <w:rsid w:val="00E66BC5"/>
    <w:rsid w:val="00E66BFE"/>
    <w:rsid w:val="00E66CC8"/>
    <w:rsid w:val="00E66E09"/>
    <w:rsid w:val="00E6733F"/>
    <w:rsid w:val="00E673DE"/>
    <w:rsid w:val="00E67837"/>
    <w:rsid w:val="00E6784D"/>
    <w:rsid w:val="00E679E3"/>
    <w:rsid w:val="00E67A07"/>
    <w:rsid w:val="00E67CE6"/>
    <w:rsid w:val="00E67E66"/>
    <w:rsid w:val="00E67E8A"/>
    <w:rsid w:val="00E67FE8"/>
    <w:rsid w:val="00E702B7"/>
    <w:rsid w:val="00E70358"/>
    <w:rsid w:val="00E7047D"/>
    <w:rsid w:val="00E70519"/>
    <w:rsid w:val="00E70584"/>
    <w:rsid w:val="00E70590"/>
    <w:rsid w:val="00E7079D"/>
    <w:rsid w:val="00E7085E"/>
    <w:rsid w:val="00E70B89"/>
    <w:rsid w:val="00E70DAF"/>
    <w:rsid w:val="00E70DFD"/>
    <w:rsid w:val="00E7115C"/>
    <w:rsid w:val="00E71257"/>
    <w:rsid w:val="00E71288"/>
    <w:rsid w:val="00E7135D"/>
    <w:rsid w:val="00E71629"/>
    <w:rsid w:val="00E71746"/>
    <w:rsid w:val="00E71A9B"/>
    <w:rsid w:val="00E71B74"/>
    <w:rsid w:val="00E71CB9"/>
    <w:rsid w:val="00E71E4A"/>
    <w:rsid w:val="00E71F41"/>
    <w:rsid w:val="00E720C1"/>
    <w:rsid w:val="00E721CD"/>
    <w:rsid w:val="00E72349"/>
    <w:rsid w:val="00E724C6"/>
    <w:rsid w:val="00E725A5"/>
    <w:rsid w:val="00E726C6"/>
    <w:rsid w:val="00E727B1"/>
    <w:rsid w:val="00E72996"/>
    <w:rsid w:val="00E72ADC"/>
    <w:rsid w:val="00E72B49"/>
    <w:rsid w:val="00E7304F"/>
    <w:rsid w:val="00E73055"/>
    <w:rsid w:val="00E73260"/>
    <w:rsid w:val="00E7335C"/>
    <w:rsid w:val="00E734FE"/>
    <w:rsid w:val="00E736B4"/>
    <w:rsid w:val="00E7370F"/>
    <w:rsid w:val="00E737B1"/>
    <w:rsid w:val="00E73844"/>
    <w:rsid w:val="00E73D34"/>
    <w:rsid w:val="00E73E73"/>
    <w:rsid w:val="00E73ED4"/>
    <w:rsid w:val="00E7408B"/>
    <w:rsid w:val="00E74587"/>
    <w:rsid w:val="00E74793"/>
    <w:rsid w:val="00E74836"/>
    <w:rsid w:val="00E74AC6"/>
    <w:rsid w:val="00E74C97"/>
    <w:rsid w:val="00E74E37"/>
    <w:rsid w:val="00E750BE"/>
    <w:rsid w:val="00E75238"/>
    <w:rsid w:val="00E75518"/>
    <w:rsid w:val="00E7559F"/>
    <w:rsid w:val="00E756C3"/>
    <w:rsid w:val="00E758B5"/>
    <w:rsid w:val="00E75C8A"/>
    <w:rsid w:val="00E75D92"/>
    <w:rsid w:val="00E75F27"/>
    <w:rsid w:val="00E75F4E"/>
    <w:rsid w:val="00E76089"/>
    <w:rsid w:val="00E761F0"/>
    <w:rsid w:val="00E762E8"/>
    <w:rsid w:val="00E76549"/>
    <w:rsid w:val="00E76DB4"/>
    <w:rsid w:val="00E76F4A"/>
    <w:rsid w:val="00E7720B"/>
    <w:rsid w:val="00E7731E"/>
    <w:rsid w:val="00E7736C"/>
    <w:rsid w:val="00E77518"/>
    <w:rsid w:val="00E776D9"/>
    <w:rsid w:val="00E77889"/>
    <w:rsid w:val="00E77A68"/>
    <w:rsid w:val="00E77AA3"/>
    <w:rsid w:val="00E77BC9"/>
    <w:rsid w:val="00E77FAC"/>
    <w:rsid w:val="00E77FCF"/>
    <w:rsid w:val="00E80124"/>
    <w:rsid w:val="00E8030B"/>
    <w:rsid w:val="00E805EC"/>
    <w:rsid w:val="00E80691"/>
    <w:rsid w:val="00E806A6"/>
    <w:rsid w:val="00E80A68"/>
    <w:rsid w:val="00E80AB0"/>
    <w:rsid w:val="00E80F87"/>
    <w:rsid w:val="00E81147"/>
    <w:rsid w:val="00E81276"/>
    <w:rsid w:val="00E812B2"/>
    <w:rsid w:val="00E81516"/>
    <w:rsid w:val="00E81623"/>
    <w:rsid w:val="00E817E3"/>
    <w:rsid w:val="00E81844"/>
    <w:rsid w:val="00E81A90"/>
    <w:rsid w:val="00E81C97"/>
    <w:rsid w:val="00E81D24"/>
    <w:rsid w:val="00E81D61"/>
    <w:rsid w:val="00E81E31"/>
    <w:rsid w:val="00E81F28"/>
    <w:rsid w:val="00E8235D"/>
    <w:rsid w:val="00E8239A"/>
    <w:rsid w:val="00E824A8"/>
    <w:rsid w:val="00E824F9"/>
    <w:rsid w:val="00E8264A"/>
    <w:rsid w:val="00E826BA"/>
    <w:rsid w:val="00E826F7"/>
    <w:rsid w:val="00E82729"/>
    <w:rsid w:val="00E827D4"/>
    <w:rsid w:val="00E828EB"/>
    <w:rsid w:val="00E8294E"/>
    <w:rsid w:val="00E82CB0"/>
    <w:rsid w:val="00E82F8A"/>
    <w:rsid w:val="00E83159"/>
    <w:rsid w:val="00E8331B"/>
    <w:rsid w:val="00E83429"/>
    <w:rsid w:val="00E83537"/>
    <w:rsid w:val="00E838B5"/>
    <w:rsid w:val="00E838F3"/>
    <w:rsid w:val="00E839AC"/>
    <w:rsid w:val="00E839EE"/>
    <w:rsid w:val="00E83F81"/>
    <w:rsid w:val="00E84287"/>
    <w:rsid w:val="00E8460B"/>
    <w:rsid w:val="00E84BAF"/>
    <w:rsid w:val="00E84BB9"/>
    <w:rsid w:val="00E85073"/>
    <w:rsid w:val="00E85161"/>
    <w:rsid w:val="00E854EF"/>
    <w:rsid w:val="00E8550C"/>
    <w:rsid w:val="00E85579"/>
    <w:rsid w:val="00E858EA"/>
    <w:rsid w:val="00E85A21"/>
    <w:rsid w:val="00E85B24"/>
    <w:rsid w:val="00E862E4"/>
    <w:rsid w:val="00E8637A"/>
    <w:rsid w:val="00E863CD"/>
    <w:rsid w:val="00E86445"/>
    <w:rsid w:val="00E864B9"/>
    <w:rsid w:val="00E865D6"/>
    <w:rsid w:val="00E86881"/>
    <w:rsid w:val="00E86923"/>
    <w:rsid w:val="00E86AFC"/>
    <w:rsid w:val="00E86BB8"/>
    <w:rsid w:val="00E86E0B"/>
    <w:rsid w:val="00E871BF"/>
    <w:rsid w:val="00E87340"/>
    <w:rsid w:val="00E87568"/>
    <w:rsid w:val="00E87852"/>
    <w:rsid w:val="00E879F5"/>
    <w:rsid w:val="00E87FF2"/>
    <w:rsid w:val="00E902CA"/>
    <w:rsid w:val="00E90551"/>
    <w:rsid w:val="00E9061E"/>
    <w:rsid w:val="00E90776"/>
    <w:rsid w:val="00E908E3"/>
    <w:rsid w:val="00E90917"/>
    <w:rsid w:val="00E909A6"/>
    <w:rsid w:val="00E90B94"/>
    <w:rsid w:val="00E90C65"/>
    <w:rsid w:val="00E90EDE"/>
    <w:rsid w:val="00E91192"/>
    <w:rsid w:val="00E911A0"/>
    <w:rsid w:val="00E91254"/>
    <w:rsid w:val="00E91389"/>
    <w:rsid w:val="00E91987"/>
    <w:rsid w:val="00E91B87"/>
    <w:rsid w:val="00E91D81"/>
    <w:rsid w:val="00E91F56"/>
    <w:rsid w:val="00E91FD3"/>
    <w:rsid w:val="00E91FF2"/>
    <w:rsid w:val="00E9200C"/>
    <w:rsid w:val="00E9255A"/>
    <w:rsid w:val="00E929C3"/>
    <w:rsid w:val="00E92B68"/>
    <w:rsid w:val="00E92BFE"/>
    <w:rsid w:val="00E92D4C"/>
    <w:rsid w:val="00E92F35"/>
    <w:rsid w:val="00E930BD"/>
    <w:rsid w:val="00E931C9"/>
    <w:rsid w:val="00E9332B"/>
    <w:rsid w:val="00E93A08"/>
    <w:rsid w:val="00E93B24"/>
    <w:rsid w:val="00E93B5A"/>
    <w:rsid w:val="00E93BF2"/>
    <w:rsid w:val="00E94127"/>
    <w:rsid w:val="00E941C1"/>
    <w:rsid w:val="00E94669"/>
    <w:rsid w:val="00E94696"/>
    <w:rsid w:val="00E94856"/>
    <w:rsid w:val="00E9497F"/>
    <w:rsid w:val="00E94A84"/>
    <w:rsid w:val="00E94CAE"/>
    <w:rsid w:val="00E94E25"/>
    <w:rsid w:val="00E95074"/>
    <w:rsid w:val="00E95366"/>
    <w:rsid w:val="00E9569D"/>
    <w:rsid w:val="00E956C4"/>
    <w:rsid w:val="00E957B8"/>
    <w:rsid w:val="00E95865"/>
    <w:rsid w:val="00E95B5D"/>
    <w:rsid w:val="00E95E1E"/>
    <w:rsid w:val="00E95F7A"/>
    <w:rsid w:val="00E96266"/>
    <w:rsid w:val="00E962B8"/>
    <w:rsid w:val="00E96304"/>
    <w:rsid w:val="00E963B9"/>
    <w:rsid w:val="00E9674A"/>
    <w:rsid w:val="00E96801"/>
    <w:rsid w:val="00E96F96"/>
    <w:rsid w:val="00E97158"/>
    <w:rsid w:val="00E97223"/>
    <w:rsid w:val="00E97572"/>
    <w:rsid w:val="00E9768A"/>
    <w:rsid w:val="00E97944"/>
    <w:rsid w:val="00E97B1F"/>
    <w:rsid w:val="00E97C1B"/>
    <w:rsid w:val="00E97ED2"/>
    <w:rsid w:val="00EA0080"/>
    <w:rsid w:val="00EA008E"/>
    <w:rsid w:val="00EA0419"/>
    <w:rsid w:val="00EA0551"/>
    <w:rsid w:val="00EA07A8"/>
    <w:rsid w:val="00EA0A54"/>
    <w:rsid w:val="00EA0BA5"/>
    <w:rsid w:val="00EA0CCF"/>
    <w:rsid w:val="00EA1087"/>
    <w:rsid w:val="00EA1110"/>
    <w:rsid w:val="00EA1320"/>
    <w:rsid w:val="00EA14F3"/>
    <w:rsid w:val="00EA15BC"/>
    <w:rsid w:val="00EA1791"/>
    <w:rsid w:val="00EA1A1E"/>
    <w:rsid w:val="00EA1ADD"/>
    <w:rsid w:val="00EA1DD7"/>
    <w:rsid w:val="00EA2082"/>
    <w:rsid w:val="00EA20A1"/>
    <w:rsid w:val="00EA2345"/>
    <w:rsid w:val="00EA2730"/>
    <w:rsid w:val="00EA28E3"/>
    <w:rsid w:val="00EA2944"/>
    <w:rsid w:val="00EA295E"/>
    <w:rsid w:val="00EA355A"/>
    <w:rsid w:val="00EA39DC"/>
    <w:rsid w:val="00EA3A17"/>
    <w:rsid w:val="00EA3E81"/>
    <w:rsid w:val="00EA3EA5"/>
    <w:rsid w:val="00EA4074"/>
    <w:rsid w:val="00EA4265"/>
    <w:rsid w:val="00EA428A"/>
    <w:rsid w:val="00EA4321"/>
    <w:rsid w:val="00EA4327"/>
    <w:rsid w:val="00EA433F"/>
    <w:rsid w:val="00EA45A8"/>
    <w:rsid w:val="00EA4642"/>
    <w:rsid w:val="00EA4752"/>
    <w:rsid w:val="00EA4A13"/>
    <w:rsid w:val="00EA4AB6"/>
    <w:rsid w:val="00EA4B5D"/>
    <w:rsid w:val="00EA4BC1"/>
    <w:rsid w:val="00EA4F7A"/>
    <w:rsid w:val="00EA5587"/>
    <w:rsid w:val="00EA56EC"/>
    <w:rsid w:val="00EA5738"/>
    <w:rsid w:val="00EA5A35"/>
    <w:rsid w:val="00EA5D5F"/>
    <w:rsid w:val="00EA5E0B"/>
    <w:rsid w:val="00EA5F25"/>
    <w:rsid w:val="00EA6106"/>
    <w:rsid w:val="00EA6107"/>
    <w:rsid w:val="00EA6232"/>
    <w:rsid w:val="00EA62C1"/>
    <w:rsid w:val="00EA6309"/>
    <w:rsid w:val="00EA640F"/>
    <w:rsid w:val="00EA6476"/>
    <w:rsid w:val="00EA64F3"/>
    <w:rsid w:val="00EA65E6"/>
    <w:rsid w:val="00EA67A0"/>
    <w:rsid w:val="00EA6817"/>
    <w:rsid w:val="00EA6977"/>
    <w:rsid w:val="00EA69B1"/>
    <w:rsid w:val="00EA6A51"/>
    <w:rsid w:val="00EA6B8C"/>
    <w:rsid w:val="00EA6DBF"/>
    <w:rsid w:val="00EA6E7F"/>
    <w:rsid w:val="00EA70AC"/>
    <w:rsid w:val="00EA70D1"/>
    <w:rsid w:val="00EA7201"/>
    <w:rsid w:val="00EA72B0"/>
    <w:rsid w:val="00EA7372"/>
    <w:rsid w:val="00EA77F7"/>
    <w:rsid w:val="00EA783B"/>
    <w:rsid w:val="00EA7BA1"/>
    <w:rsid w:val="00EA7D13"/>
    <w:rsid w:val="00EA7D44"/>
    <w:rsid w:val="00EA7E2F"/>
    <w:rsid w:val="00EA7F0F"/>
    <w:rsid w:val="00EA7FB9"/>
    <w:rsid w:val="00EA7FD9"/>
    <w:rsid w:val="00EB0001"/>
    <w:rsid w:val="00EB0281"/>
    <w:rsid w:val="00EB030D"/>
    <w:rsid w:val="00EB0382"/>
    <w:rsid w:val="00EB047B"/>
    <w:rsid w:val="00EB0488"/>
    <w:rsid w:val="00EB0676"/>
    <w:rsid w:val="00EB06BC"/>
    <w:rsid w:val="00EB07B1"/>
    <w:rsid w:val="00EB08A0"/>
    <w:rsid w:val="00EB08DE"/>
    <w:rsid w:val="00EB0988"/>
    <w:rsid w:val="00EB0AE7"/>
    <w:rsid w:val="00EB0B63"/>
    <w:rsid w:val="00EB100D"/>
    <w:rsid w:val="00EB119F"/>
    <w:rsid w:val="00EB1448"/>
    <w:rsid w:val="00EB1557"/>
    <w:rsid w:val="00EB1EA7"/>
    <w:rsid w:val="00EB1F1B"/>
    <w:rsid w:val="00EB214E"/>
    <w:rsid w:val="00EB21E8"/>
    <w:rsid w:val="00EB227F"/>
    <w:rsid w:val="00EB228B"/>
    <w:rsid w:val="00EB22C7"/>
    <w:rsid w:val="00EB238D"/>
    <w:rsid w:val="00EB2570"/>
    <w:rsid w:val="00EB25ED"/>
    <w:rsid w:val="00EB27E0"/>
    <w:rsid w:val="00EB2A8A"/>
    <w:rsid w:val="00EB2AF1"/>
    <w:rsid w:val="00EB2C4F"/>
    <w:rsid w:val="00EB2E6F"/>
    <w:rsid w:val="00EB3038"/>
    <w:rsid w:val="00EB3072"/>
    <w:rsid w:val="00EB310F"/>
    <w:rsid w:val="00EB337B"/>
    <w:rsid w:val="00EB353F"/>
    <w:rsid w:val="00EB369E"/>
    <w:rsid w:val="00EB36AD"/>
    <w:rsid w:val="00EB3B36"/>
    <w:rsid w:val="00EB3E98"/>
    <w:rsid w:val="00EB4110"/>
    <w:rsid w:val="00EB424D"/>
    <w:rsid w:val="00EB42B6"/>
    <w:rsid w:val="00EB443F"/>
    <w:rsid w:val="00EB458A"/>
    <w:rsid w:val="00EB45BE"/>
    <w:rsid w:val="00EB46B4"/>
    <w:rsid w:val="00EB4751"/>
    <w:rsid w:val="00EB4AEF"/>
    <w:rsid w:val="00EB4B81"/>
    <w:rsid w:val="00EB527D"/>
    <w:rsid w:val="00EB539D"/>
    <w:rsid w:val="00EB540F"/>
    <w:rsid w:val="00EB54E7"/>
    <w:rsid w:val="00EB5987"/>
    <w:rsid w:val="00EB5B66"/>
    <w:rsid w:val="00EB5B80"/>
    <w:rsid w:val="00EB5E1A"/>
    <w:rsid w:val="00EB5F0D"/>
    <w:rsid w:val="00EB5F5D"/>
    <w:rsid w:val="00EB60E8"/>
    <w:rsid w:val="00EB61BD"/>
    <w:rsid w:val="00EB6266"/>
    <w:rsid w:val="00EB6357"/>
    <w:rsid w:val="00EB64A5"/>
    <w:rsid w:val="00EB64FE"/>
    <w:rsid w:val="00EB6548"/>
    <w:rsid w:val="00EB6678"/>
    <w:rsid w:val="00EB67D2"/>
    <w:rsid w:val="00EB6AC0"/>
    <w:rsid w:val="00EB6EC3"/>
    <w:rsid w:val="00EB6FBF"/>
    <w:rsid w:val="00EB72C9"/>
    <w:rsid w:val="00EB7468"/>
    <w:rsid w:val="00EB7588"/>
    <w:rsid w:val="00EB7714"/>
    <w:rsid w:val="00EB7B29"/>
    <w:rsid w:val="00EB7CD4"/>
    <w:rsid w:val="00EB7D0C"/>
    <w:rsid w:val="00EB7E88"/>
    <w:rsid w:val="00EB7F95"/>
    <w:rsid w:val="00EC040D"/>
    <w:rsid w:val="00EC077B"/>
    <w:rsid w:val="00EC08F3"/>
    <w:rsid w:val="00EC09E3"/>
    <w:rsid w:val="00EC0D4B"/>
    <w:rsid w:val="00EC115B"/>
    <w:rsid w:val="00EC12F9"/>
    <w:rsid w:val="00EC1344"/>
    <w:rsid w:val="00EC1432"/>
    <w:rsid w:val="00EC1452"/>
    <w:rsid w:val="00EC17AC"/>
    <w:rsid w:val="00EC1978"/>
    <w:rsid w:val="00EC19CE"/>
    <w:rsid w:val="00EC1C95"/>
    <w:rsid w:val="00EC1CFE"/>
    <w:rsid w:val="00EC1D14"/>
    <w:rsid w:val="00EC1F79"/>
    <w:rsid w:val="00EC1F90"/>
    <w:rsid w:val="00EC213D"/>
    <w:rsid w:val="00EC23F4"/>
    <w:rsid w:val="00EC240E"/>
    <w:rsid w:val="00EC2535"/>
    <w:rsid w:val="00EC25AF"/>
    <w:rsid w:val="00EC26BF"/>
    <w:rsid w:val="00EC2858"/>
    <w:rsid w:val="00EC2AD4"/>
    <w:rsid w:val="00EC2BCD"/>
    <w:rsid w:val="00EC2D8D"/>
    <w:rsid w:val="00EC3611"/>
    <w:rsid w:val="00EC3613"/>
    <w:rsid w:val="00EC38E6"/>
    <w:rsid w:val="00EC3B8E"/>
    <w:rsid w:val="00EC3D6B"/>
    <w:rsid w:val="00EC3D9E"/>
    <w:rsid w:val="00EC3E5D"/>
    <w:rsid w:val="00EC40E2"/>
    <w:rsid w:val="00EC423F"/>
    <w:rsid w:val="00EC42DA"/>
    <w:rsid w:val="00EC469A"/>
    <w:rsid w:val="00EC49CD"/>
    <w:rsid w:val="00EC4B1E"/>
    <w:rsid w:val="00EC4CCA"/>
    <w:rsid w:val="00EC52CF"/>
    <w:rsid w:val="00EC5611"/>
    <w:rsid w:val="00EC58A3"/>
    <w:rsid w:val="00EC58BB"/>
    <w:rsid w:val="00EC58C6"/>
    <w:rsid w:val="00EC5938"/>
    <w:rsid w:val="00EC5957"/>
    <w:rsid w:val="00EC5AE2"/>
    <w:rsid w:val="00EC5B92"/>
    <w:rsid w:val="00EC5DEB"/>
    <w:rsid w:val="00EC5E6D"/>
    <w:rsid w:val="00EC5FC7"/>
    <w:rsid w:val="00EC6077"/>
    <w:rsid w:val="00EC6193"/>
    <w:rsid w:val="00EC647D"/>
    <w:rsid w:val="00EC6576"/>
    <w:rsid w:val="00EC674A"/>
    <w:rsid w:val="00EC6768"/>
    <w:rsid w:val="00EC67B4"/>
    <w:rsid w:val="00EC6AF5"/>
    <w:rsid w:val="00EC6D3E"/>
    <w:rsid w:val="00EC6FDB"/>
    <w:rsid w:val="00EC70B7"/>
    <w:rsid w:val="00EC71EA"/>
    <w:rsid w:val="00EC7243"/>
    <w:rsid w:val="00EC7AC6"/>
    <w:rsid w:val="00EC7B75"/>
    <w:rsid w:val="00EC7D5B"/>
    <w:rsid w:val="00ED0474"/>
    <w:rsid w:val="00ED0921"/>
    <w:rsid w:val="00ED096D"/>
    <w:rsid w:val="00ED0A18"/>
    <w:rsid w:val="00ED0BCC"/>
    <w:rsid w:val="00ED0BCE"/>
    <w:rsid w:val="00ED0D0E"/>
    <w:rsid w:val="00ED0DDC"/>
    <w:rsid w:val="00ED0ED7"/>
    <w:rsid w:val="00ED113B"/>
    <w:rsid w:val="00ED12A3"/>
    <w:rsid w:val="00ED13BD"/>
    <w:rsid w:val="00ED1402"/>
    <w:rsid w:val="00ED14FD"/>
    <w:rsid w:val="00ED1518"/>
    <w:rsid w:val="00ED178C"/>
    <w:rsid w:val="00ED195F"/>
    <w:rsid w:val="00ED19E4"/>
    <w:rsid w:val="00ED1A81"/>
    <w:rsid w:val="00ED1C8E"/>
    <w:rsid w:val="00ED1F49"/>
    <w:rsid w:val="00ED267B"/>
    <w:rsid w:val="00ED287B"/>
    <w:rsid w:val="00ED28E3"/>
    <w:rsid w:val="00ED290B"/>
    <w:rsid w:val="00ED2AB0"/>
    <w:rsid w:val="00ED2C5B"/>
    <w:rsid w:val="00ED2D59"/>
    <w:rsid w:val="00ED2F39"/>
    <w:rsid w:val="00ED2F6C"/>
    <w:rsid w:val="00ED305B"/>
    <w:rsid w:val="00ED3344"/>
    <w:rsid w:val="00ED3614"/>
    <w:rsid w:val="00ED385D"/>
    <w:rsid w:val="00ED39A7"/>
    <w:rsid w:val="00ED3D6A"/>
    <w:rsid w:val="00ED3D7F"/>
    <w:rsid w:val="00ED4338"/>
    <w:rsid w:val="00ED4886"/>
    <w:rsid w:val="00ED493A"/>
    <w:rsid w:val="00ED4D67"/>
    <w:rsid w:val="00ED4FB8"/>
    <w:rsid w:val="00ED5397"/>
    <w:rsid w:val="00ED5524"/>
    <w:rsid w:val="00ED55A8"/>
    <w:rsid w:val="00ED5636"/>
    <w:rsid w:val="00ED577F"/>
    <w:rsid w:val="00ED5879"/>
    <w:rsid w:val="00ED5914"/>
    <w:rsid w:val="00ED593B"/>
    <w:rsid w:val="00ED5EA0"/>
    <w:rsid w:val="00ED5F80"/>
    <w:rsid w:val="00ED61A1"/>
    <w:rsid w:val="00ED620C"/>
    <w:rsid w:val="00ED64CC"/>
    <w:rsid w:val="00ED6630"/>
    <w:rsid w:val="00ED66D3"/>
    <w:rsid w:val="00ED6B30"/>
    <w:rsid w:val="00ED6C2B"/>
    <w:rsid w:val="00ED6CA2"/>
    <w:rsid w:val="00ED6E74"/>
    <w:rsid w:val="00ED71D5"/>
    <w:rsid w:val="00ED7326"/>
    <w:rsid w:val="00ED7344"/>
    <w:rsid w:val="00ED79ED"/>
    <w:rsid w:val="00ED7A15"/>
    <w:rsid w:val="00ED7A40"/>
    <w:rsid w:val="00ED7AC6"/>
    <w:rsid w:val="00ED7B2C"/>
    <w:rsid w:val="00ED7BD2"/>
    <w:rsid w:val="00EE00BD"/>
    <w:rsid w:val="00EE03E7"/>
    <w:rsid w:val="00EE03FE"/>
    <w:rsid w:val="00EE0432"/>
    <w:rsid w:val="00EE0583"/>
    <w:rsid w:val="00EE0648"/>
    <w:rsid w:val="00EE06A3"/>
    <w:rsid w:val="00EE0949"/>
    <w:rsid w:val="00EE0C43"/>
    <w:rsid w:val="00EE0C47"/>
    <w:rsid w:val="00EE0C7E"/>
    <w:rsid w:val="00EE0F44"/>
    <w:rsid w:val="00EE15F9"/>
    <w:rsid w:val="00EE1706"/>
    <w:rsid w:val="00EE1728"/>
    <w:rsid w:val="00EE1987"/>
    <w:rsid w:val="00EE1A5D"/>
    <w:rsid w:val="00EE1D49"/>
    <w:rsid w:val="00EE1EAB"/>
    <w:rsid w:val="00EE20E7"/>
    <w:rsid w:val="00EE21E7"/>
    <w:rsid w:val="00EE245C"/>
    <w:rsid w:val="00EE260B"/>
    <w:rsid w:val="00EE26AA"/>
    <w:rsid w:val="00EE2785"/>
    <w:rsid w:val="00EE2836"/>
    <w:rsid w:val="00EE2867"/>
    <w:rsid w:val="00EE2AE3"/>
    <w:rsid w:val="00EE2F03"/>
    <w:rsid w:val="00EE3123"/>
    <w:rsid w:val="00EE3220"/>
    <w:rsid w:val="00EE329D"/>
    <w:rsid w:val="00EE35AF"/>
    <w:rsid w:val="00EE38EF"/>
    <w:rsid w:val="00EE3B5A"/>
    <w:rsid w:val="00EE3BD9"/>
    <w:rsid w:val="00EE3F6F"/>
    <w:rsid w:val="00EE40AA"/>
    <w:rsid w:val="00EE421D"/>
    <w:rsid w:val="00EE436E"/>
    <w:rsid w:val="00EE48A3"/>
    <w:rsid w:val="00EE4A80"/>
    <w:rsid w:val="00EE4BF4"/>
    <w:rsid w:val="00EE4C36"/>
    <w:rsid w:val="00EE4CEF"/>
    <w:rsid w:val="00EE4E86"/>
    <w:rsid w:val="00EE4F10"/>
    <w:rsid w:val="00EE52CE"/>
    <w:rsid w:val="00EE532C"/>
    <w:rsid w:val="00EE53F1"/>
    <w:rsid w:val="00EE56D0"/>
    <w:rsid w:val="00EE5829"/>
    <w:rsid w:val="00EE5BB3"/>
    <w:rsid w:val="00EE5BD1"/>
    <w:rsid w:val="00EE60C5"/>
    <w:rsid w:val="00EE616C"/>
    <w:rsid w:val="00EE61BB"/>
    <w:rsid w:val="00EE6236"/>
    <w:rsid w:val="00EE63D8"/>
    <w:rsid w:val="00EE65D8"/>
    <w:rsid w:val="00EE67C2"/>
    <w:rsid w:val="00EE6890"/>
    <w:rsid w:val="00EE68C1"/>
    <w:rsid w:val="00EE6A48"/>
    <w:rsid w:val="00EE71C8"/>
    <w:rsid w:val="00EE7243"/>
    <w:rsid w:val="00EE75B3"/>
    <w:rsid w:val="00EE7704"/>
    <w:rsid w:val="00EE7944"/>
    <w:rsid w:val="00EE7D10"/>
    <w:rsid w:val="00EE7D3C"/>
    <w:rsid w:val="00EE7E2F"/>
    <w:rsid w:val="00EF01A1"/>
    <w:rsid w:val="00EF0348"/>
    <w:rsid w:val="00EF087F"/>
    <w:rsid w:val="00EF08AC"/>
    <w:rsid w:val="00EF0AFA"/>
    <w:rsid w:val="00EF0C5A"/>
    <w:rsid w:val="00EF0D35"/>
    <w:rsid w:val="00EF0D3E"/>
    <w:rsid w:val="00EF0E2C"/>
    <w:rsid w:val="00EF0E9E"/>
    <w:rsid w:val="00EF1032"/>
    <w:rsid w:val="00EF1147"/>
    <w:rsid w:val="00EF15EA"/>
    <w:rsid w:val="00EF199F"/>
    <w:rsid w:val="00EF1BBF"/>
    <w:rsid w:val="00EF1BFE"/>
    <w:rsid w:val="00EF1D16"/>
    <w:rsid w:val="00EF1EE1"/>
    <w:rsid w:val="00EF2055"/>
    <w:rsid w:val="00EF209D"/>
    <w:rsid w:val="00EF211C"/>
    <w:rsid w:val="00EF2139"/>
    <w:rsid w:val="00EF240A"/>
    <w:rsid w:val="00EF242D"/>
    <w:rsid w:val="00EF2440"/>
    <w:rsid w:val="00EF2536"/>
    <w:rsid w:val="00EF2AE8"/>
    <w:rsid w:val="00EF2E53"/>
    <w:rsid w:val="00EF34BE"/>
    <w:rsid w:val="00EF38C6"/>
    <w:rsid w:val="00EF3ACA"/>
    <w:rsid w:val="00EF3C1D"/>
    <w:rsid w:val="00EF3CE8"/>
    <w:rsid w:val="00EF3D63"/>
    <w:rsid w:val="00EF3DC9"/>
    <w:rsid w:val="00EF4329"/>
    <w:rsid w:val="00EF450C"/>
    <w:rsid w:val="00EF4705"/>
    <w:rsid w:val="00EF4A3D"/>
    <w:rsid w:val="00EF4A5E"/>
    <w:rsid w:val="00EF4CC4"/>
    <w:rsid w:val="00EF4D56"/>
    <w:rsid w:val="00EF4DCE"/>
    <w:rsid w:val="00EF5013"/>
    <w:rsid w:val="00EF50D9"/>
    <w:rsid w:val="00EF512E"/>
    <w:rsid w:val="00EF51CA"/>
    <w:rsid w:val="00EF563F"/>
    <w:rsid w:val="00EF56B3"/>
    <w:rsid w:val="00EF59B5"/>
    <w:rsid w:val="00EF59C1"/>
    <w:rsid w:val="00EF5B17"/>
    <w:rsid w:val="00EF5D29"/>
    <w:rsid w:val="00EF5DA5"/>
    <w:rsid w:val="00EF5E1B"/>
    <w:rsid w:val="00EF62A5"/>
    <w:rsid w:val="00EF6355"/>
    <w:rsid w:val="00EF650E"/>
    <w:rsid w:val="00EF67BE"/>
    <w:rsid w:val="00EF6A89"/>
    <w:rsid w:val="00EF6BB5"/>
    <w:rsid w:val="00EF6D52"/>
    <w:rsid w:val="00EF6F0A"/>
    <w:rsid w:val="00EF72D2"/>
    <w:rsid w:val="00EF7577"/>
    <w:rsid w:val="00EF760B"/>
    <w:rsid w:val="00EF7675"/>
    <w:rsid w:val="00EF7719"/>
    <w:rsid w:val="00EF7801"/>
    <w:rsid w:val="00EF782A"/>
    <w:rsid w:val="00EF7EBB"/>
    <w:rsid w:val="00EF7F35"/>
    <w:rsid w:val="00F0013A"/>
    <w:rsid w:val="00F00854"/>
    <w:rsid w:val="00F00928"/>
    <w:rsid w:val="00F00CF4"/>
    <w:rsid w:val="00F00D03"/>
    <w:rsid w:val="00F00D69"/>
    <w:rsid w:val="00F00DE0"/>
    <w:rsid w:val="00F00DF1"/>
    <w:rsid w:val="00F0136A"/>
    <w:rsid w:val="00F015E8"/>
    <w:rsid w:val="00F01834"/>
    <w:rsid w:val="00F018F9"/>
    <w:rsid w:val="00F019C6"/>
    <w:rsid w:val="00F01AAB"/>
    <w:rsid w:val="00F01C5F"/>
    <w:rsid w:val="00F01CFC"/>
    <w:rsid w:val="00F02430"/>
    <w:rsid w:val="00F02435"/>
    <w:rsid w:val="00F02654"/>
    <w:rsid w:val="00F027FD"/>
    <w:rsid w:val="00F029A8"/>
    <w:rsid w:val="00F02CA4"/>
    <w:rsid w:val="00F02E09"/>
    <w:rsid w:val="00F02E75"/>
    <w:rsid w:val="00F02F0B"/>
    <w:rsid w:val="00F0304F"/>
    <w:rsid w:val="00F030A1"/>
    <w:rsid w:val="00F032B0"/>
    <w:rsid w:val="00F035EB"/>
    <w:rsid w:val="00F037BE"/>
    <w:rsid w:val="00F03884"/>
    <w:rsid w:val="00F039E4"/>
    <w:rsid w:val="00F039ED"/>
    <w:rsid w:val="00F04048"/>
    <w:rsid w:val="00F04135"/>
    <w:rsid w:val="00F0452B"/>
    <w:rsid w:val="00F048D7"/>
    <w:rsid w:val="00F04BEC"/>
    <w:rsid w:val="00F04DCE"/>
    <w:rsid w:val="00F04E65"/>
    <w:rsid w:val="00F04F63"/>
    <w:rsid w:val="00F0529E"/>
    <w:rsid w:val="00F0533C"/>
    <w:rsid w:val="00F0545E"/>
    <w:rsid w:val="00F0580D"/>
    <w:rsid w:val="00F05A50"/>
    <w:rsid w:val="00F05E7C"/>
    <w:rsid w:val="00F0617D"/>
    <w:rsid w:val="00F062DE"/>
    <w:rsid w:val="00F064DC"/>
    <w:rsid w:val="00F064F5"/>
    <w:rsid w:val="00F068B7"/>
    <w:rsid w:val="00F068CB"/>
    <w:rsid w:val="00F069BE"/>
    <w:rsid w:val="00F070D3"/>
    <w:rsid w:val="00F0712D"/>
    <w:rsid w:val="00F0718B"/>
    <w:rsid w:val="00F072C7"/>
    <w:rsid w:val="00F072E2"/>
    <w:rsid w:val="00F074E9"/>
    <w:rsid w:val="00F07613"/>
    <w:rsid w:val="00F076A2"/>
    <w:rsid w:val="00F078E3"/>
    <w:rsid w:val="00F07A7B"/>
    <w:rsid w:val="00F07A98"/>
    <w:rsid w:val="00F07EF3"/>
    <w:rsid w:val="00F106B5"/>
    <w:rsid w:val="00F106FD"/>
    <w:rsid w:val="00F107FF"/>
    <w:rsid w:val="00F108CA"/>
    <w:rsid w:val="00F10992"/>
    <w:rsid w:val="00F10AF5"/>
    <w:rsid w:val="00F10C10"/>
    <w:rsid w:val="00F112FB"/>
    <w:rsid w:val="00F114FC"/>
    <w:rsid w:val="00F1155E"/>
    <w:rsid w:val="00F1166E"/>
    <w:rsid w:val="00F116CD"/>
    <w:rsid w:val="00F11A1B"/>
    <w:rsid w:val="00F11B7F"/>
    <w:rsid w:val="00F11C65"/>
    <w:rsid w:val="00F1218A"/>
    <w:rsid w:val="00F1259B"/>
    <w:rsid w:val="00F12970"/>
    <w:rsid w:val="00F12A25"/>
    <w:rsid w:val="00F12F10"/>
    <w:rsid w:val="00F13044"/>
    <w:rsid w:val="00F13124"/>
    <w:rsid w:val="00F131D1"/>
    <w:rsid w:val="00F1357F"/>
    <w:rsid w:val="00F136CF"/>
    <w:rsid w:val="00F1371D"/>
    <w:rsid w:val="00F13905"/>
    <w:rsid w:val="00F13BAF"/>
    <w:rsid w:val="00F13D00"/>
    <w:rsid w:val="00F13F37"/>
    <w:rsid w:val="00F13FB4"/>
    <w:rsid w:val="00F14084"/>
    <w:rsid w:val="00F1473E"/>
    <w:rsid w:val="00F14821"/>
    <w:rsid w:val="00F14B72"/>
    <w:rsid w:val="00F14BA2"/>
    <w:rsid w:val="00F14BC9"/>
    <w:rsid w:val="00F14D4E"/>
    <w:rsid w:val="00F14E1D"/>
    <w:rsid w:val="00F15065"/>
    <w:rsid w:val="00F152A1"/>
    <w:rsid w:val="00F15312"/>
    <w:rsid w:val="00F1535F"/>
    <w:rsid w:val="00F15669"/>
    <w:rsid w:val="00F157DD"/>
    <w:rsid w:val="00F1613A"/>
    <w:rsid w:val="00F16174"/>
    <w:rsid w:val="00F16209"/>
    <w:rsid w:val="00F16479"/>
    <w:rsid w:val="00F16544"/>
    <w:rsid w:val="00F1670C"/>
    <w:rsid w:val="00F16A7D"/>
    <w:rsid w:val="00F16DF3"/>
    <w:rsid w:val="00F16DFC"/>
    <w:rsid w:val="00F16E0C"/>
    <w:rsid w:val="00F1706C"/>
    <w:rsid w:val="00F1736E"/>
    <w:rsid w:val="00F176F4"/>
    <w:rsid w:val="00F1775D"/>
    <w:rsid w:val="00F17ADF"/>
    <w:rsid w:val="00F17B45"/>
    <w:rsid w:val="00F17BE1"/>
    <w:rsid w:val="00F17CF7"/>
    <w:rsid w:val="00F17E8A"/>
    <w:rsid w:val="00F2001D"/>
    <w:rsid w:val="00F20158"/>
    <w:rsid w:val="00F207A1"/>
    <w:rsid w:val="00F20A90"/>
    <w:rsid w:val="00F20D7B"/>
    <w:rsid w:val="00F218D0"/>
    <w:rsid w:val="00F218E5"/>
    <w:rsid w:val="00F2263B"/>
    <w:rsid w:val="00F2266C"/>
    <w:rsid w:val="00F228CA"/>
    <w:rsid w:val="00F22A93"/>
    <w:rsid w:val="00F22C35"/>
    <w:rsid w:val="00F22CF2"/>
    <w:rsid w:val="00F2317C"/>
    <w:rsid w:val="00F231F9"/>
    <w:rsid w:val="00F2326E"/>
    <w:rsid w:val="00F234A6"/>
    <w:rsid w:val="00F235E2"/>
    <w:rsid w:val="00F236FA"/>
    <w:rsid w:val="00F238E0"/>
    <w:rsid w:val="00F23D3B"/>
    <w:rsid w:val="00F23FE1"/>
    <w:rsid w:val="00F24127"/>
    <w:rsid w:val="00F241D7"/>
    <w:rsid w:val="00F24276"/>
    <w:rsid w:val="00F24553"/>
    <w:rsid w:val="00F2477F"/>
    <w:rsid w:val="00F24809"/>
    <w:rsid w:val="00F24DB6"/>
    <w:rsid w:val="00F24DED"/>
    <w:rsid w:val="00F251F5"/>
    <w:rsid w:val="00F25207"/>
    <w:rsid w:val="00F255D3"/>
    <w:rsid w:val="00F25672"/>
    <w:rsid w:val="00F25680"/>
    <w:rsid w:val="00F25767"/>
    <w:rsid w:val="00F257B0"/>
    <w:rsid w:val="00F25902"/>
    <w:rsid w:val="00F25974"/>
    <w:rsid w:val="00F259FC"/>
    <w:rsid w:val="00F25BDC"/>
    <w:rsid w:val="00F25D60"/>
    <w:rsid w:val="00F25FE1"/>
    <w:rsid w:val="00F2603E"/>
    <w:rsid w:val="00F26104"/>
    <w:rsid w:val="00F26263"/>
    <w:rsid w:val="00F262D1"/>
    <w:rsid w:val="00F264B5"/>
    <w:rsid w:val="00F266D3"/>
    <w:rsid w:val="00F2695B"/>
    <w:rsid w:val="00F2697F"/>
    <w:rsid w:val="00F26C10"/>
    <w:rsid w:val="00F26C2F"/>
    <w:rsid w:val="00F26DCC"/>
    <w:rsid w:val="00F27161"/>
    <w:rsid w:val="00F27331"/>
    <w:rsid w:val="00F27631"/>
    <w:rsid w:val="00F27743"/>
    <w:rsid w:val="00F27808"/>
    <w:rsid w:val="00F2790F"/>
    <w:rsid w:val="00F27B34"/>
    <w:rsid w:val="00F27B88"/>
    <w:rsid w:val="00F27E35"/>
    <w:rsid w:val="00F27EA2"/>
    <w:rsid w:val="00F27F44"/>
    <w:rsid w:val="00F27F80"/>
    <w:rsid w:val="00F3031B"/>
    <w:rsid w:val="00F3062E"/>
    <w:rsid w:val="00F309A0"/>
    <w:rsid w:val="00F30C13"/>
    <w:rsid w:val="00F30DFA"/>
    <w:rsid w:val="00F30F4A"/>
    <w:rsid w:val="00F30FCE"/>
    <w:rsid w:val="00F31267"/>
    <w:rsid w:val="00F313C7"/>
    <w:rsid w:val="00F3149B"/>
    <w:rsid w:val="00F314D2"/>
    <w:rsid w:val="00F31562"/>
    <w:rsid w:val="00F318D1"/>
    <w:rsid w:val="00F31A1B"/>
    <w:rsid w:val="00F31A23"/>
    <w:rsid w:val="00F31AA2"/>
    <w:rsid w:val="00F31C9C"/>
    <w:rsid w:val="00F31EED"/>
    <w:rsid w:val="00F320C4"/>
    <w:rsid w:val="00F3257F"/>
    <w:rsid w:val="00F326AC"/>
    <w:rsid w:val="00F3285C"/>
    <w:rsid w:val="00F328A6"/>
    <w:rsid w:val="00F32A27"/>
    <w:rsid w:val="00F32E06"/>
    <w:rsid w:val="00F32E1B"/>
    <w:rsid w:val="00F32E8B"/>
    <w:rsid w:val="00F32F9A"/>
    <w:rsid w:val="00F3302F"/>
    <w:rsid w:val="00F3305A"/>
    <w:rsid w:val="00F332A4"/>
    <w:rsid w:val="00F33494"/>
    <w:rsid w:val="00F335BA"/>
    <w:rsid w:val="00F33A63"/>
    <w:rsid w:val="00F33AD7"/>
    <w:rsid w:val="00F33C21"/>
    <w:rsid w:val="00F33C38"/>
    <w:rsid w:val="00F33E79"/>
    <w:rsid w:val="00F3446A"/>
    <w:rsid w:val="00F344C0"/>
    <w:rsid w:val="00F344CC"/>
    <w:rsid w:val="00F34596"/>
    <w:rsid w:val="00F345FC"/>
    <w:rsid w:val="00F346FA"/>
    <w:rsid w:val="00F34763"/>
    <w:rsid w:val="00F3476D"/>
    <w:rsid w:val="00F34A9A"/>
    <w:rsid w:val="00F34D77"/>
    <w:rsid w:val="00F34E3D"/>
    <w:rsid w:val="00F34FED"/>
    <w:rsid w:val="00F3507A"/>
    <w:rsid w:val="00F352D5"/>
    <w:rsid w:val="00F35482"/>
    <w:rsid w:val="00F358D3"/>
    <w:rsid w:val="00F35D21"/>
    <w:rsid w:val="00F35DAC"/>
    <w:rsid w:val="00F35F9C"/>
    <w:rsid w:val="00F36267"/>
    <w:rsid w:val="00F367B5"/>
    <w:rsid w:val="00F368F2"/>
    <w:rsid w:val="00F368F9"/>
    <w:rsid w:val="00F37532"/>
    <w:rsid w:val="00F3754A"/>
    <w:rsid w:val="00F37703"/>
    <w:rsid w:val="00F3786E"/>
    <w:rsid w:val="00F379A2"/>
    <w:rsid w:val="00F379C7"/>
    <w:rsid w:val="00F379CE"/>
    <w:rsid w:val="00F37ACD"/>
    <w:rsid w:val="00F400FB"/>
    <w:rsid w:val="00F40111"/>
    <w:rsid w:val="00F4025C"/>
    <w:rsid w:val="00F4028F"/>
    <w:rsid w:val="00F404EA"/>
    <w:rsid w:val="00F40580"/>
    <w:rsid w:val="00F405C3"/>
    <w:rsid w:val="00F4069C"/>
    <w:rsid w:val="00F408BE"/>
    <w:rsid w:val="00F4100B"/>
    <w:rsid w:val="00F41119"/>
    <w:rsid w:val="00F41264"/>
    <w:rsid w:val="00F414F0"/>
    <w:rsid w:val="00F4178C"/>
    <w:rsid w:val="00F4198B"/>
    <w:rsid w:val="00F41B30"/>
    <w:rsid w:val="00F41CC0"/>
    <w:rsid w:val="00F41F89"/>
    <w:rsid w:val="00F41FC0"/>
    <w:rsid w:val="00F42048"/>
    <w:rsid w:val="00F42471"/>
    <w:rsid w:val="00F42911"/>
    <w:rsid w:val="00F43614"/>
    <w:rsid w:val="00F4390A"/>
    <w:rsid w:val="00F439CC"/>
    <w:rsid w:val="00F43BEE"/>
    <w:rsid w:val="00F44098"/>
    <w:rsid w:val="00F44211"/>
    <w:rsid w:val="00F4440A"/>
    <w:rsid w:val="00F44680"/>
    <w:rsid w:val="00F44A82"/>
    <w:rsid w:val="00F44A9D"/>
    <w:rsid w:val="00F44BFC"/>
    <w:rsid w:val="00F44C16"/>
    <w:rsid w:val="00F44D89"/>
    <w:rsid w:val="00F44DF0"/>
    <w:rsid w:val="00F44F06"/>
    <w:rsid w:val="00F4519C"/>
    <w:rsid w:val="00F4521A"/>
    <w:rsid w:val="00F4522B"/>
    <w:rsid w:val="00F45BAE"/>
    <w:rsid w:val="00F45D69"/>
    <w:rsid w:val="00F45E03"/>
    <w:rsid w:val="00F46682"/>
    <w:rsid w:val="00F466B9"/>
    <w:rsid w:val="00F4688A"/>
    <w:rsid w:val="00F46D06"/>
    <w:rsid w:val="00F46E15"/>
    <w:rsid w:val="00F4717D"/>
    <w:rsid w:val="00F47301"/>
    <w:rsid w:val="00F47380"/>
    <w:rsid w:val="00F478A3"/>
    <w:rsid w:val="00F478A8"/>
    <w:rsid w:val="00F478B2"/>
    <w:rsid w:val="00F47AAD"/>
    <w:rsid w:val="00F47ED3"/>
    <w:rsid w:val="00F500B6"/>
    <w:rsid w:val="00F50322"/>
    <w:rsid w:val="00F50429"/>
    <w:rsid w:val="00F50500"/>
    <w:rsid w:val="00F5063F"/>
    <w:rsid w:val="00F50797"/>
    <w:rsid w:val="00F507F4"/>
    <w:rsid w:val="00F5088D"/>
    <w:rsid w:val="00F50C31"/>
    <w:rsid w:val="00F51108"/>
    <w:rsid w:val="00F511F0"/>
    <w:rsid w:val="00F5121A"/>
    <w:rsid w:val="00F51236"/>
    <w:rsid w:val="00F517D4"/>
    <w:rsid w:val="00F51938"/>
    <w:rsid w:val="00F51B89"/>
    <w:rsid w:val="00F5242C"/>
    <w:rsid w:val="00F5244E"/>
    <w:rsid w:val="00F52603"/>
    <w:rsid w:val="00F52A86"/>
    <w:rsid w:val="00F52AFE"/>
    <w:rsid w:val="00F52E60"/>
    <w:rsid w:val="00F52F6F"/>
    <w:rsid w:val="00F530E6"/>
    <w:rsid w:val="00F531F1"/>
    <w:rsid w:val="00F532DB"/>
    <w:rsid w:val="00F534B8"/>
    <w:rsid w:val="00F5363A"/>
    <w:rsid w:val="00F53755"/>
    <w:rsid w:val="00F53924"/>
    <w:rsid w:val="00F53CC2"/>
    <w:rsid w:val="00F53D4C"/>
    <w:rsid w:val="00F54020"/>
    <w:rsid w:val="00F54329"/>
    <w:rsid w:val="00F544E0"/>
    <w:rsid w:val="00F5466D"/>
    <w:rsid w:val="00F54961"/>
    <w:rsid w:val="00F54C52"/>
    <w:rsid w:val="00F54C96"/>
    <w:rsid w:val="00F54CDE"/>
    <w:rsid w:val="00F54D51"/>
    <w:rsid w:val="00F54F73"/>
    <w:rsid w:val="00F54FB5"/>
    <w:rsid w:val="00F5502D"/>
    <w:rsid w:val="00F5513D"/>
    <w:rsid w:val="00F5518A"/>
    <w:rsid w:val="00F55192"/>
    <w:rsid w:val="00F553BE"/>
    <w:rsid w:val="00F5542C"/>
    <w:rsid w:val="00F555A2"/>
    <w:rsid w:val="00F55C5A"/>
    <w:rsid w:val="00F56661"/>
    <w:rsid w:val="00F567AF"/>
    <w:rsid w:val="00F569D6"/>
    <w:rsid w:val="00F56A77"/>
    <w:rsid w:val="00F56AF7"/>
    <w:rsid w:val="00F571EE"/>
    <w:rsid w:val="00F57296"/>
    <w:rsid w:val="00F57482"/>
    <w:rsid w:val="00F575EB"/>
    <w:rsid w:val="00F579CE"/>
    <w:rsid w:val="00F57C2E"/>
    <w:rsid w:val="00F57D91"/>
    <w:rsid w:val="00F57F8D"/>
    <w:rsid w:val="00F600D0"/>
    <w:rsid w:val="00F60169"/>
    <w:rsid w:val="00F6078D"/>
    <w:rsid w:val="00F607BC"/>
    <w:rsid w:val="00F6082D"/>
    <w:rsid w:val="00F608A7"/>
    <w:rsid w:val="00F60929"/>
    <w:rsid w:val="00F60A45"/>
    <w:rsid w:val="00F60C9C"/>
    <w:rsid w:val="00F60D76"/>
    <w:rsid w:val="00F60E0D"/>
    <w:rsid w:val="00F610BA"/>
    <w:rsid w:val="00F61BD7"/>
    <w:rsid w:val="00F61CE5"/>
    <w:rsid w:val="00F61E7A"/>
    <w:rsid w:val="00F61EAE"/>
    <w:rsid w:val="00F62103"/>
    <w:rsid w:val="00F6218E"/>
    <w:rsid w:val="00F62193"/>
    <w:rsid w:val="00F6226F"/>
    <w:rsid w:val="00F62616"/>
    <w:rsid w:val="00F62796"/>
    <w:rsid w:val="00F62823"/>
    <w:rsid w:val="00F628E8"/>
    <w:rsid w:val="00F629E9"/>
    <w:rsid w:val="00F62DB1"/>
    <w:rsid w:val="00F62E51"/>
    <w:rsid w:val="00F62F05"/>
    <w:rsid w:val="00F62F6A"/>
    <w:rsid w:val="00F6301B"/>
    <w:rsid w:val="00F63363"/>
    <w:rsid w:val="00F636ED"/>
    <w:rsid w:val="00F6380D"/>
    <w:rsid w:val="00F63951"/>
    <w:rsid w:val="00F63F11"/>
    <w:rsid w:val="00F6401B"/>
    <w:rsid w:val="00F6449C"/>
    <w:rsid w:val="00F64563"/>
    <w:rsid w:val="00F649B7"/>
    <w:rsid w:val="00F64A56"/>
    <w:rsid w:val="00F64E76"/>
    <w:rsid w:val="00F64ED3"/>
    <w:rsid w:val="00F65180"/>
    <w:rsid w:val="00F65214"/>
    <w:rsid w:val="00F65407"/>
    <w:rsid w:val="00F65B04"/>
    <w:rsid w:val="00F65C23"/>
    <w:rsid w:val="00F6604E"/>
    <w:rsid w:val="00F66228"/>
    <w:rsid w:val="00F66615"/>
    <w:rsid w:val="00F66629"/>
    <w:rsid w:val="00F666B8"/>
    <w:rsid w:val="00F66824"/>
    <w:rsid w:val="00F66B1B"/>
    <w:rsid w:val="00F66B77"/>
    <w:rsid w:val="00F66B97"/>
    <w:rsid w:val="00F6702D"/>
    <w:rsid w:val="00F6708A"/>
    <w:rsid w:val="00F67270"/>
    <w:rsid w:val="00F675CF"/>
    <w:rsid w:val="00F6784D"/>
    <w:rsid w:val="00F6785A"/>
    <w:rsid w:val="00F67B7F"/>
    <w:rsid w:val="00F67CDB"/>
    <w:rsid w:val="00F67DA9"/>
    <w:rsid w:val="00F67F93"/>
    <w:rsid w:val="00F700A8"/>
    <w:rsid w:val="00F701BB"/>
    <w:rsid w:val="00F7048F"/>
    <w:rsid w:val="00F70796"/>
    <w:rsid w:val="00F707A9"/>
    <w:rsid w:val="00F70C4D"/>
    <w:rsid w:val="00F70C66"/>
    <w:rsid w:val="00F70D7C"/>
    <w:rsid w:val="00F715E4"/>
    <w:rsid w:val="00F71609"/>
    <w:rsid w:val="00F7193F"/>
    <w:rsid w:val="00F71A5D"/>
    <w:rsid w:val="00F71E30"/>
    <w:rsid w:val="00F71F88"/>
    <w:rsid w:val="00F721FB"/>
    <w:rsid w:val="00F724E8"/>
    <w:rsid w:val="00F72547"/>
    <w:rsid w:val="00F725E5"/>
    <w:rsid w:val="00F72706"/>
    <w:rsid w:val="00F72943"/>
    <w:rsid w:val="00F72E55"/>
    <w:rsid w:val="00F72F34"/>
    <w:rsid w:val="00F72FB3"/>
    <w:rsid w:val="00F73215"/>
    <w:rsid w:val="00F7333F"/>
    <w:rsid w:val="00F73368"/>
    <w:rsid w:val="00F73498"/>
    <w:rsid w:val="00F7368F"/>
    <w:rsid w:val="00F737C0"/>
    <w:rsid w:val="00F73958"/>
    <w:rsid w:val="00F73A20"/>
    <w:rsid w:val="00F73A4C"/>
    <w:rsid w:val="00F73D16"/>
    <w:rsid w:val="00F74853"/>
    <w:rsid w:val="00F74AED"/>
    <w:rsid w:val="00F74BC8"/>
    <w:rsid w:val="00F74F99"/>
    <w:rsid w:val="00F75002"/>
    <w:rsid w:val="00F75160"/>
    <w:rsid w:val="00F75184"/>
    <w:rsid w:val="00F7561F"/>
    <w:rsid w:val="00F75721"/>
    <w:rsid w:val="00F75858"/>
    <w:rsid w:val="00F75944"/>
    <w:rsid w:val="00F75A45"/>
    <w:rsid w:val="00F75A9C"/>
    <w:rsid w:val="00F75B06"/>
    <w:rsid w:val="00F75F24"/>
    <w:rsid w:val="00F75F97"/>
    <w:rsid w:val="00F76016"/>
    <w:rsid w:val="00F76461"/>
    <w:rsid w:val="00F766BB"/>
    <w:rsid w:val="00F76A18"/>
    <w:rsid w:val="00F76A90"/>
    <w:rsid w:val="00F76FDE"/>
    <w:rsid w:val="00F770BC"/>
    <w:rsid w:val="00F773E1"/>
    <w:rsid w:val="00F774D5"/>
    <w:rsid w:val="00F77695"/>
    <w:rsid w:val="00F776A3"/>
    <w:rsid w:val="00F779AE"/>
    <w:rsid w:val="00F77F53"/>
    <w:rsid w:val="00F80376"/>
    <w:rsid w:val="00F80828"/>
    <w:rsid w:val="00F8085F"/>
    <w:rsid w:val="00F808B4"/>
    <w:rsid w:val="00F80B61"/>
    <w:rsid w:val="00F80B70"/>
    <w:rsid w:val="00F80EC3"/>
    <w:rsid w:val="00F810F5"/>
    <w:rsid w:val="00F81137"/>
    <w:rsid w:val="00F813DB"/>
    <w:rsid w:val="00F815C0"/>
    <w:rsid w:val="00F81711"/>
    <w:rsid w:val="00F81E20"/>
    <w:rsid w:val="00F8207F"/>
    <w:rsid w:val="00F823AE"/>
    <w:rsid w:val="00F824DD"/>
    <w:rsid w:val="00F8279E"/>
    <w:rsid w:val="00F82AE3"/>
    <w:rsid w:val="00F82D02"/>
    <w:rsid w:val="00F82EC9"/>
    <w:rsid w:val="00F82FA5"/>
    <w:rsid w:val="00F830A0"/>
    <w:rsid w:val="00F83114"/>
    <w:rsid w:val="00F831AA"/>
    <w:rsid w:val="00F83330"/>
    <w:rsid w:val="00F8356D"/>
    <w:rsid w:val="00F837D3"/>
    <w:rsid w:val="00F838BF"/>
    <w:rsid w:val="00F83A47"/>
    <w:rsid w:val="00F83C60"/>
    <w:rsid w:val="00F83D6C"/>
    <w:rsid w:val="00F83DED"/>
    <w:rsid w:val="00F84189"/>
    <w:rsid w:val="00F84736"/>
    <w:rsid w:val="00F848E5"/>
    <w:rsid w:val="00F8498B"/>
    <w:rsid w:val="00F84A3B"/>
    <w:rsid w:val="00F84CC5"/>
    <w:rsid w:val="00F84DD1"/>
    <w:rsid w:val="00F850DE"/>
    <w:rsid w:val="00F85175"/>
    <w:rsid w:val="00F8535B"/>
    <w:rsid w:val="00F85531"/>
    <w:rsid w:val="00F856E5"/>
    <w:rsid w:val="00F85A48"/>
    <w:rsid w:val="00F860E1"/>
    <w:rsid w:val="00F8661E"/>
    <w:rsid w:val="00F86833"/>
    <w:rsid w:val="00F86988"/>
    <w:rsid w:val="00F86B03"/>
    <w:rsid w:val="00F86B31"/>
    <w:rsid w:val="00F86CD3"/>
    <w:rsid w:val="00F86DB2"/>
    <w:rsid w:val="00F86F09"/>
    <w:rsid w:val="00F86F1B"/>
    <w:rsid w:val="00F87033"/>
    <w:rsid w:val="00F87320"/>
    <w:rsid w:val="00F876EE"/>
    <w:rsid w:val="00F87838"/>
    <w:rsid w:val="00F878A1"/>
    <w:rsid w:val="00F878B4"/>
    <w:rsid w:val="00F879B8"/>
    <w:rsid w:val="00F87BDD"/>
    <w:rsid w:val="00F9026D"/>
    <w:rsid w:val="00F902C4"/>
    <w:rsid w:val="00F902C5"/>
    <w:rsid w:val="00F90590"/>
    <w:rsid w:val="00F90983"/>
    <w:rsid w:val="00F90C74"/>
    <w:rsid w:val="00F90CEE"/>
    <w:rsid w:val="00F90E1B"/>
    <w:rsid w:val="00F90E48"/>
    <w:rsid w:val="00F90E80"/>
    <w:rsid w:val="00F9116C"/>
    <w:rsid w:val="00F9169D"/>
    <w:rsid w:val="00F9170B"/>
    <w:rsid w:val="00F91937"/>
    <w:rsid w:val="00F9194A"/>
    <w:rsid w:val="00F91AC5"/>
    <w:rsid w:val="00F91B3F"/>
    <w:rsid w:val="00F91B70"/>
    <w:rsid w:val="00F91B9D"/>
    <w:rsid w:val="00F91CD9"/>
    <w:rsid w:val="00F91DE6"/>
    <w:rsid w:val="00F91DED"/>
    <w:rsid w:val="00F91DF6"/>
    <w:rsid w:val="00F91F2B"/>
    <w:rsid w:val="00F9210E"/>
    <w:rsid w:val="00F924B1"/>
    <w:rsid w:val="00F925D1"/>
    <w:rsid w:val="00F925D6"/>
    <w:rsid w:val="00F92649"/>
    <w:rsid w:val="00F92D04"/>
    <w:rsid w:val="00F935BA"/>
    <w:rsid w:val="00F93742"/>
    <w:rsid w:val="00F93AC3"/>
    <w:rsid w:val="00F93C52"/>
    <w:rsid w:val="00F93FFF"/>
    <w:rsid w:val="00F94029"/>
    <w:rsid w:val="00F94268"/>
    <w:rsid w:val="00F9440E"/>
    <w:rsid w:val="00F9443E"/>
    <w:rsid w:val="00F94458"/>
    <w:rsid w:val="00F94549"/>
    <w:rsid w:val="00F945B3"/>
    <w:rsid w:val="00F945CE"/>
    <w:rsid w:val="00F9491C"/>
    <w:rsid w:val="00F94A32"/>
    <w:rsid w:val="00F94EE5"/>
    <w:rsid w:val="00F95073"/>
    <w:rsid w:val="00F950F3"/>
    <w:rsid w:val="00F95339"/>
    <w:rsid w:val="00F95462"/>
    <w:rsid w:val="00F954B0"/>
    <w:rsid w:val="00F95849"/>
    <w:rsid w:val="00F95965"/>
    <w:rsid w:val="00F95CBD"/>
    <w:rsid w:val="00F9631F"/>
    <w:rsid w:val="00F96496"/>
    <w:rsid w:val="00F96608"/>
    <w:rsid w:val="00F966D5"/>
    <w:rsid w:val="00F967BC"/>
    <w:rsid w:val="00F9684D"/>
    <w:rsid w:val="00F96877"/>
    <w:rsid w:val="00F96B2F"/>
    <w:rsid w:val="00F96BF6"/>
    <w:rsid w:val="00F96C69"/>
    <w:rsid w:val="00F96DE6"/>
    <w:rsid w:val="00F96EBE"/>
    <w:rsid w:val="00F96EDD"/>
    <w:rsid w:val="00F97006"/>
    <w:rsid w:val="00F97029"/>
    <w:rsid w:val="00F9784F"/>
    <w:rsid w:val="00F97879"/>
    <w:rsid w:val="00F97A7D"/>
    <w:rsid w:val="00F97CE2"/>
    <w:rsid w:val="00F97E12"/>
    <w:rsid w:val="00F97FEB"/>
    <w:rsid w:val="00FA03D0"/>
    <w:rsid w:val="00FA057B"/>
    <w:rsid w:val="00FA0926"/>
    <w:rsid w:val="00FA09AD"/>
    <w:rsid w:val="00FA0C99"/>
    <w:rsid w:val="00FA0D0B"/>
    <w:rsid w:val="00FA0D35"/>
    <w:rsid w:val="00FA1348"/>
    <w:rsid w:val="00FA1391"/>
    <w:rsid w:val="00FA1700"/>
    <w:rsid w:val="00FA19E8"/>
    <w:rsid w:val="00FA1C8F"/>
    <w:rsid w:val="00FA1E5E"/>
    <w:rsid w:val="00FA244F"/>
    <w:rsid w:val="00FA253B"/>
    <w:rsid w:val="00FA26E7"/>
    <w:rsid w:val="00FA2815"/>
    <w:rsid w:val="00FA29FE"/>
    <w:rsid w:val="00FA2A17"/>
    <w:rsid w:val="00FA2B2B"/>
    <w:rsid w:val="00FA2B42"/>
    <w:rsid w:val="00FA2D7D"/>
    <w:rsid w:val="00FA30F5"/>
    <w:rsid w:val="00FA329A"/>
    <w:rsid w:val="00FA350E"/>
    <w:rsid w:val="00FA35D7"/>
    <w:rsid w:val="00FA39C1"/>
    <w:rsid w:val="00FA3AC7"/>
    <w:rsid w:val="00FA3B34"/>
    <w:rsid w:val="00FA3C21"/>
    <w:rsid w:val="00FA4079"/>
    <w:rsid w:val="00FA440D"/>
    <w:rsid w:val="00FA446A"/>
    <w:rsid w:val="00FA45A9"/>
    <w:rsid w:val="00FA45B7"/>
    <w:rsid w:val="00FA4631"/>
    <w:rsid w:val="00FA465D"/>
    <w:rsid w:val="00FA499F"/>
    <w:rsid w:val="00FA4A64"/>
    <w:rsid w:val="00FA4A6E"/>
    <w:rsid w:val="00FA4A8D"/>
    <w:rsid w:val="00FA4B63"/>
    <w:rsid w:val="00FA4CA9"/>
    <w:rsid w:val="00FA54D4"/>
    <w:rsid w:val="00FA59A5"/>
    <w:rsid w:val="00FA5A6C"/>
    <w:rsid w:val="00FA5B4F"/>
    <w:rsid w:val="00FA5BBE"/>
    <w:rsid w:val="00FA5DC3"/>
    <w:rsid w:val="00FA6398"/>
    <w:rsid w:val="00FA6563"/>
    <w:rsid w:val="00FA659E"/>
    <w:rsid w:val="00FA65F3"/>
    <w:rsid w:val="00FA6791"/>
    <w:rsid w:val="00FA70EE"/>
    <w:rsid w:val="00FA7627"/>
    <w:rsid w:val="00FA77EE"/>
    <w:rsid w:val="00FA7927"/>
    <w:rsid w:val="00FA7A21"/>
    <w:rsid w:val="00FA7A88"/>
    <w:rsid w:val="00FA7B07"/>
    <w:rsid w:val="00FA7C96"/>
    <w:rsid w:val="00FA7E33"/>
    <w:rsid w:val="00FA7EF2"/>
    <w:rsid w:val="00FB005B"/>
    <w:rsid w:val="00FB0172"/>
    <w:rsid w:val="00FB02BE"/>
    <w:rsid w:val="00FB06B7"/>
    <w:rsid w:val="00FB0BFD"/>
    <w:rsid w:val="00FB0E34"/>
    <w:rsid w:val="00FB0FB4"/>
    <w:rsid w:val="00FB10AD"/>
    <w:rsid w:val="00FB112A"/>
    <w:rsid w:val="00FB123A"/>
    <w:rsid w:val="00FB1430"/>
    <w:rsid w:val="00FB1533"/>
    <w:rsid w:val="00FB1562"/>
    <w:rsid w:val="00FB1747"/>
    <w:rsid w:val="00FB1812"/>
    <w:rsid w:val="00FB1EAF"/>
    <w:rsid w:val="00FB205C"/>
    <w:rsid w:val="00FB2082"/>
    <w:rsid w:val="00FB2315"/>
    <w:rsid w:val="00FB2697"/>
    <w:rsid w:val="00FB26C3"/>
    <w:rsid w:val="00FB2752"/>
    <w:rsid w:val="00FB282C"/>
    <w:rsid w:val="00FB2C2A"/>
    <w:rsid w:val="00FB2CA3"/>
    <w:rsid w:val="00FB2CA6"/>
    <w:rsid w:val="00FB2CFA"/>
    <w:rsid w:val="00FB2E0F"/>
    <w:rsid w:val="00FB2FE0"/>
    <w:rsid w:val="00FB3094"/>
    <w:rsid w:val="00FB31F9"/>
    <w:rsid w:val="00FB337F"/>
    <w:rsid w:val="00FB34D7"/>
    <w:rsid w:val="00FB386E"/>
    <w:rsid w:val="00FB3888"/>
    <w:rsid w:val="00FB3A40"/>
    <w:rsid w:val="00FB3C1F"/>
    <w:rsid w:val="00FB3D0D"/>
    <w:rsid w:val="00FB415E"/>
    <w:rsid w:val="00FB42E7"/>
    <w:rsid w:val="00FB43BF"/>
    <w:rsid w:val="00FB4450"/>
    <w:rsid w:val="00FB4651"/>
    <w:rsid w:val="00FB491E"/>
    <w:rsid w:val="00FB49C8"/>
    <w:rsid w:val="00FB4DBA"/>
    <w:rsid w:val="00FB5145"/>
    <w:rsid w:val="00FB5225"/>
    <w:rsid w:val="00FB5388"/>
    <w:rsid w:val="00FB53A4"/>
    <w:rsid w:val="00FB54E1"/>
    <w:rsid w:val="00FB5707"/>
    <w:rsid w:val="00FB57F8"/>
    <w:rsid w:val="00FB5874"/>
    <w:rsid w:val="00FB5ACD"/>
    <w:rsid w:val="00FB5CCF"/>
    <w:rsid w:val="00FB5D0B"/>
    <w:rsid w:val="00FB5E3D"/>
    <w:rsid w:val="00FB6014"/>
    <w:rsid w:val="00FB6046"/>
    <w:rsid w:val="00FB60B7"/>
    <w:rsid w:val="00FB6463"/>
    <w:rsid w:val="00FB6CAA"/>
    <w:rsid w:val="00FB6CC2"/>
    <w:rsid w:val="00FB6DF9"/>
    <w:rsid w:val="00FB7095"/>
    <w:rsid w:val="00FB7270"/>
    <w:rsid w:val="00FB72AD"/>
    <w:rsid w:val="00FB7338"/>
    <w:rsid w:val="00FB737C"/>
    <w:rsid w:val="00FB74B0"/>
    <w:rsid w:val="00FB75A4"/>
    <w:rsid w:val="00FB768C"/>
    <w:rsid w:val="00FB7754"/>
    <w:rsid w:val="00FB7A39"/>
    <w:rsid w:val="00FB7D2E"/>
    <w:rsid w:val="00FB7FA4"/>
    <w:rsid w:val="00FC00A6"/>
    <w:rsid w:val="00FC038A"/>
    <w:rsid w:val="00FC0549"/>
    <w:rsid w:val="00FC062C"/>
    <w:rsid w:val="00FC0E5B"/>
    <w:rsid w:val="00FC0E96"/>
    <w:rsid w:val="00FC0F9E"/>
    <w:rsid w:val="00FC143E"/>
    <w:rsid w:val="00FC15A8"/>
    <w:rsid w:val="00FC15B4"/>
    <w:rsid w:val="00FC16EC"/>
    <w:rsid w:val="00FC19D3"/>
    <w:rsid w:val="00FC2042"/>
    <w:rsid w:val="00FC217C"/>
    <w:rsid w:val="00FC2667"/>
    <w:rsid w:val="00FC2761"/>
    <w:rsid w:val="00FC278C"/>
    <w:rsid w:val="00FC2910"/>
    <w:rsid w:val="00FC2950"/>
    <w:rsid w:val="00FC2A36"/>
    <w:rsid w:val="00FC2B9C"/>
    <w:rsid w:val="00FC2F4B"/>
    <w:rsid w:val="00FC3185"/>
    <w:rsid w:val="00FC3522"/>
    <w:rsid w:val="00FC3C9C"/>
    <w:rsid w:val="00FC3DC3"/>
    <w:rsid w:val="00FC3E38"/>
    <w:rsid w:val="00FC401F"/>
    <w:rsid w:val="00FC40F0"/>
    <w:rsid w:val="00FC422F"/>
    <w:rsid w:val="00FC43C5"/>
    <w:rsid w:val="00FC44C5"/>
    <w:rsid w:val="00FC45A6"/>
    <w:rsid w:val="00FC4F48"/>
    <w:rsid w:val="00FC4FFC"/>
    <w:rsid w:val="00FC515D"/>
    <w:rsid w:val="00FC51FB"/>
    <w:rsid w:val="00FC5235"/>
    <w:rsid w:val="00FC52F4"/>
    <w:rsid w:val="00FC55F6"/>
    <w:rsid w:val="00FC5639"/>
    <w:rsid w:val="00FC5821"/>
    <w:rsid w:val="00FC59BE"/>
    <w:rsid w:val="00FC5A1C"/>
    <w:rsid w:val="00FC5A4C"/>
    <w:rsid w:val="00FC5ACD"/>
    <w:rsid w:val="00FC5AF3"/>
    <w:rsid w:val="00FC5D57"/>
    <w:rsid w:val="00FC5E0D"/>
    <w:rsid w:val="00FC5F66"/>
    <w:rsid w:val="00FC6105"/>
    <w:rsid w:val="00FC6438"/>
    <w:rsid w:val="00FC6497"/>
    <w:rsid w:val="00FC6752"/>
    <w:rsid w:val="00FC6870"/>
    <w:rsid w:val="00FC6998"/>
    <w:rsid w:val="00FC6C60"/>
    <w:rsid w:val="00FC6D2F"/>
    <w:rsid w:val="00FC6D7D"/>
    <w:rsid w:val="00FC6DCD"/>
    <w:rsid w:val="00FC72E1"/>
    <w:rsid w:val="00FC742E"/>
    <w:rsid w:val="00FC74CD"/>
    <w:rsid w:val="00FC7520"/>
    <w:rsid w:val="00FC7B85"/>
    <w:rsid w:val="00FC7EDC"/>
    <w:rsid w:val="00FD0023"/>
    <w:rsid w:val="00FD03D6"/>
    <w:rsid w:val="00FD0C26"/>
    <w:rsid w:val="00FD0C75"/>
    <w:rsid w:val="00FD0CDE"/>
    <w:rsid w:val="00FD0D96"/>
    <w:rsid w:val="00FD1175"/>
    <w:rsid w:val="00FD11B3"/>
    <w:rsid w:val="00FD1403"/>
    <w:rsid w:val="00FD1805"/>
    <w:rsid w:val="00FD1BCE"/>
    <w:rsid w:val="00FD1E5D"/>
    <w:rsid w:val="00FD1FCE"/>
    <w:rsid w:val="00FD2017"/>
    <w:rsid w:val="00FD2052"/>
    <w:rsid w:val="00FD231F"/>
    <w:rsid w:val="00FD23BF"/>
    <w:rsid w:val="00FD26A3"/>
    <w:rsid w:val="00FD2B4A"/>
    <w:rsid w:val="00FD2CEA"/>
    <w:rsid w:val="00FD2FA9"/>
    <w:rsid w:val="00FD300E"/>
    <w:rsid w:val="00FD3016"/>
    <w:rsid w:val="00FD30D3"/>
    <w:rsid w:val="00FD315C"/>
    <w:rsid w:val="00FD34E1"/>
    <w:rsid w:val="00FD385A"/>
    <w:rsid w:val="00FD388F"/>
    <w:rsid w:val="00FD39C9"/>
    <w:rsid w:val="00FD3B0D"/>
    <w:rsid w:val="00FD3C64"/>
    <w:rsid w:val="00FD3D00"/>
    <w:rsid w:val="00FD3EB3"/>
    <w:rsid w:val="00FD4170"/>
    <w:rsid w:val="00FD43B8"/>
    <w:rsid w:val="00FD45CC"/>
    <w:rsid w:val="00FD4AE5"/>
    <w:rsid w:val="00FD4AF6"/>
    <w:rsid w:val="00FD4B80"/>
    <w:rsid w:val="00FD4EB2"/>
    <w:rsid w:val="00FD50C4"/>
    <w:rsid w:val="00FD5104"/>
    <w:rsid w:val="00FD5524"/>
    <w:rsid w:val="00FD5629"/>
    <w:rsid w:val="00FD5801"/>
    <w:rsid w:val="00FD5A44"/>
    <w:rsid w:val="00FD5A9B"/>
    <w:rsid w:val="00FD5E12"/>
    <w:rsid w:val="00FD5E16"/>
    <w:rsid w:val="00FD5F4B"/>
    <w:rsid w:val="00FD6666"/>
    <w:rsid w:val="00FD66FA"/>
    <w:rsid w:val="00FD6714"/>
    <w:rsid w:val="00FD67B4"/>
    <w:rsid w:val="00FD68C9"/>
    <w:rsid w:val="00FD6B18"/>
    <w:rsid w:val="00FD6E59"/>
    <w:rsid w:val="00FD6ED6"/>
    <w:rsid w:val="00FD7175"/>
    <w:rsid w:val="00FD76C2"/>
    <w:rsid w:val="00FD775A"/>
    <w:rsid w:val="00FD7B54"/>
    <w:rsid w:val="00FD7C39"/>
    <w:rsid w:val="00FD7DF8"/>
    <w:rsid w:val="00FD7EFD"/>
    <w:rsid w:val="00FD7FE1"/>
    <w:rsid w:val="00FE0022"/>
    <w:rsid w:val="00FE013E"/>
    <w:rsid w:val="00FE0365"/>
    <w:rsid w:val="00FE0388"/>
    <w:rsid w:val="00FE03A2"/>
    <w:rsid w:val="00FE061F"/>
    <w:rsid w:val="00FE0A89"/>
    <w:rsid w:val="00FE0E69"/>
    <w:rsid w:val="00FE13A7"/>
    <w:rsid w:val="00FE1487"/>
    <w:rsid w:val="00FE14F9"/>
    <w:rsid w:val="00FE1641"/>
    <w:rsid w:val="00FE1A26"/>
    <w:rsid w:val="00FE1BA6"/>
    <w:rsid w:val="00FE1DC9"/>
    <w:rsid w:val="00FE1E9D"/>
    <w:rsid w:val="00FE1F94"/>
    <w:rsid w:val="00FE1FAA"/>
    <w:rsid w:val="00FE24C6"/>
    <w:rsid w:val="00FE2763"/>
    <w:rsid w:val="00FE294E"/>
    <w:rsid w:val="00FE2E69"/>
    <w:rsid w:val="00FE2F94"/>
    <w:rsid w:val="00FE31BD"/>
    <w:rsid w:val="00FE356F"/>
    <w:rsid w:val="00FE3C5C"/>
    <w:rsid w:val="00FE3F95"/>
    <w:rsid w:val="00FE4387"/>
    <w:rsid w:val="00FE45DD"/>
    <w:rsid w:val="00FE4815"/>
    <w:rsid w:val="00FE48CA"/>
    <w:rsid w:val="00FE498B"/>
    <w:rsid w:val="00FE4AE2"/>
    <w:rsid w:val="00FE4D0F"/>
    <w:rsid w:val="00FE4D3F"/>
    <w:rsid w:val="00FE502D"/>
    <w:rsid w:val="00FE529D"/>
    <w:rsid w:val="00FE53D8"/>
    <w:rsid w:val="00FE5439"/>
    <w:rsid w:val="00FE5A54"/>
    <w:rsid w:val="00FE5B6B"/>
    <w:rsid w:val="00FE5C93"/>
    <w:rsid w:val="00FE5DD4"/>
    <w:rsid w:val="00FE614E"/>
    <w:rsid w:val="00FE63E5"/>
    <w:rsid w:val="00FE682B"/>
    <w:rsid w:val="00FE6874"/>
    <w:rsid w:val="00FE68EF"/>
    <w:rsid w:val="00FE6D3C"/>
    <w:rsid w:val="00FE6E23"/>
    <w:rsid w:val="00FE6E39"/>
    <w:rsid w:val="00FE6EBA"/>
    <w:rsid w:val="00FE6EDE"/>
    <w:rsid w:val="00FE7280"/>
    <w:rsid w:val="00FE746A"/>
    <w:rsid w:val="00FE74E0"/>
    <w:rsid w:val="00FE7928"/>
    <w:rsid w:val="00FE7B40"/>
    <w:rsid w:val="00FE7C38"/>
    <w:rsid w:val="00FF0707"/>
    <w:rsid w:val="00FF071C"/>
    <w:rsid w:val="00FF0839"/>
    <w:rsid w:val="00FF0896"/>
    <w:rsid w:val="00FF090C"/>
    <w:rsid w:val="00FF0987"/>
    <w:rsid w:val="00FF0A54"/>
    <w:rsid w:val="00FF0B48"/>
    <w:rsid w:val="00FF0CFE"/>
    <w:rsid w:val="00FF151A"/>
    <w:rsid w:val="00FF15D2"/>
    <w:rsid w:val="00FF15EC"/>
    <w:rsid w:val="00FF1AD3"/>
    <w:rsid w:val="00FF1C35"/>
    <w:rsid w:val="00FF1D1D"/>
    <w:rsid w:val="00FF1D9F"/>
    <w:rsid w:val="00FF1E9B"/>
    <w:rsid w:val="00FF21E9"/>
    <w:rsid w:val="00FF221C"/>
    <w:rsid w:val="00FF25D0"/>
    <w:rsid w:val="00FF2664"/>
    <w:rsid w:val="00FF2818"/>
    <w:rsid w:val="00FF2FD5"/>
    <w:rsid w:val="00FF3012"/>
    <w:rsid w:val="00FF31FB"/>
    <w:rsid w:val="00FF3339"/>
    <w:rsid w:val="00FF3784"/>
    <w:rsid w:val="00FF37BD"/>
    <w:rsid w:val="00FF3865"/>
    <w:rsid w:val="00FF3DAD"/>
    <w:rsid w:val="00FF3F89"/>
    <w:rsid w:val="00FF40E2"/>
    <w:rsid w:val="00FF424E"/>
    <w:rsid w:val="00FF4456"/>
    <w:rsid w:val="00FF476A"/>
    <w:rsid w:val="00FF4C0E"/>
    <w:rsid w:val="00FF4C58"/>
    <w:rsid w:val="00FF527E"/>
    <w:rsid w:val="00FF5316"/>
    <w:rsid w:val="00FF5AED"/>
    <w:rsid w:val="00FF5D4D"/>
    <w:rsid w:val="00FF5EAF"/>
    <w:rsid w:val="00FF5F34"/>
    <w:rsid w:val="00FF6158"/>
    <w:rsid w:val="00FF64FF"/>
    <w:rsid w:val="00FF6B85"/>
    <w:rsid w:val="00FF7136"/>
    <w:rsid w:val="00FF71B2"/>
    <w:rsid w:val="00FF7271"/>
    <w:rsid w:val="00FF7280"/>
    <w:rsid w:val="00FF733C"/>
    <w:rsid w:val="00FF76E2"/>
    <w:rsid w:val="00FF783A"/>
    <w:rsid w:val="00FF78DF"/>
    <w:rsid w:val="00FF7B50"/>
    <w:rsid w:val="00FF7DBF"/>
    <w:rsid w:val="32DE39E3"/>
    <w:rsid w:val="3D8E3AB9"/>
    <w:rsid w:val="474D4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8"/>
    <w:qFormat/>
    <w:uiPriority w:val="9"/>
    <w:pPr>
      <w:widowControl/>
      <w:spacing w:before="100" w:beforeAutospacing="1" w:after="100" w:afterAutospacing="1" w:line="240" w:lineRule="auto"/>
      <w:jc w:val="left"/>
      <w:outlineLvl w:val="2"/>
    </w:pPr>
    <w:rPr>
      <w:rFonts w:ascii="宋体" w:hAnsi="宋体" w:eastAsia="宋体" w:cs="宋体"/>
      <w:b/>
      <w:bCs/>
      <w:kern w:val="0"/>
      <w:sz w:val="27"/>
      <w:szCs w:val="27"/>
    </w:rPr>
  </w:style>
  <w:style w:type="character" w:default="1" w:styleId="10">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8"/>
    <w:semiHidden/>
    <w:unhideWhenUsed/>
    <w:qFormat/>
    <w:uiPriority w:val="99"/>
    <w:rPr>
      <w:b/>
      <w:bCs/>
    </w:rPr>
  </w:style>
  <w:style w:type="paragraph" w:styleId="4">
    <w:name w:val="annotation text"/>
    <w:basedOn w:val="1"/>
    <w:link w:val="27"/>
    <w:semiHidden/>
    <w:unhideWhenUsed/>
    <w:qFormat/>
    <w:uiPriority w:val="99"/>
    <w:pPr>
      <w:jc w:val="left"/>
    </w:pPr>
  </w:style>
  <w:style w:type="paragraph" w:styleId="5">
    <w:name w:val="Plain Text"/>
    <w:basedOn w:val="1"/>
    <w:link w:val="24"/>
    <w:qFormat/>
    <w:uiPriority w:val="0"/>
    <w:pPr>
      <w:spacing w:line="240" w:lineRule="auto"/>
    </w:pPr>
    <w:rPr>
      <w:rFonts w:ascii="宋体" w:hAnsi="Courier New" w:eastAsia="宋体" w:cs="Times New Roman"/>
      <w:szCs w:val="20"/>
    </w:rPr>
  </w:style>
  <w:style w:type="paragraph" w:styleId="6">
    <w:name w:val="Balloon Text"/>
    <w:basedOn w:val="1"/>
    <w:link w:val="22"/>
    <w:semiHidden/>
    <w:unhideWhenUsed/>
    <w:qFormat/>
    <w:uiPriority w:val="99"/>
    <w:pPr>
      <w:spacing w:line="240" w:lineRule="auto"/>
    </w:pPr>
    <w:rPr>
      <w:sz w:val="18"/>
      <w:szCs w:val="18"/>
    </w:rPr>
  </w:style>
  <w:style w:type="paragraph" w:styleId="7">
    <w:name w:val="footer"/>
    <w:basedOn w:val="1"/>
    <w:link w:val="17"/>
    <w:semiHidden/>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unhideWhenUsed/>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styleId="11">
    <w:name w:val="Strong"/>
    <w:basedOn w:val="10"/>
    <w:qFormat/>
    <w:uiPriority w:val="0"/>
    <w:rPr>
      <w:b/>
      <w:bCs/>
    </w:rPr>
  </w:style>
  <w:style w:type="character" w:styleId="12">
    <w:name w:val="FollowedHyperlink"/>
    <w:basedOn w:val="10"/>
    <w:semiHidden/>
    <w:unhideWhenUsed/>
    <w:qFormat/>
    <w:uiPriority w:val="99"/>
    <w:rPr>
      <w:color w:val="800080"/>
      <w:u w:val="single"/>
    </w:rPr>
  </w:style>
  <w:style w:type="character" w:styleId="13">
    <w:name w:val="Hyperlink"/>
    <w:basedOn w:val="10"/>
    <w:semiHidden/>
    <w:unhideWhenUsed/>
    <w:qFormat/>
    <w:uiPriority w:val="99"/>
    <w:rPr>
      <w:color w:val="0000FF"/>
      <w:u w:val="single"/>
    </w:rPr>
  </w:style>
  <w:style w:type="character" w:styleId="14">
    <w:name w:val="annotation reference"/>
    <w:basedOn w:val="10"/>
    <w:semiHidden/>
    <w:unhideWhenUsed/>
    <w:qFormat/>
    <w:uiPriority w:val="99"/>
    <w:rPr>
      <w:sz w:val="21"/>
      <w:szCs w:val="21"/>
    </w:rPr>
  </w:style>
  <w:style w:type="character" w:customStyle="1" w:styleId="16">
    <w:name w:val="页眉 Char"/>
    <w:basedOn w:val="10"/>
    <w:link w:val="8"/>
    <w:semiHidden/>
    <w:qFormat/>
    <w:uiPriority w:val="99"/>
    <w:rPr>
      <w:sz w:val="18"/>
      <w:szCs w:val="18"/>
    </w:rPr>
  </w:style>
  <w:style w:type="character" w:customStyle="1" w:styleId="17">
    <w:name w:val="页脚 Char"/>
    <w:basedOn w:val="10"/>
    <w:link w:val="7"/>
    <w:semiHidden/>
    <w:qFormat/>
    <w:uiPriority w:val="99"/>
    <w:rPr>
      <w:sz w:val="18"/>
      <w:szCs w:val="18"/>
    </w:rPr>
  </w:style>
  <w:style w:type="character" w:customStyle="1" w:styleId="18">
    <w:name w:val="标题 3 Char"/>
    <w:basedOn w:val="10"/>
    <w:link w:val="2"/>
    <w:qFormat/>
    <w:uiPriority w:val="9"/>
    <w:rPr>
      <w:rFonts w:ascii="宋体" w:hAnsi="宋体" w:eastAsia="宋体" w:cs="宋体"/>
      <w:b/>
      <w:bCs/>
      <w:kern w:val="0"/>
      <w:sz w:val="27"/>
      <w:szCs w:val="27"/>
    </w:rPr>
  </w:style>
  <w:style w:type="character" w:customStyle="1" w:styleId="19">
    <w:name w:val="editinput"/>
    <w:basedOn w:val="10"/>
    <w:qFormat/>
    <w:uiPriority w:val="0"/>
  </w:style>
  <w:style w:type="character" w:customStyle="1" w:styleId="20">
    <w:name w:val="edittexttarea"/>
    <w:basedOn w:val="10"/>
    <w:qFormat/>
    <w:uiPriority w:val="0"/>
  </w:style>
  <w:style w:type="paragraph" w:styleId="21">
    <w:name w:val="List Paragraph"/>
    <w:basedOn w:val="1"/>
    <w:qFormat/>
    <w:uiPriority w:val="34"/>
    <w:pPr>
      <w:ind w:firstLine="420" w:firstLineChars="200"/>
    </w:pPr>
  </w:style>
  <w:style w:type="character" w:customStyle="1" w:styleId="22">
    <w:name w:val="批注框文本 Char"/>
    <w:basedOn w:val="10"/>
    <w:link w:val="6"/>
    <w:semiHidden/>
    <w:qFormat/>
    <w:uiPriority w:val="99"/>
    <w:rPr>
      <w:sz w:val="18"/>
      <w:szCs w:val="18"/>
    </w:rPr>
  </w:style>
  <w:style w:type="character" w:customStyle="1" w:styleId="23">
    <w:name w:val="纯文本 Char"/>
    <w:basedOn w:val="10"/>
    <w:semiHidden/>
    <w:qFormat/>
    <w:uiPriority w:val="99"/>
    <w:rPr>
      <w:rFonts w:ascii="宋体" w:hAnsi="Courier New" w:eastAsia="宋体" w:cs="Courier New"/>
      <w:szCs w:val="21"/>
    </w:rPr>
  </w:style>
  <w:style w:type="character" w:customStyle="1" w:styleId="24">
    <w:name w:val="纯文本 Char1"/>
    <w:basedOn w:val="10"/>
    <w:link w:val="5"/>
    <w:qFormat/>
    <w:uiPriority w:val="0"/>
    <w:rPr>
      <w:rFonts w:ascii="宋体" w:hAnsi="Courier New" w:eastAsia="宋体" w:cs="Times New Roman"/>
      <w:szCs w:val="20"/>
    </w:rPr>
  </w:style>
  <w:style w:type="paragraph" w:customStyle="1" w:styleId="25">
    <w:name w:val="正文_19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p0"/>
    <w:basedOn w:val="1"/>
    <w:qFormat/>
    <w:uiPriority w:val="0"/>
    <w:pPr>
      <w:widowControl/>
      <w:spacing w:line="240" w:lineRule="auto"/>
    </w:pPr>
    <w:rPr>
      <w:rFonts w:ascii="Calibri" w:hAnsi="Calibri" w:eastAsia="宋体" w:cs="Times New Roman"/>
      <w:kern w:val="0"/>
      <w:szCs w:val="21"/>
    </w:rPr>
  </w:style>
  <w:style w:type="character" w:customStyle="1" w:styleId="27">
    <w:name w:val="批注文字 Char"/>
    <w:basedOn w:val="10"/>
    <w:link w:val="4"/>
    <w:semiHidden/>
    <w:qFormat/>
    <w:uiPriority w:val="99"/>
  </w:style>
  <w:style w:type="character" w:customStyle="1" w:styleId="28">
    <w:name w:val="批注主题 Char"/>
    <w:basedOn w:val="27"/>
    <w:link w:val="3"/>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8718</Words>
  <Characters>49699</Characters>
  <Lines>414</Lines>
  <Paragraphs>116</Paragraphs>
  <TotalTime>12</TotalTime>
  <ScaleCrop>false</ScaleCrop>
  <LinksUpToDate>false</LinksUpToDate>
  <CharactersWithSpaces>58301</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2018-08-09T02:22:00Z</dcterms:created>
  <dc:creator>xue</dc:creator>
  <cp:lastModifiedBy>Yosen扬</cp:lastModifiedBy>
  <cp:lastPrinted>2018-06-05T06:28:00Z</cp:lastPrinted>
  <dcterms:modified xsi:type="dcterms:W3CDTF">2018-08-10T02:05:02Z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